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8B8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6F6EB5" w14:paraId="7F87E8C0" w14:textId="77777777" w:rsidTr="009E20C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52031368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5C6064">
              <w:rPr>
                <w:rFonts w:cs="Arial"/>
                <w:b/>
                <w:color w:val="000000"/>
                <w:szCs w:val="24"/>
              </w:rPr>
              <w:t xml:space="preserve">WA Health </w:t>
            </w:r>
            <w:r w:rsidR="00540D85">
              <w:rPr>
                <w:rFonts w:cs="Arial"/>
                <w:b/>
                <w:color w:val="000000"/>
                <w:szCs w:val="24"/>
              </w:rPr>
              <w:t>P</w:t>
            </w:r>
            <w:r w:rsidR="005C6064">
              <w:rPr>
                <w:rFonts w:cs="Arial"/>
                <w:b/>
                <w:color w:val="000000"/>
                <w:szCs w:val="24"/>
              </w:rPr>
              <w:t>harmacists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5" w14:textId="6D406CEB" w:rsidR="00A75A49" w:rsidRDefault="0055225A" w:rsidP="009E20CC">
      <w:pPr>
        <w:pStyle w:val="ListParagraph"/>
        <w:spacing w:after="24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14:paraId="7F87E8C6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9" w14:textId="0107579F" w:rsidR="00A75A49" w:rsidRDefault="0055225A" w:rsidP="009E20CC">
      <w:pPr>
        <w:spacing w:after="240"/>
        <w:ind w:left="357" w:right="261"/>
      </w:pPr>
      <w:r>
        <w:t xml:space="preserve">This authorises </w:t>
      </w:r>
      <w:r w:rsidR="005C6064">
        <w:t>pharmacists</w:t>
      </w:r>
      <w:r w:rsidR="009F6731">
        <w:t>,</w:t>
      </w:r>
      <w:r w:rsidR="009E20CC">
        <w:t xml:space="preserve"> who are </w:t>
      </w:r>
      <w:r w:rsidR="00E16AE5">
        <w:t>staff members of WA Health</w:t>
      </w:r>
      <w:r w:rsidR="009E20CC">
        <w:t xml:space="preserve"> and</w:t>
      </w:r>
      <w:r w:rsidR="00C71EC5">
        <w:t xml:space="preserve">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>premises</w:t>
      </w:r>
      <w:r w:rsidR="009E20CC">
        <w:t xml:space="preserve"> in Western Australia.</w:t>
      </w:r>
    </w:p>
    <w:p w14:paraId="7F87E8CA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659A3604" w:rsidR="00F02643" w:rsidRDefault="005C6064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Pharmacists</w:t>
            </w:r>
            <w:r w:rsidR="003A2064">
              <w:rPr>
                <w:bCs/>
                <w:color w:val="000000"/>
                <w:szCs w:val="20"/>
                <w:lang w:eastAsia="en-AU"/>
              </w:rPr>
              <w:t xml:space="preserve"> who satisfy </w:t>
            </w:r>
            <w:r>
              <w:rPr>
                <w:bCs/>
                <w:color w:val="000000"/>
                <w:szCs w:val="20"/>
                <w:lang w:eastAsia="en-AU"/>
              </w:rPr>
              <w:t xml:space="preserve">both </w:t>
            </w:r>
            <w:r w:rsidR="003A2064">
              <w:rPr>
                <w:bCs/>
                <w:color w:val="000000"/>
                <w:szCs w:val="20"/>
                <w:lang w:eastAsia="en-AU"/>
              </w:rPr>
              <w:t>of the following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6063DBD3" w:rsidR="00F02643" w:rsidRPr="003A2064" w:rsidRDefault="003A2064" w:rsidP="00D91E23">
            <w:pPr>
              <w:pStyle w:val="ListParagraph"/>
              <w:numPr>
                <w:ilvl w:val="0"/>
                <w:numId w:val="9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 xml:space="preserve">have 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>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F7329B">
              <w:rPr>
                <w:bCs/>
                <w:color w:val="000000"/>
                <w:szCs w:val="20"/>
                <w:lang w:eastAsia="en-AU"/>
              </w:rPr>
              <w:t>;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  <w:r w:rsidR="005C6064">
              <w:rPr>
                <w:bCs/>
                <w:color w:val="000000"/>
                <w:szCs w:val="20"/>
                <w:lang w:eastAsia="en-AU"/>
              </w:rPr>
              <w:t>and</w:t>
            </w:r>
          </w:p>
          <w:p w14:paraId="7F87E8CF" w14:textId="63944E43" w:rsidR="00C71EC5" w:rsidRPr="005C6064" w:rsidRDefault="00B757D3" w:rsidP="005C6064">
            <w:pPr>
              <w:pStyle w:val="ListParagraph"/>
              <w:numPr>
                <w:ilvl w:val="0"/>
                <w:numId w:val="9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 xml:space="preserve">are </w:t>
            </w:r>
            <w:r w:rsidR="00E16AE5">
              <w:rPr>
                <w:bCs/>
                <w:color w:val="000000"/>
                <w:szCs w:val="20"/>
                <w:lang w:eastAsia="en-AU"/>
              </w:rPr>
              <w:t>staff members of a Health Service Provider</w:t>
            </w:r>
            <w:r w:rsidR="00F7329B">
              <w:rPr>
                <w:bCs/>
                <w:color w:val="000000"/>
                <w:szCs w:val="20"/>
                <w:lang w:eastAsia="en-AU"/>
              </w:rPr>
              <w:t>.</w:t>
            </w:r>
            <w:r w:rsidR="00E16AE5">
              <w:rPr>
                <w:rStyle w:val="FootnoteReference"/>
                <w:bCs/>
                <w:color w:val="000000"/>
                <w:szCs w:val="20"/>
                <w:lang w:eastAsia="en-AU"/>
              </w:rPr>
              <w:footnoteReference w:id="1"/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4966CD43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418679E6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 xml:space="preserve">remises in Western Australia </w:t>
            </w:r>
            <w:r w:rsidR="005C6064">
              <w:rPr>
                <w:szCs w:val="20"/>
                <w:lang w:eastAsia="en-AU"/>
              </w:rPr>
              <w:t>where a vaccination clinic is being operated by</w:t>
            </w:r>
            <w:r w:rsidR="009E20CC">
              <w:rPr>
                <w:szCs w:val="20"/>
                <w:lang w:eastAsia="en-AU"/>
              </w:rPr>
              <w:t xml:space="preserve"> </w:t>
            </w:r>
            <w:r w:rsidR="005C6064">
              <w:rPr>
                <w:szCs w:val="20"/>
                <w:lang w:eastAsia="en-AU"/>
              </w:rPr>
              <w:t>WA Health.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48FE037C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>dministration</w:t>
            </w:r>
            <w:r w:rsidR="004D5948">
              <w:rPr>
                <w:szCs w:val="20"/>
                <w:lang w:eastAsia="en-AU"/>
              </w:rPr>
              <w:t>.</w:t>
            </w:r>
            <w:r w:rsidR="00470A44" w:rsidRPr="006F6EB5">
              <w:rPr>
                <w:szCs w:val="20"/>
                <w:lang w:eastAsia="en-AU"/>
              </w:rPr>
              <w:t xml:space="preserve">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0607D506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registered </w:t>
            </w:r>
            <w:r w:rsidR="00C673DC">
              <w:rPr>
                <w:szCs w:val="20"/>
                <w:lang w:eastAsia="en-AU"/>
              </w:rPr>
              <w:br/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="004D5948">
              <w:rPr>
                <w:szCs w:val="24"/>
              </w:rPr>
              <w:t>.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77777777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 national roll-out strategy.</w:t>
            </w:r>
          </w:p>
        </w:tc>
      </w:tr>
    </w:tbl>
    <w:p w14:paraId="408CA75A" w14:textId="77777777" w:rsidR="009E20CC" w:rsidRDefault="009E20CC" w:rsidP="009E20CC">
      <w:pPr>
        <w:spacing w:after="0"/>
        <w:ind w:right="261"/>
      </w:pPr>
    </w:p>
    <w:p w14:paraId="7F87E8E2" w14:textId="77777777" w:rsidR="0055225A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b/>
        </w:rPr>
      </w:pPr>
      <w:r>
        <w:rPr>
          <w:b/>
        </w:rPr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7F87E8E4" w14:textId="26129989" w:rsidR="00B704CC" w:rsidRPr="005544CB" w:rsidRDefault="005C6064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The</w:t>
      </w:r>
      <w:r w:rsidR="007002A1">
        <w:t xml:space="preserve"> place or premises must </w:t>
      </w:r>
      <w:r w:rsidR="00A82C4F">
        <w:t>be</w:t>
      </w:r>
      <w:r w:rsidR="00B704CC" w:rsidRPr="005544CB">
        <w:t xml:space="preserve"> operated in compliance with any relevant Department of Health mandatory policies</w:t>
      </w:r>
      <w:r w:rsidR="004D5948">
        <w:t>;</w:t>
      </w:r>
    </w:p>
    <w:p w14:paraId="7F87E8E5" w14:textId="2BA4F09F" w:rsidR="003E7FFE" w:rsidRPr="005544CB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t>T</w:t>
      </w:r>
      <w:r w:rsidR="0055225A" w:rsidRPr="005544CB">
        <w:t xml:space="preserve">he </w:t>
      </w:r>
      <w:r w:rsidR="005C6064">
        <w:t>Pharmacist</w:t>
      </w:r>
      <w:r w:rsidR="00190CAA" w:rsidRPr="005544CB">
        <w:t xml:space="preserve">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1</w:t>
      </w:r>
      <w:r w:rsidR="004D5948">
        <w:t>;</w:t>
      </w:r>
    </w:p>
    <w:p w14:paraId="7F87E8E6" w14:textId="67552E94" w:rsidR="0055225A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rPr>
          <w:rFonts w:cs="Arial"/>
          <w:lang w:val="en-US"/>
        </w:rPr>
        <w:lastRenderedPageBreak/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>s in the event of an anaphylactic reaction</w:t>
      </w:r>
      <w:r w:rsidR="008C67B4" w:rsidRPr="005544CB">
        <w:rPr>
          <w:rFonts w:cs="Arial"/>
          <w:lang w:val="en-US"/>
        </w:rPr>
        <w:t>;</w:t>
      </w:r>
    </w:p>
    <w:p w14:paraId="7F87E8E7" w14:textId="16324D09" w:rsidR="003E7FFE" w:rsidRPr="005544CB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 w:rsidRPr="005544CB"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>guardian, before each instance of vaccination</w:t>
      </w:r>
      <w:r w:rsidR="008C67B4" w:rsidRPr="005544CB">
        <w:rPr>
          <w:rFonts w:cs="Arial"/>
        </w:rPr>
        <w:t>;</w:t>
      </w:r>
    </w:p>
    <w:p w14:paraId="7F87E8E8" w14:textId="0976CFA0" w:rsidR="003E7FFE" w:rsidRPr="005544CB" w:rsidRDefault="00B704CC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1" w:name="_Hlk61773955"/>
      <w:r w:rsidRPr="005544CB">
        <w:rPr>
          <w:rFonts w:cs="Arial"/>
          <w:color w:val="000000"/>
        </w:rPr>
        <w:t xml:space="preserve">All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</w:t>
      </w:r>
      <w:r w:rsidR="00AD1B6C">
        <w:rPr>
          <w:rFonts w:cs="Arial"/>
          <w:color w:val="000000"/>
        </w:rPr>
        <w:t>,</w:t>
      </w:r>
      <w:r w:rsidR="002B26C6" w:rsidRPr="005544CB">
        <w:rPr>
          <w:rFonts w:cs="Arial"/>
          <w:color w:val="000000"/>
        </w:rPr>
        <w:t xml:space="preserve"> </w:t>
      </w:r>
      <w:r w:rsidR="0093505E" w:rsidRPr="005544CB">
        <w:rPr>
          <w:rFonts w:cs="Arial"/>
          <w:color w:val="000000"/>
        </w:rPr>
        <w:t xml:space="preserve">and the </w:t>
      </w:r>
      <w:r w:rsidR="00F04061">
        <w:rPr>
          <w:rFonts w:cs="Arial"/>
          <w:color w:val="000000"/>
        </w:rPr>
        <w:t>Pharmacist</w:t>
      </w:r>
      <w:r w:rsidR="0093505E" w:rsidRPr="005544CB">
        <w:rPr>
          <w:rFonts w:cs="Arial"/>
          <w:color w:val="000000"/>
        </w:rPr>
        <w:t xml:space="preserve">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Register;</w:t>
      </w:r>
    </w:p>
    <w:bookmarkEnd w:id="1"/>
    <w:p w14:paraId="7F87E8E9" w14:textId="35E8FDF1" w:rsidR="001D7A08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immunisation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</w:t>
      </w:r>
      <w:r w:rsidR="00AD1B6C">
        <w:rPr>
          <w:rFonts w:cs="Arial"/>
          <w:lang w:val="en-US"/>
        </w:rPr>
        <w:br/>
      </w:r>
      <w:r w:rsidR="0055225A" w:rsidRPr="005544CB">
        <w:rPr>
          <w:rFonts w:cs="Arial"/>
          <w:lang w:val="en-US"/>
        </w:rPr>
        <w:t xml:space="preserve">Western Australian Vaccine Safety Surveillance </w:t>
      </w:r>
      <w:r w:rsidR="00AD1B6C">
        <w:rPr>
          <w:rFonts w:cs="Arial"/>
          <w:lang w:val="en-US"/>
        </w:rPr>
        <w:t>S</w:t>
      </w:r>
      <w:r w:rsidR="0055225A" w:rsidRPr="00FF7449">
        <w:rPr>
          <w:rFonts w:cs="Arial"/>
          <w:lang w:val="en-US"/>
        </w:rPr>
        <w:t>ystem</w:t>
      </w:r>
      <w:r w:rsidR="00D81326">
        <w:rPr>
          <w:rFonts w:cs="Arial"/>
          <w:lang w:val="en-US"/>
        </w:rPr>
        <w:t>, and</w:t>
      </w:r>
      <w:r w:rsidR="00501E0A" w:rsidRPr="00FF7449">
        <w:rPr>
          <w:rFonts w:cs="Arial"/>
          <w:lang w:val="en-US"/>
        </w:rPr>
        <w:t xml:space="preserve"> in accordance with </w:t>
      </w:r>
      <w:r w:rsidR="00AD1B6C">
        <w:rPr>
          <w:rFonts w:cs="Arial"/>
          <w:lang w:val="en-US"/>
        </w:rPr>
        <w:br/>
      </w:r>
      <w:r w:rsidR="00501E0A" w:rsidRPr="00FF7449">
        <w:rPr>
          <w:rFonts w:cs="Arial"/>
          <w:lang w:val="en-US"/>
        </w:rPr>
        <w:t xml:space="preserve">any other adverse event surveillance requirements of </w:t>
      </w:r>
      <w:r w:rsidR="00AD1B6C">
        <w:rPr>
          <w:rFonts w:cs="Arial"/>
          <w:lang w:val="en-US"/>
        </w:rPr>
        <w:t>Therapeutic Goods Administration</w:t>
      </w:r>
      <w:r w:rsidR="00501E0A" w:rsidRPr="00FF7449">
        <w:rPr>
          <w:rFonts w:cs="Arial"/>
          <w:lang w:val="en-US"/>
        </w:rPr>
        <w:t xml:space="preserve"> product registration</w:t>
      </w:r>
      <w:r w:rsidR="004D5948">
        <w:rPr>
          <w:rFonts w:cs="Arial"/>
          <w:lang w:val="en-US"/>
        </w:rPr>
        <w:t>;</w:t>
      </w:r>
    </w:p>
    <w:p w14:paraId="7F87E8EA" w14:textId="5F1BE368" w:rsidR="00470A44" w:rsidRPr="005544CB" w:rsidRDefault="00501E0A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T</w:t>
      </w:r>
      <w:r w:rsidR="00470A44" w:rsidRPr="005544CB">
        <w:t xml:space="preserve">he </w:t>
      </w:r>
      <w:r w:rsidRPr="005544CB">
        <w:t>vaccines are stored at premises named on</w:t>
      </w:r>
      <w:r w:rsidRPr="005544CB">
        <w:rPr>
          <w:rFonts w:cs="Arial"/>
        </w:rPr>
        <w:t xml:space="preserve"> an appropriate Permit issued under the </w:t>
      </w:r>
      <w:r w:rsidRPr="005544CB">
        <w:rPr>
          <w:rFonts w:cs="Arial"/>
          <w:i/>
        </w:rPr>
        <w:t>Medicines and Poisons Act 2014</w:t>
      </w:r>
      <w:r w:rsidR="004D5948">
        <w:rPr>
          <w:rFonts w:cs="Arial"/>
        </w:rPr>
        <w:t>;</w:t>
      </w:r>
    </w:p>
    <w:p w14:paraId="7F87E8EB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r w:rsidR="008C67B4" w:rsidRPr="005544CB">
        <w:t>is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5544CB">
        <w:rPr>
          <w:i/>
        </w:rPr>
        <w:t>Medicines and Poisons Regulations 2016</w:t>
      </w:r>
      <w:r w:rsidR="008C67B4" w:rsidRPr="005544CB">
        <w:t>;</w:t>
      </w:r>
    </w:p>
    <w:p w14:paraId="7F87E8EC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R</w:t>
      </w:r>
      <w:r w:rsidR="008C67B4" w:rsidRPr="005544CB">
        <w:t xml:space="preserve">ecord keeping is in accordance with Part 12 of the </w:t>
      </w:r>
      <w:r w:rsidR="008C67B4" w:rsidRPr="005544CB">
        <w:rPr>
          <w:i/>
        </w:rPr>
        <w:t>Medicines and Poisons Regulations 2016</w:t>
      </w:r>
      <w:r w:rsidR="008C67B4" w:rsidRPr="005544CB">
        <w:t>; and</w:t>
      </w:r>
    </w:p>
    <w:p w14:paraId="7F87E8EF" w14:textId="3AB8DD57" w:rsidR="001D7A08" w:rsidRPr="009E20CC" w:rsidRDefault="006D481D" w:rsidP="009E20CC">
      <w:pPr>
        <w:pStyle w:val="ListParagraph"/>
        <w:numPr>
          <w:ilvl w:val="1"/>
          <w:numId w:val="1"/>
        </w:numPr>
        <w:spacing w:after="240"/>
        <w:ind w:left="709" w:right="261" w:hanging="357"/>
        <w:contextualSpacing w:val="0"/>
      </w:pPr>
      <w:r w:rsidRPr="005544CB"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F0" w14:textId="77777777" w:rsidR="001D7A08" w:rsidRPr="004A6D3B" w:rsidRDefault="001D7A08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335431D5" w:rsidR="00933EAA" w:rsidRPr="00933EAA" w:rsidRDefault="00F02643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F02643">
        <w:rPr>
          <w:rStyle w:val="Emphasis"/>
          <w:iCs w:val="0"/>
        </w:rPr>
        <w:t>Austr</w:t>
      </w:r>
      <w:r>
        <w:rPr>
          <w:rStyle w:val="Emphasis"/>
          <w:iCs w:val="0"/>
        </w:rPr>
        <w:t>a</w:t>
      </w:r>
      <w:r w:rsidRPr="00F02643">
        <w:rPr>
          <w:rStyle w:val="Emphasis"/>
          <w:iCs w:val="0"/>
        </w:rPr>
        <w:t>lia’s COVID-19 vaccine national roll-out strategy</w:t>
      </w:r>
      <w:r w:rsidR="004D5948">
        <w:rPr>
          <w:rStyle w:val="Emphasis"/>
          <w:i w:val="0"/>
          <w:iCs w:val="0"/>
        </w:rPr>
        <w:t>. Av</w:t>
      </w:r>
      <w:r>
        <w:rPr>
          <w:rStyle w:val="Emphasis"/>
          <w:i w:val="0"/>
          <w:iCs w:val="0"/>
        </w:rPr>
        <w:t xml:space="preserve">ailable at: </w:t>
      </w:r>
      <w:hyperlink r:id="rId8" w:history="1">
        <w:r w:rsidRPr="00444060">
          <w:rPr>
            <w:rStyle w:val="Hyperlink"/>
          </w:rPr>
          <w:t>https://www.health.gov.au/resources/publications/australias-covid-19-vaccine-national-roll-out-strategy</w:t>
        </w:r>
      </w:hyperlink>
      <w:r>
        <w:rPr>
          <w:rStyle w:val="Emphasis"/>
          <w:i w:val="0"/>
          <w:iCs w:val="0"/>
        </w:rPr>
        <w:t xml:space="preserve"> </w:t>
      </w:r>
    </w:p>
    <w:p w14:paraId="7F87E8F2" w14:textId="28525835" w:rsidR="00933EAA" w:rsidRPr="00933EAA" w:rsidRDefault="00933EAA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933EAA">
        <w:rPr>
          <w:rStyle w:val="Emphasis"/>
          <w:iCs w:val="0"/>
        </w:rPr>
        <w:t>Australian COVID-19 Vaccination Policy</w:t>
      </w:r>
      <w:r w:rsidR="004D5948">
        <w:rPr>
          <w:rStyle w:val="Emphasis"/>
          <w:iCs w:val="0"/>
        </w:rPr>
        <w:t>. A</w:t>
      </w:r>
      <w:r>
        <w:rPr>
          <w:rStyle w:val="Emphasis"/>
          <w:i w:val="0"/>
          <w:iCs w:val="0"/>
        </w:rPr>
        <w:t xml:space="preserve">vailable at: </w:t>
      </w:r>
      <w:hyperlink r:id="rId9" w:history="1">
        <w:r w:rsidRPr="00E838C9">
          <w:rPr>
            <w:rStyle w:val="Hyperlink"/>
          </w:rPr>
          <w:t>https://www.health.gov.au/resources/publications/australian-covid-19-vaccination-policy</w:t>
        </w:r>
      </w:hyperlink>
      <w:r>
        <w:rPr>
          <w:rStyle w:val="Emphasis"/>
          <w:i w:val="0"/>
          <w:iCs w:val="0"/>
        </w:rPr>
        <w:t xml:space="preserve"> </w:t>
      </w:r>
    </w:p>
    <w:p w14:paraId="7F87E8F3" w14:textId="4C4D78B4" w:rsidR="009A6EE3" w:rsidRPr="009A6EE3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 xml:space="preserve">Australian </w:t>
      </w:r>
      <w:r w:rsidR="004D5948">
        <w:rPr>
          <w:rStyle w:val="Emphasis"/>
          <w:rFonts w:cs="Arial"/>
          <w:szCs w:val="24"/>
          <w:shd w:val="clear" w:color="auto" w:fill="FFFFFF"/>
        </w:rPr>
        <w:t>I</w:t>
      </w:r>
      <w:r w:rsidRPr="00E015AD">
        <w:rPr>
          <w:rStyle w:val="Emphasis"/>
          <w:rFonts w:cs="Arial"/>
          <w:szCs w:val="24"/>
          <w:shd w:val="clear" w:color="auto" w:fill="FFFFFF"/>
        </w:rPr>
        <w:t xml:space="preserve">mmunisation </w:t>
      </w:r>
      <w:r w:rsidR="004D5948">
        <w:rPr>
          <w:rStyle w:val="Emphasis"/>
          <w:rFonts w:cs="Arial"/>
          <w:szCs w:val="24"/>
          <w:shd w:val="clear" w:color="auto" w:fill="FFFFFF"/>
        </w:rPr>
        <w:t>H</w:t>
      </w:r>
      <w:r w:rsidRPr="00E015AD">
        <w:rPr>
          <w:rStyle w:val="Emphasis"/>
          <w:rFonts w:cs="Arial"/>
          <w:szCs w:val="24"/>
          <w:shd w:val="clear" w:color="auto" w:fill="FFFFFF"/>
        </w:rPr>
        <w:t>andbook</w:t>
      </w:r>
      <w:r w:rsidR="004D5948">
        <w:rPr>
          <w:rStyle w:val="Emphasis"/>
          <w:rFonts w:cs="Arial"/>
          <w:szCs w:val="24"/>
          <w:shd w:val="clear" w:color="auto" w:fill="FFFFFF"/>
        </w:rPr>
        <w:t>. A</w:t>
      </w:r>
      <w:r w:rsidRPr="00E015AD">
        <w:rPr>
          <w:rFonts w:cs="Arial"/>
          <w:szCs w:val="24"/>
        </w:rPr>
        <w:t>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77777777" w:rsidR="001413BF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</w:t>
      </w:r>
      <w:r w:rsidR="00933EAA">
        <w:rPr>
          <w:rFonts w:cs="Arial"/>
          <w:i/>
          <w:szCs w:val="24"/>
        </w:rPr>
        <w:t xml:space="preserve"> Vaccine Storage Guidelines 2019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="00933EAA">
        <w:rPr>
          <w:rFonts w:cs="Arial"/>
          <w:szCs w:val="24"/>
        </w:rPr>
        <w:t xml:space="preserve"> 3</w:t>
      </w:r>
      <w:r w:rsidR="00933EAA" w:rsidRPr="00933EAA">
        <w:rPr>
          <w:rFonts w:cs="Arial"/>
          <w:szCs w:val="24"/>
          <w:vertAlign w:val="superscript"/>
        </w:rPr>
        <w:t>rd</w:t>
      </w:r>
      <w:r w:rsidR="00933EAA">
        <w:rPr>
          <w:rFonts w:cs="Arial"/>
          <w:szCs w:val="24"/>
        </w:rPr>
        <w:t xml:space="preserve"> </w:t>
      </w:r>
      <w:r w:rsidRPr="00E015AD">
        <w:rPr>
          <w:rFonts w:cs="Arial"/>
          <w:szCs w:val="24"/>
        </w:rPr>
        <w:t>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6C8F1B34" w14:textId="63269CF5" w:rsidR="0083645A" w:rsidRPr="00F52D0A" w:rsidRDefault="003E7FFE" w:rsidP="00F54E6A">
      <w:pPr>
        <w:keepLines/>
        <w:numPr>
          <w:ilvl w:val="0"/>
          <w:numId w:val="2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6F6EB5">
        <w:rPr>
          <w:rFonts w:cs="Arial"/>
          <w:i/>
          <w:color w:val="000000"/>
          <w:szCs w:val="24"/>
        </w:rPr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2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7F87E8F6" w14:textId="4A7BE70A" w:rsidR="00A75A49" w:rsidRPr="00F54E6A" w:rsidRDefault="00431175" w:rsidP="00D91E23">
      <w:pPr>
        <w:keepLines/>
        <w:numPr>
          <w:ilvl w:val="0"/>
          <w:numId w:val="2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9A6EE3">
        <w:rPr>
          <w:rFonts w:cs="Arial"/>
          <w:i/>
          <w:color w:val="000000"/>
          <w:szCs w:val="24"/>
        </w:rPr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</w:t>
      </w:r>
      <w:r w:rsidR="004D5948">
        <w:rPr>
          <w:rFonts w:cs="Arial"/>
          <w:color w:val="000000"/>
          <w:szCs w:val="24"/>
        </w:rPr>
        <w:t>:</w:t>
      </w:r>
      <w:r w:rsidRPr="006F6EB5">
        <w:rPr>
          <w:rFonts w:cs="Arial"/>
          <w:color w:val="000000"/>
          <w:szCs w:val="24"/>
        </w:rPr>
        <w:t xml:space="preserve"> </w:t>
      </w:r>
      <w:hyperlink r:id="rId13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14:paraId="0E5B4FCA" w14:textId="77777777" w:rsidR="00F52D0A" w:rsidRDefault="00F52D0A" w:rsidP="00F54E6A">
      <w:pPr>
        <w:keepLines/>
        <w:ind w:right="261"/>
        <w:rPr>
          <w:rFonts w:cs="Arial"/>
          <w:b/>
          <w:color w:val="000000"/>
        </w:rPr>
      </w:pPr>
    </w:p>
    <w:p w14:paraId="7F87E8F9" w14:textId="77777777" w:rsidR="0055225A" w:rsidRPr="004A6D3B" w:rsidRDefault="0055225A" w:rsidP="00D91E23">
      <w:pPr>
        <w:pStyle w:val="ListParagraph"/>
        <w:keepLines/>
        <w:numPr>
          <w:ilvl w:val="0"/>
          <w:numId w:val="3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lastRenderedPageBreak/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48C7EC04" w:rsidR="0055225A" w:rsidRPr="00E015AD" w:rsidRDefault="00F0356D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780237">
              <w:rPr>
                <w:rFonts w:cs="Arial"/>
              </w:rPr>
              <w:t xml:space="preserve"> November</w:t>
            </w:r>
            <w:r w:rsidR="00F04061">
              <w:rPr>
                <w:rFonts w:cs="Arial"/>
              </w:rPr>
              <w:t xml:space="preserve"> </w:t>
            </w:r>
            <w:r w:rsidR="00F0709E">
              <w:rPr>
                <w:rFonts w:cs="Arial"/>
              </w:rPr>
              <w:t>2021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6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7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8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9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6EFCF385" w:rsidR="00E86C82" w:rsidRDefault="00E86C82" w:rsidP="005D1243">
      <w:pPr>
        <w:keepLines/>
        <w:rPr>
          <w:rFonts w:cs="Arial"/>
          <w:b/>
          <w:color w:val="000000"/>
        </w:rPr>
      </w:pPr>
    </w:p>
    <w:p w14:paraId="79172E9F" w14:textId="09648CF7" w:rsidR="009E20CC" w:rsidRDefault="009E20CC" w:rsidP="005D1243">
      <w:pPr>
        <w:keepLines/>
        <w:rPr>
          <w:rFonts w:cs="Arial"/>
          <w:b/>
          <w:color w:val="000000"/>
        </w:rPr>
      </w:pPr>
    </w:p>
    <w:p w14:paraId="7180954D" w14:textId="6CECA64D" w:rsidR="009E20CC" w:rsidRDefault="009E20CC" w:rsidP="005D1243">
      <w:pPr>
        <w:keepLines/>
        <w:rPr>
          <w:rFonts w:cs="Arial"/>
          <w:b/>
          <w:color w:val="000000"/>
        </w:rPr>
      </w:pPr>
    </w:p>
    <w:p w14:paraId="4DB4D793" w14:textId="2DBF0921" w:rsidR="009E20CC" w:rsidRDefault="009E20CC" w:rsidP="005D1243">
      <w:pPr>
        <w:keepLines/>
        <w:rPr>
          <w:rFonts w:cs="Arial"/>
          <w:b/>
          <w:color w:val="000000"/>
        </w:rPr>
      </w:pPr>
    </w:p>
    <w:p w14:paraId="14CE11F4" w14:textId="409384BF" w:rsidR="009E20CC" w:rsidRDefault="009E20CC" w:rsidP="005D1243">
      <w:pPr>
        <w:keepLines/>
        <w:rPr>
          <w:rFonts w:cs="Arial"/>
          <w:b/>
          <w:color w:val="000000"/>
        </w:rPr>
      </w:pPr>
    </w:p>
    <w:p w14:paraId="76587BAF" w14:textId="77777777" w:rsidR="009E20CC" w:rsidRDefault="009E20CC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4786891E" w14:textId="0F47193F" w:rsidR="009E20CC" w:rsidRDefault="009E20CC" w:rsidP="005D1243">
      <w:pPr>
        <w:keepLines/>
        <w:rPr>
          <w:rFonts w:cs="Arial"/>
          <w:b/>
          <w:color w:val="000000"/>
        </w:rPr>
      </w:pPr>
    </w:p>
    <w:p w14:paraId="4AB0AC20" w14:textId="77777777" w:rsidR="009E20CC" w:rsidRDefault="009E20CC" w:rsidP="005D1243">
      <w:pPr>
        <w:keepLines/>
        <w:rPr>
          <w:rFonts w:cs="Arial"/>
          <w:b/>
          <w:color w:val="000000"/>
        </w:rPr>
      </w:pPr>
    </w:p>
    <w:p w14:paraId="7F87E910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276"/>
        <w:gridCol w:w="2268"/>
      </w:tblGrid>
      <w:tr w:rsidR="0055225A" w:rsidRPr="006F6EB5" w14:paraId="7F87E917" w14:textId="77777777" w:rsidTr="00F0356D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87E916" w14:textId="5E43476E" w:rsidR="0055225A" w:rsidRPr="00E015AD" w:rsidRDefault="003A2064" w:rsidP="00827AA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A3085">
              <w:rPr>
                <w:szCs w:val="24"/>
              </w:rPr>
              <w:t>27</w:t>
            </w:r>
            <w:r w:rsidR="00E86C82">
              <w:rPr>
                <w:szCs w:val="24"/>
              </w:rPr>
              <w:t>/</w:t>
            </w:r>
            <w:r w:rsidR="00780237">
              <w:rPr>
                <w:szCs w:val="24"/>
              </w:rPr>
              <w:t>2</w:t>
            </w:r>
            <w:r w:rsidR="00E86C82">
              <w:rPr>
                <w:szCs w:val="24"/>
              </w:rPr>
              <w:t>-2021</w:t>
            </w:r>
          </w:p>
        </w:tc>
      </w:tr>
      <w:tr w:rsidR="0055225A" w:rsidRPr="006F6EB5" w14:paraId="7F87E91C" w14:textId="77777777" w:rsidTr="00F0356D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87E91B" w14:textId="49E1476C" w:rsidR="0055225A" w:rsidRPr="00E015AD" w:rsidRDefault="00F0356D" w:rsidP="009A6EE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80237">
              <w:rPr>
                <w:szCs w:val="24"/>
              </w:rPr>
              <w:t xml:space="preserve"> November</w:t>
            </w:r>
            <w:r w:rsidR="00F04061">
              <w:rPr>
                <w:szCs w:val="24"/>
              </w:rPr>
              <w:t xml:space="preserve"> </w:t>
            </w:r>
            <w:r w:rsidR="00F0709E">
              <w:rPr>
                <w:szCs w:val="24"/>
              </w:rPr>
              <w:t>2021</w:t>
            </w:r>
          </w:p>
        </w:tc>
      </w:tr>
    </w:tbl>
    <w:p w14:paraId="18EDB22C" w14:textId="77777777" w:rsidR="00780237" w:rsidRDefault="00780237" w:rsidP="000D4AF6"/>
    <w:p w14:paraId="2D1C4CB8" w14:textId="77777777" w:rsidR="00780237" w:rsidRDefault="00780237">
      <w:pPr>
        <w:spacing w:after="0"/>
      </w:pPr>
      <w:r>
        <w:br w:type="page"/>
      </w:r>
    </w:p>
    <w:p w14:paraId="7F87E91E" w14:textId="439C6A98" w:rsidR="000D4AF6" w:rsidRDefault="000D4AF6" w:rsidP="000D4AF6"/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129CA" w:rsidRPr="006F6EB5" w14:paraId="7F87E924" w14:textId="77777777" w:rsidTr="00185CB5">
        <w:trPr>
          <w:trHeight w:val="166"/>
        </w:trPr>
        <w:tc>
          <w:tcPr>
            <w:tcW w:w="9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25" w14:textId="77777777"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14:paraId="451A432C" w14:textId="4773F601" w:rsidR="00300C49" w:rsidRDefault="00300C49" w:rsidP="00300C49">
      <w:pPr>
        <w:spacing w:after="0"/>
        <w:contextualSpacing/>
        <w:rPr>
          <w:lang w:val="en-US"/>
        </w:rPr>
      </w:pPr>
      <w:r>
        <w:rPr>
          <w:lang w:val="en-US"/>
        </w:rPr>
        <w:t>All Pharmacists administering COVID-19 vaccine in accordance with this SASA must have completed</w:t>
      </w:r>
      <w:r w:rsidR="00185CB5">
        <w:rPr>
          <w:lang w:val="en-US"/>
        </w:rPr>
        <w:t xml:space="preserve"> both:</w:t>
      </w:r>
    </w:p>
    <w:p w14:paraId="1B8FD39E" w14:textId="15A79514" w:rsidR="00300C49" w:rsidRDefault="00300C49" w:rsidP="00300C49">
      <w:pPr>
        <w:pStyle w:val="ListParagraph"/>
        <w:numPr>
          <w:ilvl w:val="0"/>
          <w:numId w:val="13"/>
        </w:numPr>
        <w:ind w:left="357" w:hanging="357"/>
        <w:rPr>
          <w:lang w:val="en-US"/>
        </w:rPr>
      </w:pPr>
      <w:r>
        <w:rPr>
          <w:lang w:val="en-US"/>
        </w:rPr>
        <w:t>Approved general immunisation training</w:t>
      </w:r>
      <w:r w:rsidR="009668BE">
        <w:rPr>
          <w:lang w:val="en-US"/>
        </w:rPr>
        <w:t>;</w:t>
      </w:r>
      <w:r>
        <w:rPr>
          <w:lang w:val="en-US"/>
        </w:rPr>
        <w:t xml:space="preserve"> and </w:t>
      </w:r>
    </w:p>
    <w:p w14:paraId="2AD895FA" w14:textId="2D13E133" w:rsidR="00300C49" w:rsidRDefault="00300C49" w:rsidP="00300C49">
      <w:pPr>
        <w:pStyle w:val="ListParagraph"/>
        <w:numPr>
          <w:ilvl w:val="0"/>
          <w:numId w:val="13"/>
        </w:numPr>
        <w:ind w:left="357" w:hanging="357"/>
        <w:rPr>
          <w:lang w:val="en-US"/>
        </w:rPr>
      </w:pPr>
      <w:r>
        <w:rPr>
          <w:lang w:val="en-US"/>
        </w:rPr>
        <w:t>COVID-19 vaccine</w:t>
      </w:r>
      <w:r w:rsidR="009668BE">
        <w:rPr>
          <w:lang w:val="en-US"/>
        </w:rPr>
        <w:t>-</w:t>
      </w:r>
      <w:r>
        <w:rPr>
          <w:lang w:val="en-US"/>
        </w:rPr>
        <w:t>specific training approved by the Chief Health Officer.</w:t>
      </w:r>
    </w:p>
    <w:p w14:paraId="79B71CFE" w14:textId="77777777" w:rsidR="00300C49" w:rsidRDefault="00300C49" w:rsidP="00300C49">
      <w:pPr>
        <w:spacing w:after="0"/>
        <w:rPr>
          <w:b/>
          <w:lang w:val="en-US"/>
        </w:rPr>
      </w:pPr>
      <w:r>
        <w:rPr>
          <w:b/>
          <w:lang w:val="en-US"/>
        </w:rPr>
        <w:t>Required competencies for general immunisation training:</w:t>
      </w:r>
    </w:p>
    <w:p w14:paraId="00E02CF8" w14:textId="77777777" w:rsidR="00300C49" w:rsidRPr="003E7F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S</w:t>
      </w:r>
      <w:r w:rsidRPr="003E7FFE">
        <w:rPr>
          <w:lang w:val="en-US"/>
        </w:rPr>
        <w:t>torage, transport and handling of vaccines (cold chain);</w:t>
      </w:r>
    </w:p>
    <w:p w14:paraId="3329E0C4" w14:textId="77777777" w:rsidR="00300C49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O</w:t>
      </w:r>
      <w:r w:rsidRPr="003E7FFE">
        <w:rPr>
          <w:lang w:val="en-US"/>
        </w:rPr>
        <w:t>btaining informed consent for vaccination;</w:t>
      </w:r>
    </w:p>
    <w:p w14:paraId="68A07B4B" w14:textId="77777777" w:rsidR="00300C49" w:rsidRPr="003E7F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Indications and contraindications for vaccination;</w:t>
      </w:r>
    </w:p>
    <w:p w14:paraId="6FA6EB82" w14:textId="03BE2902" w:rsidR="00300C49" w:rsidRPr="003E7F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A</w:t>
      </w:r>
      <w:r w:rsidRPr="003E7FFE">
        <w:rPr>
          <w:lang w:val="en-US"/>
        </w:rPr>
        <w:t>dministration of vaccines as per National Health and Medical Research Council Immunisation Guidelines;</w:t>
      </w:r>
    </w:p>
    <w:p w14:paraId="71A5DB1A" w14:textId="5F649EFB" w:rsidR="00300C49" w:rsidRPr="003E7F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C</w:t>
      </w:r>
      <w:r w:rsidRPr="003E7FFE">
        <w:rPr>
          <w:lang w:val="en-US"/>
        </w:rPr>
        <w:t>ardiopulmonary resuscitation;</w:t>
      </w:r>
    </w:p>
    <w:p w14:paraId="02D35E79" w14:textId="3233E3FE" w:rsidR="00300C49" w:rsidRPr="003E7F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D</w:t>
      </w:r>
      <w:r w:rsidRPr="003E7FFE">
        <w:rPr>
          <w:lang w:val="en-US"/>
        </w:rPr>
        <w:t>iagnosis and management of anaphylaxis</w:t>
      </w:r>
      <w:r w:rsidR="009668BE">
        <w:rPr>
          <w:lang w:val="en-US"/>
        </w:rPr>
        <w:t>;</w:t>
      </w:r>
      <w:r w:rsidRPr="003E7FFE">
        <w:rPr>
          <w:lang w:val="en-US"/>
        </w:rPr>
        <w:t xml:space="preserve"> and</w:t>
      </w:r>
    </w:p>
    <w:p w14:paraId="01DBFC56" w14:textId="77777777" w:rsidR="00300C49" w:rsidRPr="00A51AFE" w:rsidRDefault="00300C49" w:rsidP="00300C49">
      <w:pPr>
        <w:pStyle w:val="ListParagraph"/>
        <w:numPr>
          <w:ilvl w:val="0"/>
          <w:numId w:val="12"/>
        </w:numPr>
        <w:ind w:left="357" w:hanging="357"/>
        <w:rPr>
          <w:lang w:val="en-US"/>
        </w:rPr>
      </w:pPr>
      <w:r>
        <w:rPr>
          <w:lang w:val="en-US"/>
        </w:rPr>
        <w:t>D</w:t>
      </w:r>
      <w:r w:rsidRPr="003E7FFE">
        <w:rPr>
          <w:lang w:val="en-US"/>
        </w:rPr>
        <w:t>ocumentation of vaccination and critical incidents.</w:t>
      </w:r>
    </w:p>
    <w:p w14:paraId="6F6C2172" w14:textId="3F3F8BD7" w:rsidR="00300C49" w:rsidRPr="00A51AFE" w:rsidRDefault="00300C49" w:rsidP="00300C49">
      <w:pPr>
        <w:spacing w:after="0"/>
        <w:rPr>
          <w:b/>
          <w:lang w:val="en-US"/>
        </w:rPr>
      </w:pPr>
      <w:r>
        <w:rPr>
          <w:b/>
          <w:lang w:val="en-US"/>
        </w:rPr>
        <w:t>Approved general immunisation training:</w:t>
      </w:r>
    </w:p>
    <w:p w14:paraId="576AE9A4" w14:textId="77777777" w:rsidR="00300C49" w:rsidRPr="008129CA" w:rsidRDefault="00300C49" w:rsidP="00300C49">
      <w:pPr>
        <w:spacing w:after="0"/>
        <w:contextualSpacing/>
        <w:rPr>
          <w:lang w:val="en-US"/>
        </w:rPr>
      </w:pPr>
      <w:r w:rsidRPr="008129CA">
        <w:rPr>
          <w:lang w:val="en-US"/>
        </w:rPr>
        <w:t>Courses delivered by the following organisations are approved:</w:t>
      </w:r>
    </w:p>
    <w:p w14:paraId="3B922154" w14:textId="77777777" w:rsidR="00300C49" w:rsidRPr="008708D0" w:rsidRDefault="00300C49" w:rsidP="00300C49">
      <w:pPr>
        <w:pStyle w:val="ListParagraph"/>
        <w:numPr>
          <w:ilvl w:val="0"/>
          <w:numId w:val="10"/>
        </w:numPr>
        <w:ind w:left="357" w:hanging="357"/>
        <w:rPr>
          <w:color w:val="000000" w:themeColor="text1"/>
          <w:lang w:val="en-US"/>
        </w:rPr>
      </w:pPr>
      <w:r w:rsidRPr="008708D0">
        <w:rPr>
          <w:color w:val="000000" w:themeColor="text1"/>
          <w:lang w:val="en-US"/>
        </w:rPr>
        <w:t>Pharmaceutical Society of Australia (WA Branch);</w:t>
      </w:r>
    </w:p>
    <w:p w14:paraId="70156ACE" w14:textId="77777777" w:rsidR="00300C49" w:rsidRPr="008708D0" w:rsidRDefault="00300C49" w:rsidP="00300C49">
      <w:pPr>
        <w:pStyle w:val="ListParagraph"/>
        <w:numPr>
          <w:ilvl w:val="0"/>
          <w:numId w:val="10"/>
        </w:numPr>
        <w:ind w:left="357" w:hanging="357"/>
        <w:rPr>
          <w:color w:val="000000" w:themeColor="text1"/>
          <w:lang w:val="en-US"/>
        </w:rPr>
      </w:pPr>
      <w:r w:rsidRPr="008708D0">
        <w:rPr>
          <w:color w:val="000000" w:themeColor="text1"/>
          <w:lang w:val="en-US"/>
        </w:rPr>
        <w:t>Pharmacy Guild of Australia (WA Branch);</w:t>
      </w:r>
    </w:p>
    <w:p w14:paraId="00AF5222" w14:textId="77777777" w:rsidR="00300C49" w:rsidRPr="008708D0" w:rsidRDefault="00300C49" w:rsidP="00300C49">
      <w:pPr>
        <w:pStyle w:val="ListParagraph"/>
        <w:numPr>
          <w:ilvl w:val="0"/>
          <w:numId w:val="10"/>
        </w:numPr>
        <w:ind w:left="357" w:hanging="357"/>
        <w:rPr>
          <w:color w:val="000000" w:themeColor="text1"/>
          <w:lang w:val="en-US"/>
        </w:rPr>
      </w:pPr>
      <w:r w:rsidRPr="008708D0">
        <w:rPr>
          <w:color w:val="000000" w:themeColor="text1"/>
          <w:lang w:val="en-US"/>
        </w:rPr>
        <w:t>University of Western Australia;</w:t>
      </w:r>
    </w:p>
    <w:p w14:paraId="60EE880A" w14:textId="7B5E014D" w:rsidR="00300C49" w:rsidRDefault="00300C49" w:rsidP="00300C49">
      <w:pPr>
        <w:pStyle w:val="ListParagraph"/>
        <w:numPr>
          <w:ilvl w:val="0"/>
          <w:numId w:val="10"/>
        </w:numPr>
        <w:ind w:left="357" w:hanging="357"/>
        <w:rPr>
          <w:color w:val="000000" w:themeColor="text1"/>
          <w:lang w:val="en-US"/>
        </w:rPr>
      </w:pPr>
      <w:r w:rsidRPr="008708D0">
        <w:rPr>
          <w:color w:val="000000" w:themeColor="text1"/>
          <w:lang w:val="en-US"/>
        </w:rPr>
        <w:t>An equivalent course approved or recognised by another Australian State or Territory Department of Health.</w:t>
      </w:r>
    </w:p>
    <w:p w14:paraId="33121D99" w14:textId="1FC8FC6B" w:rsidR="00300C49" w:rsidRPr="00300C49" w:rsidRDefault="00300C49" w:rsidP="00185CB5">
      <w:pPr>
        <w:spacing w:after="0"/>
        <w:ind w:right="261"/>
        <w:contextualSpacing/>
        <w:rPr>
          <w:b/>
          <w:lang w:val="en-US"/>
        </w:rPr>
      </w:pPr>
      <w:r w:rsidRPr="00300C49">
        <w:rPr>
          <w:b/>
          <w:lang w:val="en-US"/>
        </w:rPr>
        <w:t>COVID-19 vaccine</w:t>
      </w:r>
      <w:r w:rsidR="009668BE">
        <w:rPr>
          <w:b/>
          <w:lang w:val="en-US"/>
        </w:rPr>
        <w:t>-</w:t>
      </w:r>
      <w:r w:rsidRPr="00300C49">
        <w:rPr>
          <w:b/>
          <w:lang w:val="en-US"/>
        </w:rPr>
        <w:t>specific training</w:t>
      </w:r>
      <w:r w:rsidR="00185CB5">
        <w:rPr>
          <w:b/>
          <w:lang w:val="en-US"/>
        </w:rPr>
        <w:t xml:space="preserve"> must include:</w:t>
      </w:r>
    </w:p>
    <w:p w14:paraId="15F857CD" w14:textId="210581C2" w:rsidR="00300C49" w:rsidRPr="00185CB5" w:rsidRDefault="00300C49" w:rsidP="00185CB5">
      <w:pPr>
        <w:pStyle w:val="ListParagraph"/>
        <w:numPr>
          <w:ilvl w:val="0"/>
          <w:numId w:val="17"/>
        </w:numPr>
        <w:spacing w:after="120"/>
        <w:ind w:left="357" w:hanging="357"/>
        <w:rPr>
          <w:lang w:val="en-US"/>
        </w:rPr>
      </w:pPr>
      <w:r w:rsidRPr="00185CB5">
        <w:rPr>
          <w:lang w:val="en-US"/>
        </w:rPr>
        <w:t>Cold chain management of vaccines, including storage specific to the vaccine in use, such as ultra-low temperature storage</w:t>
      </w:r>
      <w:r w:rsidR="009F6731">
        <w:rPr>
          <w:lang w:val="en-US"/>
        </w:rPr>
        <w:t>;</w:t>
      </w:r>
    </w:p>
    <w:p w14:paraId="734CFEDA" w14:textId="6B4FBFA6" w:rsidR="00300C49" w:rsidRPr="00185CB5" w:rsidRDefault="00300C49" w:rsidP="00185CB5">
      <w:pPr>
        <w:pStyle w:val="ListParagraph"/>
        <w:numPr>
          <w:ilvl w:val="0"/>
          <w:numId w:val="17"/>
        </w:numPr>
        <w:spacing w:after="120"/>
        <w:ind w:left="357" w:hanging="357"/>
        <w:rPr>
          <w:lang w:val="en-US"/>
        </w:rPr>
      </w:pPr>
      <w:r w:rsidRPr="00185CB5">
        <w:rPr>
          <w:lang w:val="en-US"/>
        </w:rPr>
        <w:t>Indications and contraindications for COVID-19 vaccines</w:t>
      </w:r>
      <w:r w:rsidR="009F6731">
        <w:rPr>
          <w:lang w:val="en-US"/>
        </w:rPr>
        <w:t>;</w:t>
      </w:r>
    </w:p>
    <w:p w14:paraId="6BD9F7EA" w14:textId="6D782AC7" w:rsidR="00300C49" w:rsidRPr="00185CB5" w:rsidRDefault="00300C49" w:rsidP="00185CB5">
      <w:pPr>
        <w:pStyle w:val="ListParagraph"/>
        <w:numPr>
          <w:ilvl w:val="0"/>
          <w:numId w:val="17"/>
        </w:numPr>
        <w:spacing w:after="120"/>
        <w:ind w:left="357" w:hanging="357"/>
        <w:rPr>
          <w:lang w:val="en-US"/>
        </w:rPr>
      </w:pPr>
      <w:r w:rsidRPr="00185CB5">
        <w:rPr>
          <w:lang w:val="en-US"/>
        </w:rPr>
        <w:t>Management of multi-dose vials</w:t>
      </w:r>
      <w:r w:rsidR="009F6731">
        <w:rPr>
          <w:lang w:val="en-US"/>
        </w:rPr>
        <w:t>;</w:t>
      </w:r>
    </w:p>
    <w:p w14:paraId="2408BCA1" w14:textId="05B4CECE" w:rsidR="00300C49" w:rsidRPr="00185CB5" w:rsidRDefault="00300C49" w:rsidP="00185CB5">
      <w:pPr>
        <w:pStyle w:val="ListParagraph"/>
        <w:numPr>
          <w:ilvl w:val="0"/>
          <w:numId w:val="17"/>
        </w:numPr>
        <w:spacing w:after="120"/>
        <w:ind w:left="357" w:hanging="357"/>
        <w:rPr>
          <w:lang w:val="en-US"/>
        </w:rPr>
      </w:pPr>
      <w:r w:rsidRPr="00185CB5">
        <w:rPr>
          <w:lang w:val="en-US"/>
        </w:rPr>
        <w:t xml:space="preserve">Documentation of COVID-19 vaccinations to </w:t>
      </w:r>
      <w:r w:rsidR="0046181C">
        <w:rPr>
          <w:lang w:val="en-US"/>
        </w:rPr>
        <w:t>the</w:t>
      </w:r>
      <w:r w:rsidR="009668BE">
        <w:rPr>
          <w:lang w:val="en-US"/>
        </w:rPr>
        <w:t xml:space="preserve"> Australian Immunisation Register</w:t>
      </w:r>
      <w:r w:rsidRPr="00185CB5">
        <w:rPr>
          <w:lang w:val="en-US"/>
        </w:rPr>
        <w:t xml:space="preserve"> and adverse events following</w:t>
      </w:r>
      <w:r w:rsidR="00C374B5">
        <w:rPr>
          <w:lang w:val="en-US"/>
        </w:rPr>
        <w:t xml:space="preserve"> immunisation</w:t>
      </w:r>
      <w:r w:rsidRPr="00185CB5">
        <w:rPr>
          <w:lang w:val="en-US"/>
        </w:rPr>
        <w:t xml:space="preserve"> to</w:t>
      </w:r>
      <w:r w:rsidR="00C374B5">
        <w:rPr>
          <w:lang w:val="en-US"/>
        </w:rPr>
        <w:t xml:space="preserve"> the Wes</w:t>
      </w:r>
      <w:r w:rsidR="0046181C">
        <w:rPr>
          <w:lang w:val="en-US"/>
        </w:rPr>
        <w:t>t</w:t>
      </w:r>
      <w:r w:rsidR="00C374B5">
        <w:rPr>
          <w:lang w:val="en-US"/>
        </w:rPr>
        <w:t>ern Australia</w:t>
      </w:r>
      <w:r w:rsidR="000F737B">
        <w:rPr>
          <w:lang w:val="en-US"/>
        </w:rPr>
        <w:t>n</w:t>
      </w:r>
      <w:r w:rsidR="00C374B5">
        <w:rPr>
          <w:lang w:val="en-US"/>
        </w:rPr>
        <w:t xml:space="preserve"> Vaccine Safety Surveillance System.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1" w14:textId="77777777" w:rsidR="009358B7" w:rsidRDefault="009358B7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7F87E933" w14:textId="5BEA34E8" w:rsidR="00B757D3" w:rsidRDefault="00B757D3" w:rsidP="00F04061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42FC802C" w14:textId="77777777" w:rsidR="00F04061" w:rsidRDefault="00F04061" w:rsidP="00F04061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0F5DF271" w:rsidR="00B757D3" w:rsidRPr="00225D34" w:rsidRDefault="00185CB5" w:rsidP="00B757D3">
      <w:pPr>
        <w:rPr>
          <w:lang w:val="en-US"/>
        </w:rPr>
      </w:pPr>
      <w:r>
        <w:rPr>
          <w:lang w:val="en-US"/>
        </w:rPr>
        <w:t>Pharmacists</w:t>
      </w:r>
      <w:r w:rsidR="00267BA5">
        <w:rPr>
          <w:lang w:val="en-US"/>
        </w:rPr>
        <w:t xml:space="preserve"> </w:t>
      </w:r>
      <w:r w:rsidR="00B757D3"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="00B757D3"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="00B757D3"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="00B757D3" w:rsidRPr="00225D34">
        <w:rPr>
          <w:lang w:val="en-US"/>
        </w:rPr>
        <w:t xml:space="preserve"> </w:t>
      </w:r>
    </w:p>
    <w:p w14:paraId="7F87E93A" w14:textId="12463072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 xml:space="preserve">waiting to be vaccinated that is not congested, observes physical distancing requirements, and is </w:t>
      </w:r>
      <w:r w:rsidR="00250A66">
        <w:t>sheltered from weather elements;</w:t>
      </w:r>
    </w:p>
    <w:p w14:paraId="7F87E93B" w14:textId="5D643BAB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with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250A66">
        <w:t>;</w:t>
      </w:r>
    </w:p>
    <w:p w14:paraId="7F87E93C" w14:textId="1AA2CFF0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1A84D758" w:rsidR="00E86C82" w:rsidRPr="00E86C82" w:rsidRDefault="00EE54A8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>
        <w:t>i</w:t>
      </w:r>
      <w:r w:rsidR="00250A66">
        <w:t xml:space="preserve">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vaccinator(s);</w:t>
      </w:r>
    </w:p>
    <w:p w14:paraId="7F87E93E" w14:textId="4C6BA649" w:rsidR="00E86C8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prone in the event of a severe adverse event or anaphylactic reaction; </w:t>
      </w:r>
      <w:r w:rsidR="00F44D85">
        <w:t>and</w:t>
      </w:r>
    </w:p>
    <w:p w14:paraId="7F87E93F" w14:textId="473FBFA1" w:rsidR="0084100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</w:t>
      </w:r>
      <w:r w:rsidR="00F44D85">
        <w:t>.</w:t>
      </w:r>
    </w:p>
    <w:p w14:paraId="7F87E940" w14:textId="0B8AF42C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vaccine;</w:t>
      </w:r>
      <w:r w:rsidR="00841002">
        <w:t xml:space="preserve"> </w:t>
      </w:r>
    </w:p>
    <w:p w14:paraId="7F87E941" w14:textId="73A76D10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</w:t>
      </w:r>
      <w:r w:rsidR="00F44D85">
        <w:t>,</w:t>
      </w:r>
      <w:r w:rsidR="00841002">
        <w:t xml:space="preserve"> clean</w:t>
      </w:r>
      <w:r w:rsidR="00F44D85">
        <w:t xml:space="preserve">, </w:t>
      </w:r>
      <w:r w:rsidR="00841002">
        <w:t xml:space="preserve">well-lit area separate from areas that provide other clinical services at the same time, where vaccines from multi-dose vials may be drawn up, labelled, </w:t>
      </w:r>
      <w:r w:rsidR="00250A66">
        <w:t>and prepared for administration;</w:t>
      </w:r>
    </w:p>
    <w:p w14:paraId="7F87E942" w14:textId="684EBEF8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available;</w:t>
      </w:r>
    </w:p>
    <w:p w14:paraId="7F87E943" w14:textId="4D15C1FD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s;</w:t>
      </w:r>
    </w:p>
    <w:p w14:paraId="370E7E79" w14:textId="1B882721" w:rsidR="00675A0C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250A66">
        <w:t>;</w:t>
      </w:r>
    </w:p>
    <w:p w14:paraId="7F87E945" w14:textId="3AE0F4F8" w:rsidR="00841002" w:rsidRPr="00841002" w:rsidRDefault="0008578A" w:rsidP="00D91E23">
      <w:pPr>
        <w:pStyle w:val="ListParagraph"/>
        <w:numPr>
          <w:ilvl w:val="0"/>
          <w:numId w:val="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injuries;</w:t>
      </w:r>
    </w:p>
    <w:p w14:paraId="7F87E946" w14:textId="3FBFF978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kit;</w:t>
      </w:r>
    </w:p>
    <w:p w14:paraId="7F87E947" w14:textId="790FED07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 w:rsidR="00F44D85">
        <w:rPr>
          <w:i/>
        </w:rPr>
        <w:t>;</w:t>
      </w:r>
      <w:r>
        <w:t xml:space="preserve"> and</w:t>
      </w:r>
    </w:p>
    <w:p w14:paraId="7F87E948" w14:textId="3B19C516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Up-to-date</w:t>
      </w:r>
      <w:r w:rsidR="00D23A17">
        <w:t>,</w:t>
      </w:r>
      <w:r>
        <w:t xml:space="preserve"> written procedures, covering provision of immunisation services.</w:t>
      </w:r>
    </w:p>
    <w:p w14:paraId="7F87E949" w14:textId="72CB26BF" w:rsidR="006F3C76" w:rsidRDefault="006F3C76" w:rsidP="009358B7">
      <w:pPr>
        <w:jc w:val="center"/>
        <w:rPr>
          <w:szCs w:val="24"/>
          <w:lang w:val="en-US"/>
        </w:rPr>
      </w:pPr>
    </w:p>
    <w:p w14:paraId="6FDA9F9F" w14:textId="77777777" w:rsidR="006F3C76" w:rsidRPr="006F3C76" w:rsidRDefault="006F3C76" w:rsidP="006F3C76">
      <w:pPr>
        <w:rPr>
          <w:szCs w:val="24"/>
          <w:lang w:val="en-US"/>
        </w:rPr>
      </w:pPr>
    </w:p>
    <w:p w14:paraId="481408E4" w14:textId="77777777" w:rsidR="006F3C76" w:rsidRPr="006F3C76" w:rsidRDefault="006F3C76" w:rsidP="006F3C76">
      <w:pPr>
        <w:rPr>
          <w:szCs w:val="24"/>
          <w:lang w:val="en-US"/>
        </w:rPr>
      </w:pPr>
    </w:p>
    <w:p w14:paraId="769A6532" w14:textId="43A5EF97" w:rsidR="00B757D3" w:rsidRPr="006F3C76" w:rsidRDefault="006F3C76" w:rsidP="006F3C76">
      <w:pPr>
        <w:tabs>
          <w:tab w:val="left" w:pos="6105"/>
        </w:tabs>
        <w:rPr>
          <w:szCs w:val="24"/>
          <w:lang w:val="en-US"/>
        </w:rPr>
      </w:pPr>
      <w:r>
        <w:rPr>
          <w:szCs w:val="24"/>
          <w:lang w:val="en-US"/>
        </w:rPr>
        <w:tab/>
      </w:r>
    </w:p>
    <w:sectPr w:rsidR="00B757D3" w:rsidRPr="006F3C76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0F9E" w14:textId="77777777" w:rsidR="00B316A3" w:rsidRDefault="00B316A3" w:rsidP="0043154B">
      <w:pPr>
        <w:spacing w:after="0"/>
      </w:pPr>
      <w:r>
        <w:separator/>
      </w:r>
    </w:p>
  </w:endnote>
  <w:endnote w:type="continuationSeparator" w:id="0">
    <w:p w14:paraId="11105AFA" w14:textId="77777777" w:rsidR="00B316A3" w:rsidRDefault="00B316A3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E" w14:textId="1BD49440"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1A3085">
      <w:rPr>
        <w:b/>
      </w:rPr>
      <w:t>27</w:t>
    </w:r>
    <w:r w:rsidR="008F1516">
      <w:rPr>
        <w:b/>
      </w:rPr>
      <w:t>/</w:t>
    </w:r>
    <w:r w:rsidR="00780237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0356D">
      <w:rPr>
        <w:b/>
      </w:rPr>
      <w:t>30</w:t>
    </w:r>
    <w:r w:rsidR="00780237">
      <w:rPr>
        <w:b/>
      </w:rPr>
      <w:t xml:space="preserve"> November</w:t>
    </w:r>
    <w:r w:rsidR="00F04061">
      <w:rPr>
        <w:b/>
      </w:rPr>
      <w:t xml:space="preserve"> </w:t>
    </w:r>
    <w:r w:rsidR="008F1516">
      <w:rPr>
        <w:b/>
      </w:rPr>
      <w:t>2021</w:t>
    </w:r>
    <w:r w:rsidRPr="00E015AD">
      <w:rPr>
        <w:b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27C1A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27C1A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50" w14:textId="0AC886BD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1A3085">
      <w:rPr>
        <w:b/>
      </w:rPr>
      <w:t>27</w:t>
    </w:r>
    <w:r w:rsidRPr="00E015AD">
      <w:rPr>
        <w:b/>
      </w:rPr>
      <w:t>/</w:t>
    </w:r>
    <w:r w:rsidR="00780237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F0356D">
      <w:rPr>
        <w:b/>
      </w:rPr>
      <w:t>30</w:t>
    </w:r>
    <w:r w:rsidR="00780237">
      <w:rPr>
        <w:b/>
      </w:rPr>
      <w:t xml:space="preserve"> November</w:t>
    </w:r>
    <w:r w:rsidR="008F1516">
      <w:rPr>
        <w:b/>
      </w:rPr>
      <w:t xml:space="preserve"> 2021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27C1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27C1A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1EC" w14:textId="77777777" w:rsidR="00B316A3" w:rsidRDefault="00B316A3" w:rsidP="0043154B">
      <w:pPr>
        <w:spacing w:after="0"/>
      </w:pPr>
      <w:r>
        <w:separator/>
      </w:r>
    </w:p>
  </w:footnote>
  <w:footnote w:type="continuationSeparator" w:id="0">
    <w:p w14:paraId="73BB62B5" w14:textId="77777777" w:rsidR="00B316A3" w:rsidRDefault="00B316A3" w:rsidP="0043154B">
      <w:pPr>
        <w:spacing w:after="0"/>
      </w:pPr>
      <w:r>
        <w:continuationSeparator/>
      </w:r>
    </w:p>
  </w:footnote>
  <w:footnote w:id="1">
    <w:p w14:paraId="371A3493" w14:textId="46963E3E" w:rsidR="00E16AE5" w:rsidRDefault="00E16AE5">
      <w:pPr>
        <w:pStyle w:val="FootnoteText"/>
      </w:pPr>
      <w:r>
        <w:rPr>
          <w:rStyle w:val="FootnoteReference"/>
        </w:rPr>
        <w:footnoteRef/>
      </w:r>
      <w:r>
        <w:t xml:space="preserve"> As established under Section 32 of the </w:t>
      </w:r>
      <w:r w:rsidRPr="00E16AE5">
        <w:rPr>
          <w:i/>
        </w:rPr>
        <w:t>Health Services Act 2016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F" w14:textId="77777777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86B"/>
    <w:multiLevelType w:val="hybridMultilevel"/>
    <w:tmpl w:val="9562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C144B4"/>
    <w:multiLevelType w:val="hybridMultilevel"/>
    <w:tmpl w:val="E20219D6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AB796B"/>
    <w:multiLevelType w:val="hybridMultilevel"/>
    <w:tmpl w:val="B7B40322"/>
    <w:lvl w:ilvl="0" w:tplc="0C09000F">
      <w:start w:val="1"/>
      <w:numFmt w:val="decimal"/>
      <w:lvlText w:val="%1."/>
      <w:lvlJc w:val="left"/>
      <w:pPr>
        <w:ind w:left="930" w:hanging="360"/>
      </w:p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63C3332"/>
    <w:multiLevelType w:val="hybridMultilevel"/>
    <w:tmpl w:val="7A1C211C"/>
    <w:lvl w:ilvl="0" w:tplc="0C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15B3"/>
    <w:multiLevelType w:val="hybridMultilevel"/>
    <w:tmpl w:val="37BEF29E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5DB6"/>
    <w:multiLevelType w:val="hybridMultilevel"/>
    <w:tmpl w:val="9FE48B1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81F1434"/>
    <w:multiLevelType w:val="hybridMultilevel"/>
    <w:tmpl w:val="78D28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46E1E"/>
    <w:rsid w:val="00084679"/>
    <w:rsid w:val="0008578A"/>
    <w:rsid w:val="00087E31"/>
    <w:rsid w:val="000B2A77"/>
    <w:rsid w:val="000B7740"/>
    <w:rsid w:val="000C360C"/>
    <w:rsid w:val="000C6D68"/>
    <w:rsid w:val="000D4AF6"/>
    <w:rsid w:val="000D4EDF"/>
    <w:rsid w:val="000F737B"/>
    <w:rsid w:val="000F7D12"/>
    <w:rsid w:val="00104C3B"/>
    <w:rsid w:val="00132C2F"/>
    <w:rsid w:val="001413BF"/>
    <w:rsid w:val="001437E0"/>
    <w:rsid w:val="00144D59"/>
    <w:rsid w:val="00146379"/>
    <w:rsid w:val="00150561"/>
    <w:rsid w:val="00151E7E"/>
    <w:rsid w:val="00153266"/>
    <w:rsid w:val="00163673"/>
    <w:rsid w:val="00171B7B"/>
    <w:rsid w:val="00185CB5"/>
    <w:rsid w:val="00190CAA"/>
    <w:rsid w:val="001A0675"/>
    <w:rsid w:val="001A217B"/>
    <w:rsid w:val="001A3085"/>
    <w:rsid w:val="001A395A"/>
    <w:rsid w:val="001C7D1F"/>
    <w:rsid w:val="001D7A08"/>
    <w:rsid w:val="001E3478"/>
    <w:rsid w:val="001F6030"/>
    <w:rsid w:val="001F68E9"/>
    <w:rsid w:val="00206096"/>
    <w:rsid w:val="00220E8F"/>
    <w:rsid w:val="00230738"/>
    <w:rsid w:val="002421A3"/>
    <w:rsid w:val="00250A66"/>
    <w:rsid w:val="00263DD1"/>
    <w:rsid w:val="00267BA5"/>
    <w:rsid w:val="002759FB"/>
    <w:rsid w:val="002776E4"/>
    <w:rsid w:val="002822A4"/>
    <w:rsid w:val="00292C64"/>
    <w:rsid w:val="002A09B7"/>
    <w:rsid w:val="002A0FBC"/>
    <w:rsid w:val="002B26C6"/>
    <w:rsid w:val="002B3609"/>
    <w:rsid w:val="002B4932"/>
    <w:rsid w:val="002C658F"/>
    <w:rsid w:val="002C7D7D"/>
    <w:rsid w:val="002D0C4C"/>
    <w:rsid w:val="00300C49"/>
    <w:rsid w:val="00325D49"/>
    <w:rsid w:val="00355004"/>
    <w:rsid w:val="003622B9"/>
    <w:rsid w:val="0038525D"/>
    <w:rsid w:val="003909D3"/>
    <w:rsid w:val="003929E7"/>
    <w:rsid w:val="003A2064"/>
    <w:rsid w:val="003C35AF"/>
    <w:rsid w:val="003E7FFE"/>
    <w:rsid w:val="004275C5"/>
    <w:rsid w:val="00431175"/>
    <w:rsid w:val="0043154B"/>
    <w:rsid w:val="004470D1"/>
    <w:rsid w:val="00453A33"/>
    <w:rsid w:val="0045463E"/>
    <w:rsid w:val="0045639C"/>
    <w:rsid w:val="00460FA9"/>
    <w:rsid w:val="0046181C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D5948"/>
    <w:rsid w:val="004F414F"/>
    <w:rsid w:val="004F702D"/>
    <w:rsid w:val="004F7153"/>
    <w:rsid w:val="004F77AC"/>
    <w:rsid w:val="00501E0A"/>
    <w:rsid w:val="00507105"/>
    <w:rsid w:val="00540D85"/>
    <w:rsid w:val="0055225A"/>
    <w:rsid w:val="005544CB"/>
    <w:rsid w:val="0056716B"/>
    <w:rsid w:val="00581455"/>
    <w:rsid w:val="005A409E"/>
    <w:rsid w:val="005A58F4"/>
    <w:rsid w:val="005B5BEF"/>
    <w:rsid w:val="005C2721"/>
    <w:rsid w:val="005C6064"/>
    <w:rsid w:val="005D1243"/>
    <w:rsid w:val="00613CC3"/>
    <w:rsid w:val="00622FEF"/>
    <w:rsid w:val="00626F9A"/>
    <w:rsid w:val="00634E82"/>
    <w:rsid w:val="006354F1"/>
    <w:rsid w:val="006355F3"/>
    <w:rsid w:val="00653AC3"/>
    <w:rsid w:val="00655257"/>
    <w:rsid w:val="006643B6"/>
    <w:rsid w:val="00675A0C"/>
    <w:rsid w:val="00697645"/>
    <w:rsid w:val="006A16F4"/>
    <w:rsid w:val="006A7466"/>
    <w:rsid w:val="006D481D"/>
    <w:rsid w:val="006F3C76"/>
    <w:rsid w:val="006F3F75"/>
    <w:rsid w:val="006F52D0"/>
    <w:rsid w:val="006F6351"/>
    <w:rsid w:val="006F6EB5"/>
    <w:rsid w:val="007002A1"/>
    <w:rsid w:val="00706BAC"/>
    <w:rsid w:val="00707DFB"/>
    <w:rsid w:val="00716FCE"/>
    <w:rsid w:val="00724295"/>
    <w:rsid w:val="0077027C"/>
    <w:rsid w:val="0077518C"/>
    <w:rsid w:val="00780237"/>
    <w:rsid w:val="00792F52"/>
    <w:rsid w:val="007C1322"/>
    <w:rsid w:val="007C334E"/>
    <w:rsid w:val="007D793C"/>
    <w:rsid w:val="007E2070"/>
    <w:rsid w:val="007E79B6"/>
    <w:rsid w:val="007F5FD8"/>
    <w:rsid w:val="008129CA"/>
    <w:rsid w:val="00814E41"/>
    <w:rsid w:val="00815CF9"/>
    <w:rsid w:val="00822DB4"/>
    <w:rsid w:val="00827AAE"/>
    <w:rsid w:val="0083645A"/>
    <w:rsid w:val="00841002"/>
    <w:rsid w:val="00852936"/>
    <w:rsid w:val="008611E6"/>
    <w:rsid w:val="00875202"/>
    <w:rsid w:val="00881846"/>
    <w:rsid w:val="0088745C"/>
    <w:rsid w:val="00897837"/>
    <w:rsid w:val="008A7788"/>
    <w:rsid w:val="008C35A4"/>
    <w:rsid w:val="008C67B4"/>
    <w:rsid w:val="008D57D5"/>
    <w:rsid w:val="008D7C79"/>
    <w:rsid w:val="008E4E8A"/>
    <w:rsid w:val="008F1516"/>
    <w:rsid w:val="008F7FE4"/>
    <w:rsid w:val="0091051C"/>
    <w:rsid w:val="009268DD"/>
    <w:rsid w:val="00927A51"/>
    <w:rsid w:val="00930DF8"/>
    <w:rsid w:val="00933EAA"/>
    <w:rsid w:val="0093505E"/>
    <w:rsid w:val="009358B7"/>
    <w:rsid w:val="00945219"/>
    <w:rsid w:val="009566AB"/>
    <w:rsid w:val="009659AF"/>
    <w:rsid w:val="009668BE"/>
    <w:rsid w:val="009668ED"/>
    <w:rsid w:val="0097397A"/>
    <w:rsid w:val="00981DA1"/>
    <w:rsid w:val="00990D6C"/>
    <w:rsid w:val="009A212A"/>
    <w:rsid w:val="009A6EE3"/>
    <w:rsid w:val="009E20CC"/>
    <w:rsid w:val="009F6731"/>
    <w:rsid w:val="00A22FD0"/>
    <w:rsid w:val="00A27C1A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D1B6C"/>
    <w:rsid w:val="00AE2409"/>
    <w:rsid w:val="00AE3EB2"/>
    <w:rsid w:val="00AE4641"/>
    <w:rsid w:val="00AE6D7B"/>
    <w:rsid w:val="00AF383C"/>
    <w:rsid w:val="00B3060C"/>
    <w:rsid w:val="00B316A3"/>
    <w:rsid w:val="00B36FCF"/>
    <w:rsid w:val="00B47996"/>
    <w:rsid w:val="00B6011C"/>
    <w:rsid w:val="00B704CC"/>
    <w:rsid w:val="00B72950"/>
    <w:rsid w:val="00B757D3"/>
    <w:rsid w:val="00B933D9"/>
    <w:rsid w:val="00B96EB7"/>
    <w:rsid w:val="00BB48AB"/>
    <w:rsid w:val="00BB5682"/>
    <w:rsid w:val="00BC4932"/>
    <w:rsid w:val="00BD2373"/>
    <w:rsid w:val="00BD41EB"/>
    <w:rsid w:val="00BE3C2D"/>
    <w:rsid w:val="00BF4EAA"/>
    <w:rsid w:val="00C12AA9"/>
    <w:rsid w:val="00C26511"/>
    <w:rsid w:val="00C374B5"/>
    <w:rsid w:val="00C509AF"/>
    <w:rsid w:val="00C53385"/>
    <w:rsid w:val="00C64619"/>
    <w:rsid w:val="00C673DC"/>
    <w:rsid w:val="00C7143D"/>
    <w:rsid w:val="00C71EC5"/>
    <w:rsid w:val="00CA6C0A"/>
    <w:rsid w:val="00CD5FF1"/>
    <w:rsid w:val="00CD78FC"/>
    <w:rsid w:val="00CF64E2"/>
    <w:rsid w:val="00CF7143"/>
    <w:rsid w:val="00D119D5"/>
    <w:rsid w:val="00D12130"/>
    <w:rsid w:val="00D147D4"/>
    <w:rsid w:val="00D1669C"/>
    <w:rsid w:val="00D23A17"/>
    <w:rsid w:val="00D34BBF"/>
    <w:rsid w:val="00D40C4B"/>
    <w:rsid w:val="00D41A79"/>
    <w:rsid w:val="00D535C3"/>
    <w:rsid w:val="00D770A7"/>
    <w:rsid w:val="00D81326"/>
    <w:rsid w:val="00D91E23"/>
    <w:rsid w:val="00D9301F"/>
    <w:rsid w:val="00DA0314"/>
    <w:rsid w:val="00DB28DC"/>
    <w:rsid w:val="00DB5200"/>
    <w:rsid w:val="00DD4F8E"/>
    <w:rsid w:val="00DE4BFE"/>
    <w:rsid w:val="00E015AD"/>
    <w:rsid w:val="00E0447F"/>
    <w:rsid w:val="00E14FC0"/>
    <w:rsid w:val="00E16AE5"/>
    <w:rsid w:val="00E22BD2"/>
    <w:rsid w:val="00E40563"/>
    <w:rsid w:val="00E47483"/>
    <w:rsid w:val="00E56464"/>
    <w:rsid w:val="00E86C82"/>
    <w:rsid w:val="00EA7329"/>
    <w:rsid w:val="00EB55D9"/>
    <w:rsid w:val="00EC529A"/>
    <w:rsid w:val="00ED31B8"/>
    <w:rsid w:val="00EE54A8"/>
    <w:rsid w:val="00EF230F"/>
    <w:rsid w:val="00F02643"/>
    <w:rsid w:val="00F0356D"/>
    <w:rsid w:val="00F04061"/>
    <w:rsid w:val="00F0709E"/>
    <w:rsid w:val="00F1529B"/>
    <w:rsid w:val="00F152F6"/>
    <w:rsid w:val="00F4095C"/>
    <w:rsid w:val="00F414EC"/>
    <w:rsid w:val="00F44D85"/>
    <w:rsid w:val="00F5031D"/>
    <w:rsid w:val="00F52D0A"/>
    <w:rsid w:val="00F540C8"/>
    <w:rsid w:val="00F54E6A"/>
    <w:rsid w:val="00F615B6"/>
    <w:rsid w:val="00F64E00"/>
    <w:rsid w:val="00F662D0"/>
    <w:rsid w:val="00F7329B"/>
    <w:rsid w:val="00F80336"/>
    <w:rsid w:val="00F8224A"/>
    <w:rsid w:val="00F97BB2"/>
    <w:rsid w:val="00FB045B"/>
    <w:rsid w:val="00FD1B8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AE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AE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6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humanservices.gov.au/health-professionals/services/medicare/australian-immunisation-register-health-professio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health.wa.gov.au/Articles/U_Z/Western-Australian-Vaccine-Safety-Surveillance-WAV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DE56-8A02-4144-8D57-DD86344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8103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2021-11-11T07:05:00Z</dcterms:created>
  <dcterms:modified xsi:type="dcterms:W3CDTF">2021-12-02T06:15:00Z</dcterms:modified>
  <cp:contentStatus/>
</cp:coreProperties>
</file>