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3E1" w:rsidRDefault="003943E1" w:rsidP="00674119">
      <w:pPr>
        <w:pStyle w:val="Subheadlines"/>
        <w:spacing w:after="0" w:line="360" w:lineRule="auto"/>
        <w:ind w:left="1276"/>
        <w:rPr>
          <w:b w:val="0"/>
          <w:color w:val="095489"/>
          <w:sz w:val="80"/>
        </w:rPr>
      </w:pPr>
      <w:bookmarkStart w:id="0" w:name="_GoBack"/>
      <w:bookmarkEnd w:id="0"/>
    </w:p>
    <w:p w:rsidR="003943E1" w:rsidRPr="003943E1" w:rsidRDefault="003943E1" w:rsidP="00674119"/>
    <w:p w:rsidR="00B57698" w:rsidRPr="00060EA5" w:rsidRDefault="00B57698" w:rsidP="00674119">
      <w:pPr>
        <w:pStyle w:val="Subheadlines"/>
        <w:spacing w:after="0" w:line="360" w:lineRule="auto"/>
        <w:ind w:left="1276"/>
        <w:rPr>
          <w:b w:val="0"/>
          <w:color w:val="095489"/>
          <w:sz w:val="80"/>
        </w:rPr>
      </w:pPr>
      <w:r w:rsidRPr="00060EA5">
        <w:rPr>
          <w:b w:val="0"/>
          <w:color w:val="095489"/>
          <w:sz w:val="80"/>
        </w:rPr>
        <w:t>Viral Haemorrhagic Fever Response Plan</w:t>
      </w:r>
      <w:r w:rsidR="00A11D54">
        <w:rPr>
          <w:b w:val="0"/>
          <w:color w:val="095489"/>
          <w:sz w:val="80"/>
        </w:rPr>
        <w:t xml:space="preserve"> for</w:t>
      </w:r>
      <w:r w:rsidR="00A11D54" w:rsidRPr="00A11D54">
        <w:rPr>
          <w:b w:val="0"/>
          <w:color w:val="095489"/>
          <w:sz w:val="80"/>
        </w:rPr>
        <w:t xml:space="preserve"> </w:t>
      </w:r>
      <w:r w:rsidR="00A11D54" w:rsidRPr="00060EA5">
        <w:rPr>
          <w:b w:val="0"/>
          <w:color w:val="095489"/>
          <w:sz w:val="80"/>
        </w:rPr>
        <w:t>Western Australia</w:t>
      </w:r>
    </w:p>
    <w:p w:rsidR="00A73F72" w:rsidRDefault="00A73F72" w:rsidP="00674119">
      <w:pPr>
        <w:pStyle w:val="Subheadlines"/>
        <w:spacing w:after="0" w:line="360" w:lineRule="auto"/>
        <w:ind w:left="1276"/>
        <w:rPr>
          <w:rFonts w:cs="Arial"/>
          <w:szCs w:val="32"/>
        </w:rPr>
      </w:pPr>
    </w:p>
    <w:p w:rsidR="00A73F72" w:rsidRDefault="009F154B" w:rsidP="00674119">
      <w:pPr>
        <w:pStyle w:val="Subheadlines"/>
        <w:spacing w:after="0" w:line="360" w:lineRule="auto"/>
        <w:ind w:left="1276"/>
        <w:rPr>
          <w:rFonts w:cs="Arial"/>
          <w:szCs w:val="32"/>
        </w:rPr>
      </w:pPr>
      <w:r>
        <w:rPr>
          <w:rFonts w:cs="Arial"/>
          <w:szCs w:val="32"/>
        </w:rPr>
        <w:t>21</w:t>
      </w:r>
      <w:r w:rsidR="0092121A">
        <w:rPr>
          <w:rFonts w:cs="Arial"/>
          <w:szCs w:val="32"/>
        </w:rPr>
        <w:t xml:space="preserve"> July</w:t>
      </w:r>
      <w:r w:rsidR="00A73F72">
        <w:rPr>
          <w:rFonts w:cs="Arial"/>
          <w:szCs w:val="32"/>
        </w:rPr>
        <w:t xml:space="preserve"> 2015 </w:t>
      </w:r>
    </w:p>
    <w:p w:rsidR="00A73F72" w:rsidRPr="00562E7D" w:rsidRDefault="00A73F72" w:rsidP="00674119">
      <w:pPr>
        <w:pStyle w:val="Subheadlines"/>
        <w:spacing w:after="0" w:line="360" w:lineRule="auto"/>
        <w:ind w:left="1276"/>
        <w:rPr>
          <w:rFonts w:cs="Arial"/>
          <w:sz w:val="28"/>
          <w:szCs w:val="28"/>
        </w:rPr>
      </w:pPr>
      <w:r>
        <w:rPr>
          <w:rFonts w:cs="Arial"/>
          <w:sz w:val="28"/>
          <w:szCs w:val="28"/>
        </w:rPr>
        <w:t>Version 4.</w:t>
      </w:r>
      <w:r w:rsidR="00BA1189">
        <w:rPr>
          <w:rFonts w:cs="Arial"/>
          <w:sz w:val="28"/>
          <w:szCs w:val="28"/>
        </w:rPr>
        <w:t>3</w:t>
      </w:r>
      <w:r w:rsidRPr="00562E7D">
        <w:rPr>
          <w:rFonts w:cs="Arial"/>
          <w:sz w:val="28"/>
          <w:szCs w:val="28"/>
        </w:rPr>
        <w:t xml:space="preserve"> </w:t>
      </w:r>
    </w:p>
    <w:p w:rsidR="00B57698" w:rsidRDefault="00B57698" w:rsidP="00674119">
      <w:pPr>
        <w:pStyle w:val="Subheadlines"/>
        <w:spacing w:after="0" w:line="360" w:lineRule="auto"/>
        <w:ind w:left="1276"/>
        <w:rPr>
          <w:rFonts w:cs="Arial"/>
          <w:szCs w:val="32"/>
        </w:rPr>
      </w:pPr>
    </w:p>
    <w:p w:rsidR="00B57698" w:rsidRPr="005908E2" w:rsidRDefault="00B57698" w:rsidP="00674119">
      <w:pPr>
        <w:spacing w:after="0" w:line="360" w:lineRule="auto"/>
        <w:rPr>
          <w:rFonts w:cs="Arial"/>
          <w:sz w:val="22"/>
        </w:rPr>
      </w:pPr>
    </w:p>
    <w:p w:rsidR="00B57698" w:rsidRPr="005908E2" w:rsidRDefault="009C2027" w:rsidP="00674119">
      <w:pPr>
        <w:spacing w:after="0" w:line="360" w:lineRule="auto"/>
        <w:ind w:left="-851"/>
        <w:rPr>
          <w:rFonts w:cs="Arial"/>
          <w:sz w:val="22"/>
        </w:rPr>
        <w:sectPr w:rsidR="00B57698" w:rsidRPr="005908E2" w:rsidSect="003943E1">
          <w:headerReference w:type="default" r:id="rId9"/>
          <w:footerReference w:type="even" r:id="rId10"/>
          <w:footerReference w:type="default" r:id="rId11"/>
          <w:pgSz w:w="11906" w:h="16838"/>
          <w:pgMar w:top="2415" w:right="686" w:bottom="851" w:left="851" w:header="709" w:footer="442" w:gutter="0"/>
          <w:cols w:space="708"/>
          <w:docGrid w:linePitch="360"/>
        </w:sectPr>
      </w:pPr>
      <w:r>
        <w:rPr>
          <w:rFonts w:cs="Arial"/>
          <w:noProof/>
          <w:sz w:val="22"/>
          <w:lang w:eastAsia="en-AU"/>
        </w:rPr>
        <w:drawing>
          <wp:inline distT="0" distB="0" distL="0" distR="0" wp14:anchorId="1C0DC77D" wp14:editId="57AAD529">
            <wp:extent cx="7461250" cy="1697355"/>
            <wp:effectExtent l="19050" t="0" r="6350" b="0"/>
            <wp:docPr id="2" name="Picture 2" descr="Title: Artefact - Description: Department of Health swoo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Artefact - Description: Department of Health swoosh graphic"/>
                    <pic:cNvPicPr>
                      <a:picLocks noChangeAspect="1" noChangeArrowheads="1"/>
                    </pic:cNvPicPr>
                  </pic:nvPicPr>
                  <pic:blipFill>
                    <a:blip r:embed="rId12"/>
                    <a:srcRect/>
                    <a:stretch>
                      <a:fillRect/>
                    </a:stretch>
                  </pic:blipFill>
                  <pic:spPr bwMode="auto">
                    <a:xfrm>
                      <a:off x="0" y="0"/>
                      <a:ext cx="7461250" cy="1697355"/>
                    </a:xfrm>
                    <a:prstGeom prst="rect">
                      <a:avLst/>
                    </a:prstGeom>
                    <a:noFill/>
                    <a:ln w="9525">
                      <a:noFill/>
                      <a:miter lim="800000"/>
                      <a:headEnd/>
                      <a:tailEnd/>
                    </a:ln>
                  </pic:spPr>
                </pic:pic>
              </a:graphicData>
            </a:graphic>
          </wp:inline>
        </w:drawing>
      </w:r>
    </w:p>
    <w:tbl>
      <w:tblPr>
        <w:tblStyle w:val="TableGrid"/>
        <w:tblW w:w="0" w:type="auto"/>
        <w:tblLook w:val="04A0" w:firstRow="1" w:lastRow="0" w:firstColumn="1" w:lastColumn="0" w:noHBand="0" w:noVBand="1"/>
      </w:tblPr>
      <w:tblGrid>
        <w:gridCol w:w="1101"/>
        <w:gridCol w:w="2268"/>
        <w:gridCol w:w="2976"/>
        <w:gridCol w:w="4075"/>
      </w:tblGrid>
      <w:tr w:rsidR="0028168A" w:rsidTr="000007C7">
        <w:tc>
          <w:tcPr>
            <w:tcW w:w="10420" w:type="dxa"/>
            <w:gridSpan w:val="4"/>
            <w:vAlign w:val="center"/>
          </w:tcPr>
          <w:p w:rsidR="0028168A" w:rsidRPr="0028168A" w:rsidRDefault="0028168A" w:rsidP="00674119">
            <w:pPr>
              <w:pStyle w:val="Heading1"/>
              <w:numPr>
                <w:ilvl w:val="0"/>
                <w:numId w:val="0"/>
              </w:numPr>
              <w:ind w:left="360" w:hanging="360"/>
              <w:outlineLvl w:val="0"/>
              <w:rPr>
                <w:b w:val="0"/>
              </w:rPr>
            </w:pPr>
            <w:bookmarkStart w:id="1" w:name="_Toc409421044"/>
            <w:bookmarkStart w:id="2" w:name="_Toc425152822"/>
            <w:bookmarkStart w:id="3" w:name="_Toc407107162"/>
            <w:bookmarkStart w:id="4" w:name="_Toc407117224"/>
            <w:r w:rsidRPr="0028168A">
              <w:rPr>
                <w:b w:val="0"/>
              </w:rPr>
              <w:lastRenderedPageBreak/>
              <w:t>Version Control</w:t>
            </w:r>
            <w:bookmarkEnd w:id="1"/>
            <w:bookmarkEnd w:id="2"/>
          </w:p>
        </w:tc>
      </w:tr>
      <w:tr w:rsidR="0028168A" w:rsidTr="00F47477">
        <w:trPr>
          <w:trHeight w:val="337"/>
        </w:trPr>
        <w:tc>
          <w:tcPr>
            <w:tcW w:w="1101" w:type="dxa"/>
          </w:tcPr>
          <w:p w:rsidR="0028168A" w:rsidRPr="0028168A" w:rsidRDefault="0028168A" w:rsidP="00674119">
            <w:pPr>
              <w:spacing w:after="0"/>
              <w:rPr>
                <w:b/>
              </w:rPr>
            </w:pPr>
            <w:r w:rsidRPr="0028168A">
              <w:rPr>
                <w:b/>
              </w:rPr>
              <w:t>Version</w:t>
            </w:r>
          </w:p>
        </w:tc>
        <w:tc>
          <w:tcPr>
            <w:tcW w:w="2268" w:type="dxa"/>
          </w:tcPr>
          <w:p w:rsidR="0028168A" w:rsidRPr="0028168A" w:rsidRDefault="0028168A" w:rsidP="00674119">
            <w:pPr>
              <w:spacing w:after="0"/>
              <w:rPr>
                <w:b/>
              </w:rPr>
            </w:pPr>
            <w:r w:rsidRPr="0028168A">
              <w:rPr>
                <w:b/>
              </w:rPr>
              <w:t>Date</w:t>
            </w:r>
          </w:p>
        </w:tc>
        <w:tc>
          <w:tcPr>
            <w:tcW w:w="2976" w:type="dxa"/>
          </w:tcPr>
          <w:p w:rsidR="0028168A" w:rsidRPr="0028168A" w:rsidRDefault="0028168A" w:rsidP="00674119">
            <w:pPr>
              <w:spacing w:after="0"/>
              <w:rPr>
                <w:b/>
              </w:rPr>
            </w:pPr>
            <w:r w:rsidRPr="0028168A">
              <w:rPr>
                <w:b/>
              </w:rPr>
              <w:t>Revised by</w:t>
            </w:r>
          </w:p>
        </w:tc>
        <w:tc>
          <w:tcPr>
            <w:tcW w:w="4075" w:type="dxa"/>
          </w:tcPr>
          <w:p w:rsidR="0028168A" w:rsidRPr="0028168A" w:rsidRDefault="0028168A" w:rsidP="00674119">
            <w:pPr>
              <w:spacing w:after="0"/>
              <w:rPr>
                <w:b/>
              </w:rPr>
            </w:pPr>
            <w:r w:rsidRPr="0028168A">
              <w:rPr>
                <w:b/>
              </w:rPr>
              <w:t>Changes</w:t>
            </w:r>
          </w:p>
        </w:tc>
      </w:tr>
      <w:tr w:rsidR="00B43861" w:rsidTr="00F47477">
        <w:trPr>
          <w:trHeight w:val="337"/>
        </w:trPr>
        <w:tc>
          <w:tcPr>
            <w:tcW w:w="1101" w:type="dxa"/>
            <w:vAlign w:val="center"/>
          </w:tcPr>
          <w:p w:rsidR="00B43861" w:rsidRPr="002E365B" w:rsidRDefault="00B43861" w:rsidP="00674119">
            <w:pPr>
              <w:spacing w:after="0"/>
              <w:rPr>
                <w:sz w:val="22"/>
                <w:szCs w:val="22"/>
              </w:rPr>
            </w:pPr>
            <w:r w:rsidRPr="002E365B">
              <w:rPr>
                <w:sz w:val="22"/>
                <w:szCs w:val="22"/>
              </w:rPr>
              <w:t>1.0</w:t>
            </w:r>
          </w:p>
        </w:tc>
        <w:tc>
          <w:tcPr>
            <w:tcW w:w="2268" w:type="dxa"/>
            <w:vAlign w:val="center"/>
          </w:tcPr>
          <w:p w:rsidR="00B43861" w:rsidRPr="002E365B" w:rsidRDefault="00BE4C97" w:rsidP="00674119">
            <w:pPr>
              <w:spacing w:after="0"/>
              <w:rPr>
                <w:sz w:val="22"/>
                <w:szCs w:val="22"/>
              </w:rPr>
            </w:pPr>
            <w:r>
              <w:rPr>
                <w:sz w:val="22"/>
                <w:szCs w:val="22"/>
              </w:rPr>
              <w:t>February 1994</w:t>
            </w:r>
          </w:p>
        </w:tc>
        <w:tc>
          <w:tcPr>
            <w:tcW w:w="2976" w:type="dxa"/>
            <w:vAlign w:val="center"/>
          </w:tcPr>
          <w:p w:rsidR="00B43861" w:rsidRPr="002E365B" w:rsidRDefault="00B43861" w:rsidP="00674119">
            <w:pPr>
              <w:spacing w:after="0"/>
              <w:rPr>
                <w:sz w:val="22"/>
                <w:szCs w:val="22"/>
              </w:rPr>
            </w:pPr>
            <w:r w:rsidRPr="002E365B">
              <w:rPr>
                <w:sz w:val="22"/>
                <w:szCs w:val="22"/>
              </w:rPr>
              <w:t>WA Department of Health</w:t>
            </w:r>
          </w:p>
        </w:tc>
        <w:tc>
          <w:tcPr>
            <w:tcW w:w="4075" w:type="dxa"/>
            <w:vAlign w:val="center"/>
          </w:tcPr>
          <w:p w:rsidR="00B43861" w:rsidRPr="002E365B" w:rsidRDefault="00B43861" w:rsidP="00674119">
            <w:pPr>
              <w:spacing w:after="0"/>
              <w:rPr>
                <w:sz w:val="22"/>
                <w:szCs w:val="22"/>
              </w:rPr>
            </w:pPr>
            <w:r w:rsidRPr="002E365B">
              <w:rPr>
                <w:sz w:val="22"/>
                <w:szCs w:val="22"/>
              </w:rPr>
              <w:t>N/A</w:t>
            </w:r>
          </w:p>
        </w:tc>
      </w:tr>
      <w:tr w:rsidR="00BE4C97" w:rsidTr="00F47477">
        <w:trPr>
          <w:trHeight w:val="337"/>
        </w:trPr>
        <w:tc>
          <w:tcPr>
            <w:tcW w:w="1101" w:type="dxa"/>
            <w:vAlign w:val="center"/>
          </w:tcPr>
          <w:p w:rsidR="00BE4C97" w:rsidRPr="002E365B" w:rsidRDefault="004C7C13" w:rsidP="00674119">
            <w:pPr>
              <w:spacing w:after="0"/>
              <w:rPr>
                <w:sz w:val="22"/>
              </w:rPr>
            </w:pPr>
            <w:r>
              <w:rPr>
                <w:sz w:val="22"/>
              </w:rPr>
              <w:t>1.1</w:t>
            </w:r>
          </w:p>
        </w:tc>
        <w:tc>
          <w:tcPr>
            <w:tcW w:w="2268" w:type="dxa"/>
            <w:vAlign w:val="center"/>
          </w:tcPr>
          <w:p w:rsidR="00BE4C97" w:rsidRDefault="004C7C13" w:rsidP="00674119">
            <w:pPr>
              <w:spacing w:after="0"/>
              <w:rPr>
                <w:sz w:val="22"/>
              </w:rPr>
            </w:pPr>
            <w:r>
              <w:rPr>
                <w:sz w:val="22"/>
              </w:rPr>
              <w:t>June 1998</w:t>
            </w:r>
          </w:p>
        </w:tc>
        <w:tc>
          <w:tcPr>
            <w:tcW w:w="2976" w:type="dxa"/>
            <w:vAlign w:val="center"/>
          </w:tcPr>
          <w:p w:rsidR="00BE4C97" w:rsidRPr="002E365B" w:rsidRDefault="004C7C13" w:rsidP="00674119">
            <w:pPr>
              <w:spacing w:after="0"/>
              <w:rPr>
                <w:sz w:val="22"/>
              </w:rPr>
            </w:pPr>
            <w:r w:rsidRPr="002E365B">
              <w:rPr>
                <w:sz w:val="22"/>
                <w:szCs w:val="22"/>
              </w:rPr>
              <w:t>WA Department of Health</w:t>
            </w:r>
          </w:p>
        </w:tc>
        <w:tc>
          <w:tcPr>
            <w:tcW w:w="4075" w:type="dxa"/>
            <w:vAlign w:val="center"/>
          </w:tcPr>
          <w:p w:rsidR="00BE4C97" w:rsidRPr="002E365B" w:rsidRDefault="004C7C13" w:rsidP="00674119">
            <w:pPr>
              <w:spacing w:after="0"/>
              <w:rPr>
                <w:sz w:val="22"/>
              </w:rPr>
            </w:pPr>
            <w:r>
              <w:rPr>
                <w:sz w:val="22"/>
                <w:szCs w:val="22"/>
              </w:rPr>
              <w:t>Minor</w:t>
            </w:r>
            <w:r w:rsidR="00E454F7">
              <w:rPr>
                <w:sz w:val="22"/>
                <w:szCs w:val="22"/>
              </w:rPr>
              <w:t xml:space="preserve"> content update</w:t>
            </w:r>
          </w:p>
        </w:tc>
      </w:tr>
      <w:tr w:rsidR="00B43861" w:rsidTr="00F47477">
        <w:trPr>
          <w:trHeight w:val="337"/>
        </w:trPr>
        <w:tc>
          <w:tcPr>
            <w:tcW w:w="1101" w:type="dxa"/>
            <w:vAlign w:val="center"/>
          </w:tcPr>
          <w:p w:rsidR="00B43861" w:rsidRPr="002E365B" w:rsidRDefault="004C7C13" w:rsidP="00674119">
            <w:pPr>
              <w:spacing w:after="0"/>
              <w:rPr>
                <w:sz w:val="22"/>
                <w:szCs w:val="22"/>
              </w:rPr>
            </w:pPr>
            <w:r>
              <w:rPr>
                <w:sz w:val="22"/>
                <w:szCs w:val="22"/>
              </w:rPr>
              <w:t>1.2</w:t>
            </w:r>
          </w:p>
        </w:tc>
        <w:tc>
          <w:tcPr>
            <w:tcW w:w="2268" w:type="dxa"/>
            <w:vAlign w:val="center"/>
          </w:tcPr>
          <w:p w:rsidR="00B43861" w:rsidRPr="002E365B" w:rsidRDefault="00BE4C97" w:rsidP="00674119">
            <w:pPr>
              <w:spacing w:after="0"/>
              <w:rPr>
                <w:sz w:val="22"/>
                <w:szCs w:val="22"/>
              </w:rPr>
            </w:pPr>
            <w:r>
              <w:rPr>
                <w:sz w:val="22"/>
                <w:szCs w:val="22"/>
              </w:rPr>
              <w:t>March 2001</w:t>
            </w:r>
          </w:p>
        </w:tc>
        <w:tc>
          <w:tcPr>
            <w:tcW w:w="2976" w:type="dxa"/>
            <w:vAlign w:val="center"/>
          </w:tcPr>
          <w:p w:rsidR="00B43861" w:rsidRPr="002E365B" w:rsidRDefault="00B43861" w:rsidP="00674119">
            <w:pPr>
              <w:spacing w:after="0"/>
              <w:rPr>
                <w:sz w:val="22"/>
                <w:szCs w:val="22"/>
              </w:rPr>
            </w:pPr>
            <w:r w:rsidRPr="002E365B">
              <w:rPr>
                <w:sz w:val="22"/>
                <w:szCs w:val="22"/>
              </w:rPr>
              <w:t>WA Department of Health</w:t>
            </w:r>
          </w:p>
        </w:tc>
        <w:tc>
          <w:tcPr>
            <w:tcW w:w="4075" w:type="dxa"/>
            <w:vAlign w:val="center"/>
          </w:tcPr>
          <w:p w:rsidR="00B43861" w:rsidRPr="002E365B" w:rsidRDefault="004C7C13" w:rsidP="00674119">
            <w:pPr>
              <w:spacing w:after="0"/>
              <w:rPr>
                <w:sz w:val="22"/>
                <w:szCs w:val="22"/>
              </w:rPr>
            </w:pPr>
            <w:r>
              <w:rPr>
                <w:sz w:val="22"/>
                <w:szCs w:val="22"/>
              </w:rPr>
              <w:t>Minor</w:t>
            </w:r>
            <w:r w:rsidR="002E365B" w:rsidRPr="002E365B">
              <w:rPr>
                <w:sz w:val="22"/>
                <w:szCs w:val="22"/>
              </w:rPr>
              <w:t xml:space="preserve"> content update</w:t>
            </w:r>
            <w:r w:rsidR="00B43861" w:rsidRPr="002E365B">
              <w:rPr>
                <w:sz w:val="22"/>
                <w:szCs w:val="22"/>
              </w:rPr>
              <w:t xml:space="preserve"> </w:t>
            </w:r>
          </w:p>
        </w:tc>
      </w:tr>
      <w:tr w:rsidR="00BE4C97" w:rsidTr="00F47477">
        <w:trPr>
          <w:trHeight w:val="337"/>
        </w:trPr>
        <w:tc>
          <w:tcPr>
            <w:tcW w:w="1101" w:type="dxa"/>
            <w:vAlign w:val="center"/>
          </w:tcPr>
          <w:p w:rsidR="00BE4C97" w:rsidRPr="002E365B" w:rsidRDefault="004C7C13" w:rsidP="00674119">
            <w:pPr>
              <w:spacing w:after="0"/>
              <w:rPr>
                <w:sz w:val="22"/>
              </w:rPr>
            </w:pPr>
            <w:r>
              <w:rPr>
                <w:sz w:val="22"/>
              </w:rPr>
              <w:t>2.0</w:t>
            </w:r>
          </w:p>
        </w:tc>
        <w:tc>
          <w:tcPr>
            <w:tcW w:w="2268" w:type="dxa"/>
            <w:vAlign w:val="center"/>
          </w:tcPr>
          <w:p w:rsidR="00BE4C97" w:rsidRDefault="00BE4C97" w:rsidP="00674119">
            <w:pPr>
              <w:spacing w:after="0"/>
              <w:rPr>
                <w:sz w:val="22"/>
              </w:rPr>
            </w:pPr>
            <w:r>
              <w:rPr>
                <w:sz w:val="22"/>
              </w:rPr>
              <w:t>September 2007</w:t>
            </w:r>
          </w:p>
        </w:tc>
        <w:tc>
          <w:tcPr>
            <w:tcW w:w="2976" w:type="dxa"/>
            <w:vAlign w:val="center"/>
          </w:tcPr>
          <w:p w:rsidR="00BE4C97" w:rsidRPr="002E365B" w:rsidRDefault="00BE4C97" w:rsidP="00674119">
            <w:pPr>
              <w:spacing w:after="0"/>
              <w:rPr>
                <w:sz w:val="22"/>
              </w:rPr>
            </w:pPr>
            <w:r w:rsidRPr="002E365B">
              <w:rPr>
                <w:sz w:val="22"/>
                <w:szCs w:val="22"/>
              </w:rPr>
              <w:t>WA Department of Health</w:t>
            </w:r>
          </w:p>
        </w:tc>
        <w:tc>
          <w:tcPr>
            <w:tcW w:w="4075" w:type="dxa"/>
            <w:vAlign w:val="center"/>
          </w:tcPr>
          <w:p w:rsidR="00BE4C97" w:rsidRPr="002E365B" w:rsidRDefault="004C7C13" w:rsidP="00674119">
            <w:pPr>
              <w:spacing w:after="0"/>
              <w:rPr>
                <w:sz w:val="22"/>
              </w:rPr>
            </w:pPr>
            <w:r w:rsidRPr="002E365B">
              <w:rPr>
                <w:sz w:val="22"/>
                <w:szCs w:val="22"/>
              </w:rPr>
              <w:t>General content update</w:t>
            </w:r>
          </w:p>
        </w:tc>
      </w:tr>
      <w:tr w:rsidR="00B43861" w:rsidTr="00F47477">
        <w:trPr>
          <w:trHeight w:val="899"/>
        </w:trPr>
        <w:tc>
          <w:tcPr>
            <w:tcW w:w="1101" w:type="dxa"/>
            <w:vAlign w:val="center"/>
          </w:tcPr>
          <w:p w:rsidR="00B43861" w:rsidRPr="002E365B" w:rsidRDefault="004C7C13" w:rsidP="00674119">
            <w:pPr>
              <w:spacing w:after="0"/>
              <w:rPr>
                <w:sz w:val="22"/>
                <w:szCs w:val="22"/>
              </w:rPr>
            </w:pPr>
            <w:r>
              <w:rPr>
                <w:sz w:val="22"/>
                <w:szCs w:val="22"/>
              </w:rPr>
              <w:t>3</w:t>
            </w:r>
            <w:r w:rsidR="00B43861" w:rsidRPr="002E365B">
              <w:rPr>
                <w:sz w:val="22"/>
                <w:szCs w:val="22"/>
              </w:rPr>
              <w:t>.0</w:t>
            </w:r>
          </w:p>
        </w:tc>
        <w:tc>
          <w:tcPr>
            <w:tcW w:w="2268" w:type="dxa"/>
            <w:vAlign w:val="center"/>
          </w:tcPr>
          <w:p w:rsidR="00B43861" w:rsidRPr="002E365B" w:rsidRDefault="000007C7" w:rsidP="00674119">
            <w:pPr>
              <w:spacing w:after="0"/>
              <w:rPr>
                <w:sz w:val="22"/>
                <w:szCs w:val="22"/>
              </w:rPr>
            </w:pPr>
            <w:r>
              <w:rPr>
                <w:sz w:val="22"/>
                <w:szCs w:val="22"/>
              </w:rPr>
              <w:t xml:space="preserve">27 </w:t>
            </w:r>
            <w:r w:rsidR="00B43861" w:rsidRPr="002E365B">
              <w:rPr>
                <w:sz w:val="22"/>
                <w:szCs w:val="22"/>
              </w:rPr>
              <w:t>October 2014</w:t>
            </w:r>
          </w:p>
        </w:tc>
        <w:tc>
          <w:tcPr>
            <w:tcW w:w="2976" w:type="dxa"/>
            <w:vAlign w:val="center"/>
          </w:tcPr>
          <w:p w:rsidR="00B43861" w:rsidRPr="002E365B" w:rsidRDefault="00B43861" w:rsidP="00674119">
            <w:pPr>
              <w:spacing w:after="0"/>
              <w:rPr>
                <w:sz w:val="22"/>
                <w:szCs w:val="22"/>
              </w:rPr>
            </w:pPr>
            <w:r w:rsidRPr="002E365B">
              <w:rPr>
                <w:sz w:val="22"/>
                <w:szCs w:val="22"/>
              </w:rPr>
              <w:t>WA Department of Health</w:t>
            </w:r>
          </w:p>
        </w:tc>
        <w:tc>
          <w:tcPr>
            <w:tcW w:w="4075" w:type="dxa"/>
            <w:vAlign w:val="center"/>
          </w:tcPr>
          <w:p w:rsidR="00B43861" w:rsidRPr="002E365B" w:rsidRDefault="00C30A77" w:rsidP="00674119">
            <w:pPr>
              <w:spacing w:after="0"/>
              <w:rPr>
                <w:sz w:val="22"/>
                <w:szCs w:val="22"/>
              </w:rPr>
            </w:pPr>
            <w:r w:rsidRPr="002E365B">
              <w:rPr>
                <w:sz w:val="22"/>
                <w:szCs w:val="22"/>
              </w:rPr>
              <w:t xml:space="preserve">Updated </w:t>
            </w:r>
            <w:r w:rsidR="00B43861" w:rsidRPr="002E365B">
              <w:rPr>
                <w:sz w:val="22"/>
                <w:szCs w:val="22"/>
              </w:rPr>
              <w:t>‘</w:t>
            </w:r>
            <w:r w:rsidRPr="002E365B">
              <w:rPr>
                <w:sz w:val="22"/>
                <w:szCs w:val="22"/>
              </w:rPr>
              <w:t>I</w:t>
            </w:r>
            <w:r w:rsidR="00B43861" w:rsidRPr="002E365B">
              <w:rPr>
                <w:sz w:val="22"/>
                <w:szCs w:val="22"/>
              </w:rPr>
              <w:t xml:space="preserve">nterim’ plan </w:t>
            </w:r>
            <w:r w:rsidRPr="002E365B">
              <w:rPr>
                <w:sz w:val="22"/>
                <w:szCs w:val="22"/>
              </w:rPr>
              <w:t xml:space="preserve">released </w:t>
            </w:r>
            <w:r w:rsidR="00B43861" w:rsidRPr="002E365B">
              <w:rPr>
                <w:sz w:val="22"/>
                <w:szCs w:val="22"/>
              </w:rPr>
              <w:t>in response to 2</w:t>
            </w:r>
            <w:r w:rsidR="00F47477">
              <w:rPr>
                <w:sz w:val="22"/>
                <w:szCs w:val="22"/>
              </w:rPr>
              <w:t>014 EVD outbreak in West Africa.</w:t>
            </w:r>
          </w:p>
        </w:tc>
      </w:tr>
      <w:tr w:rsidR="00B43861" w:rsidTr="00F47477">
        <w:trPr>
          <w:trHeight w:val="1122"/>
        </w:trPr>
        <w:tc>
          <w:tcPr>
            <w:tcW w:w="1101" w:type="dxa"/>
            <w:vAlign w:val="center"/>
          </w:tcPr>
          <w:p w:rsidR="00B43861" w:rsidRPr="002E365B" w:rsidRDefault="004C7C13" w:rsidP="00674119">
            <w:pPr>
              <w:spacing w:after="0"/>
              <w:rPr>
                <w:sz w:val="22"/>
                <w:szCs w:val="22"/>
              </w:rPr>
            </w:pPr>
            <w:r>
              <w:rPr>
                <w:sz w:val="22"/>
                <w:szCs w:val="22"/>
              </w:rPr>
              <w:t>3</w:t>
            </w:r>
            <w:r w:rsidR="00B43861" w:rsidRPr="002E365B">
              <w:rPr>
                <w:sz w:val="22"/>
                <w:szCs w:val="22"/>
              </w:rPr>
              <w:t>.1</w:t>
            </w:r>
          </w:p>
        </w:tc>
        <w:tc>
          <w:tcPr>
            <w:tcW w:w="2268" w:type="dxa"/>
            <w:vAlign w:val="center"/>
          </w:tcPr>
          <w:p w:rsidR="00B43861" w:rsidRPr="002E365B" w:rsidRDefault="00C30A77" w:rsidP="00674119">
            <w:pPr>
              <w:spacing w:after="0"/>
              <w:rPr>
                <w:sz w:val="22"/>
                <w:szCs w:val="22"/>
              </w:rPr>
            </w:pPr>
            <w:r w:rsidRPr="002E365B">
              <w:rPr>
                <w:sz w:val="22"/>
                <w:szCs w:val="22"/>
              </w:rPr>
              <w:t>11 November 2014</w:t>
            </w:r>
          </w:p>
        </w:tc>
        <w:tc>
          <w:tcPr>
            <w:tcW w:w="2976" w:type="dxa"/>
            <w:vAlign w:val="center"/>
          </w:tcPr>
          <w:p w:rsidR="00B43861" w:rsidRPr="002E365B" w:rsidRDefault="00B43861" w:rsidP="00674119">
            <w:pPr>
              <w:spacing w:after="0"/>
              <w:rPr>
                <w:sz w:val="22"/>
                <w:szCs w:val="22"/>
              </w:rPr>
            </w:pPr>
            <w:r w:rsidRPr="002E365B">
              <w:rPr>
                <w:sz w:val="22"/>
                <w:szCs w:val="22"/>
              </w:rPr>
              <w:t>WA Department of Health</w:t>
            </w:r>
          </w:p>
        </w:tc>
        <w:tc>
          <w:tcPr>
            <w:tcW w:w="4075" w:type="dxa"/>
            <w:vAlign w:val="center"/>
          </w:tcPr>
          <w:p w:rsidR="00B43861" w:rsidRPr="002E365B" w:rsidRDefault="00C30A77" w:rsidP="00674119">
            <w:pPr>
              <w:spacing w:after="0"/>
              <w:rPr>
                <w:sz w:val="22"/>
                <w:szCs w:val="22"/>
              </w:rPr>
            </w:pPr>
            <w:r w:rsidRPr="002E365B">
              <w:rPr>
                <w:sz w:val="22"/>
                <w:szCs w:val="22"/>
              </w:rPr>
              <w:t xml:space="preserve">Extension of ‘Interim’ plan to include </w:t>
            </w:r>
            <w:r w:rsidR="00B43861" w:rsidRPr="002E365B">
              <w:rPr>
                <w:sz w:val="22"/>
                <w:szCs w:val="22"/>
              </w:rPr>
              <w:t xml:space="preserve">content </w:t>
            </w:r>
            <w:r w:rsidRPr="002E365B">
              <w:rPr>
                <w:sz w:val="22"/>
                <w:szCs w:val="22"/>
              </w:rPr>
              <w:t xml:space="preserve">on EVD </w:t>
            </w:r>
            <w:r w:rsidR="004C7C13">
              <w:rPr>
                <w:sz w:val="22"/>
                <w:szCs w:val="22"/>
              </w:rPr>
              <w:t>ED m</w:t>
            </w:r>
            <w:r w:rsidRPr="002E365B">
              <w:rPr>
                <w:sz w:val="22"/>
                <w:szCs w:val="22"/>
              </w:rPr>
              <w:t>anagement,</w:t>
            </w:r>
            <w:r w:rsidR="002E365B" w:rsidRPr="002E365B">
              <w:rPr>
                <w:sz w:val="22"/>
                <w:szCs w:val="22"/>
              </w:rPr>
              <w:t xml:space="preserve"> PPE, fact sheets, testing and specimen collection and a case report form</w:t>
            </w:r>
          </w:p>
        </w:tc>
      </w:tr>
      <w:tr w:rsidR="0028168A" w:rsidTr="00F47477">
        <w:tc>
          <w:tcPr>
            <w:tcW w:w="1101" w:type="dxa"/>
            <w:vAlign w:val="center"/>
          </w:tcPr>
          <w:p w:rsidR="0028168A" w:rsidRPr="002E365B" w:rsidRDefault="004C7C13" w:rsidP="00674119">
            <w:pPr>
              <w:spacing w:after="0"/>
              <w:rPr>
                <w:sz w:val="22"/>
                <w:szCs w:val="22"/>
              </w:rPr>
            </w:pPr>
            <w:r>
              <w:rPr>
                <w:sz w:val="22"/>
                <w:szCs w:val="22"/>
              </w:rPr>
              <w:t>4</w:t>
            </w:r>
            <w:r w:rsidR="0028168A" w:rsidRPr="002E365B">
              <w:rPr>
                <w:sz w:val="22"/>
                <w:szCs w:val="22"/>
              </w:rPr>
              <w:t>.0</w:t>
            </w:r>
          </w:p>
        </w:tc>
        <w:tc>
          <w:tcPr>
            <w:tcW w:w="2268" w:type="dxa"/>
            <w:vAlign w:val="center"/>
          </w:tcPr>
          <w:p w:rsidR="0028168A" w:rsidRPr="002E365B" w:rsidRDefault="0028168A" w:rsidP="00674119">
            <w:pPr>
              <w:spacing w:after="0"/>
              <w:rPr>
                <w:sz w:val="22"/>
                <w:szCs w:val="22"/>
              </w:rPr>
            </w:pPr>
            <w:r w:rsidRPr="002E365B">
              <w:rPr>
                <w:sz w:val="22"/>
                <w:szCs w:val="22"/>
              </w:rPr>
              <w:t>30 December 2014</w:t>
            </w:r>
          </w:p>
        </w:tc>
        <w:tc>
          <w:tcPr>
            <w:tcW w:w="2976" w:type="dxa"/>
            <w:vAlign w:val="center"/>
          </w:tcPr>
          <w:p w:rsidR="0028168A" w:rsidRPr="002E365B" w:rsidRDefault="0028168A" w:rsidP="00674119">
            <w:pPr>
              <w:spacing w:after="0"/>
              <w:rPr>
                <w:sz w:val="22"/>
                <w:szCs w:val="22"/>
              </w:rPr>
            </w:pPr>
            <w:r w:rsidRPr="002E365B">
              <w:rPr>
                <w:sz w:val="22"/>
                <w:szCs w:val="22"/>
              </w:rPr>
              <w:t>WA Department of Health</w:t>
            </w:r>
          </w:p>
        </w:tc>
        <w:tc>
          <w:tcPr>
            <w:tcW w:w="4075" w:type="dxa"/>
            <w:vAlign w:val="center"/>
          </w:tcPr>
          <w:p w:rsidR="0028168A" w:rsidRPr="002E365B" w:rsidRDefault="00B43861" w:rsidP="00674119">
            <w:pPr>
              <w:spacing w:after="0"/>
              <w:rPr>
                <w:sz w:val="22"/>
                <w:szCs w:val="22"/>
              </w:rPr>
            </w:pPr>
            <w:r w:rsidRPr="002E365B">
              <w:rPr>
                <w:sz w:val="22"/>
                <w:szCs w:val="22"/>
              </w:rPr>
              <w:t xml:space="preserve">More definitive version of plan with updated information on EVD </w:t>
            </w:r>
            <w:r w:rsidR="00C30A77" w:rsidRPr="002E365B">
              <w:rPr>
                <w:sz w:val="22"/>
                <w:szCs w:val="22"/>
              </w:rPr>
              <w:t>public h</w:t>
            </w:r>
            <w:r w:rsidRPr="002E365B">
              <w:rPr>
                <w:sz w:val="22"/>
                <w:szCs w:val="22"/>
              </w:rPr>
              <w:t>ealth management</w:t>
            </w:r>
            <w:r w:rsidR="002E365B">
              <w:rPr>
                <w:sz w:val="22"/>
                <w:szCs w:val="22"/>
              </w:rPr>
              <w:t>, management of returned healthcare/aid workers, waste treatment and disposal, post mortem care and examination and patient transport. Contact fact sheets added and document restructured.</w:t>
            </w:r>
          </w:p>
        </w:tc>
      </w:tr>
      <w:tr w:rsidR="0028168A" w:rsidTr="00F47477">
        <w:trPr>
          <w:trHeight w:val="896"/>
        </w:trPr>
        <w:tc>
          <w:tcPr>
            <w:tcW w:w="1101" w:type="dxa"/>
            <w:vAlign w:val="center"/>
          </w:tcPr>
          <w:p w:rsidR="0028168A" w:rsidRPr="002E365B" w:rsidRDefault="004C7C13" w:rsidP="00674119">
            <w:pPr>
              <w:spacing w:after="0"/>
              <w:rPr>
                <w:sz w:val="22"/>
                <w:szCs w:val="22"/>
              </w:rPr>
            </w:pPr>
            <w:r>
              <w:rPr>
                <w:sz w:val="22"/>
                <w:szCs w:val="22"/>
              </w:rPr>
              <w:t>4</w:t>
            </w:r>
            <w:r w:rsidR="0028168A" w:rsidRPr="002E365B">
              <w:rPr>
                <w:sz w:val="22"/>
                <w:szCs w:val="22"/>
              </w:rPr>
              <w:t>.1</w:t>
            </w:r>
          </w:p>
        </w:tc>
        <w:tc>
          <w:tcPr>
            <w:tcW w:w="2268" w:type="dxa"/>
            <w:vAlign w:val="center"/>
          </w:tcPr>
          <w:p w:rsidR="0028168A" w:rsidRPr="002E365B" w:rsidRDefault="0028168A" w:rsidP="00674119">
            <w:pPr>
              <w:spacing w:after="0"/>
              <w:rPr>
                <w:sz w:val="22"/>
                <w:szCs w:val="22"/>
              </w:rPr>
            </w:pPr>
            <w:r w:rsidRPr="002E365B">
              <w:rPr>
                <w:sz w:val="22"/>
                <w:szCs w:val="22"/>
              </w:rPr>
              <w:t>19 January 2015</w:t>
            </w:r>
          </w:p>
        </w:tc>
        <w:tc>
          <w:tcPr>
            <w:tcW w:w="2976" w:type="dxa"/>
            <w:vAlign w:val="center"/>
          </w:tcPr>
          <w:p w:rsidR="0028168A" w:rsidRPr="002E365B" w:rsidRDefault="0028168A" w:rsidP="00674119">
            <w:pPr>
              <w:spacing w:after="0"/>
              <w:rPr>
                <w:sz w:val="22"/>
                <w:szCs w:val="22"/>
              </w:rPr>
            </w:pPr>
            <w:r w:rsidRPr="002E365B">
              <w:rPr>
                <w:sz w:val="22"/>
                <w:szCs w:val="22"/>
              </w:rPr>
              <w:t>WA Department of Health</w:t>
            </w:r>
          </w:p>
        </w:tc>
        <w:tc>
          <w:tcPr>
            <w:tcW w:w="4075" w:type="dxa"/>
            <w:vAlign w:val="center"/>
          </w:tcPr>
          <w:p w:rsidR="0028168A" w:rsidRPr="002E365B" w:rsidRDefault="0028168A" w:rsidP="00674119">
            <w:pPr>
              <w:spacing w:after="0"/>
              <w:rPr>
                <w:sz w:val="22"/>
                <w:szCs w:val="22"/>
              </w:rPr>
            </w:pPr>
            <w:r w:rsidRPr="002E365B">
              <w:rPr>
                <w:sz w:val="22"/>
                <w:szCs w:val="22"/>
              </w:rPr>
              <w:t xml:space="preserve">Minor change to advice regarding skin exposure in Section B.8 </w:t>
            </w:r>
            <w:r w:rsidRPr="002E365B">
              <w:rPr>
                <w:i/>
                <w:sz w:val="22"/>
                <w:szCs w:val="22"/>
              </w:rPr>
              <w:t>Management of HCW exposed to EVD within WA</w:t>
            </w:r>
          </w:p>
        </w:tc>
      </w:tr>
      <w:tr w:rsidR="00A73F72" w:rsidTr="00F47477">
        <w:trPr>
          <w:trHeight w:val="2382"/>
        </w:trPr>
        <w:tc>
          <w:tcPr>
            <w:tcW w:w="1101" w:type="dxa"/>
            <w:vAlign w:val="center"/>
          </w:tcPr>
          <w:p w:rsidR="00A73F72" w:rsidRPr="00E53325" w:rsidRDefault="00A73F72" w:rsidP="00674119">
            <w:pPr>
              <w:spacing w:after="0"/>
              <w:rPr>
                <w:sz w:val="22"/>
                <w:szCs w:val="22"/>
              </w:rPr>
            </w:pPr>
            <w:r w:rsidRPr="00E53325">
              <w:rPr>
                <w:sz w:val="22"/>
                <w:szCs w:val="22"/>
              </w:rPr>
              <w:t>4.2</w:t>
            </w:r>
          </w:p>
          <w:p w:rsidR="00A73F72" w:rsidRPr="00E53325" w:rsidRDefault="00A73F72" w:rsidP="00674119">
            <w:pPr>
              <w:spacing w:after="0"/>
              <w:rPr>
                <w:sz w:val="22"/>
                <w:szCs w:val="22"/>
              </w:rPr>
            </w:pPr>
          </w:p>
        </w:tc>
        <w:tc>
          <w:tcPr>
            <w:tcW w:w="2268" w:type="dxa"/>
            <w:vAlign w:val="center"/>
          </w:tcPr>
          <w:p w:rsidR="00A73F72" w:rsidRPr="00E53325" w:rsidRDefault="005B18C5" w:rsidP="00674119">
            <w:pPr>
              <w:spacing w:after="0"/>
              <w:rPr>
                <w:sz w:val="22"/>
                <w:szCs w:val="22"/>
              </w:rPr>
            </w:pPr>
            <w:r>
              <w:rPr>
                <w:sz w:val="22"/>
                <w:szCs w:val="22"/>
              </w:rPr>
              <w:t xml:space="preserve">9 </w:t>
            </w:r>
            <w:r w:rsidR="007B12AA">
              <w:rPr>
                <w:sz w:val="22"/>
                <w:szCs w:val="22"/>
              </w:rPr>
              <w:t>March</w:t>
            </w:r>
            <w:r w:rsidR="00A73F72" w:rsidRPr="00E53325">
              <w:rPr>
                <w:sz w:val="22"/>
                <w:szCs w:val="22"/>
              </w:rPr>
              <w:t xml:space="preserve"> 2015</w:t>
            </w:r>
          </w:p>
        </w:tc>
        <w:tc>
          <w:tcPr>
            <w:tcW w:w="2976" w:type="dxa"/>
            <w:vAlign w:val="center"/>
          </w:tcPr>
          <w:p w:rsidR="00A73F72" w:rsidRPr="00E53325" w:rsidRDefault="00A73F72" w:rsidP="00674119">
            <w:pPr>
              <w:spacing w:after="0"/>
              <w:rPr>
                <w:sz w:val="22"/>
                <w:szCs w:val="22"/>
              </w:rPr>
            </w:pPr>
            <w:r w:rsidRPr="00E53325">
              <w:rPr>
                <w:sz w:val="22"/>
                <w:szCs w:val="22"/>
              </w:rPr>
              <w:t>WA Department of Health</w:t>
            </w:r>
          </w:p>
        </w:tc>
        <w:tc>
          <w:tcPr>
            <w:tcW w:w="4075" w:type="dxa"/>
            <w:vAlign w:val="center"/>
          </w:tcPr>
          <w:p w:rsidR="00A73F72" w:rsidRDefault="00E53325" w:rsidP="00674119">
            <w:pPr>
              <w:spacing w:after="0"/>
              <w:rPr>
                <w:sz w:val="22"/>
                <w:szCs w:val="22"/>
              </w:rPr>
            </w:pPr>
            <w:r>
              <w:rPr>
                <w:sz w:val="22"/>
                <w:szCs w:val="22"/>
              </w:rPr>
              <w:t xml:space="preserve">Updates to diagnostic tests available, Section A.4 </w:t>
            </w:r>
            <w:r w:rsidRPr="00E53325">
              <w:rPr>
                <w:i/>
                <w:sz w:val="22"/>
                <w:szCs w:val="22"/>
              </w:rPr>
              <w:t>Sampling and diagnostic</w:t>
            </w:r>
            <w:r>
              <w:rPr>
                <w:sz w:val="22"/>
                <w:szCs w:val="22"/>
              </w:rPr>
              <w:t xml:space="preserve"> </w:t>
            </w:r>
            <w:r w:rsidRPr="00E53325">
              <w:rPr>
                <w:i/>
                <w:sz w:val="22"/>
                <w:szCs w:val="22"/>
              </w:rPr>
              <w:t>testing</w:t>
            </w:r>
            <w:r>
              <w:rPr>
                <w:sz w:val="22"/>
                <w:szCs w:val="22"/>
              </w:rPr>
              <w:t xml:space="preserve"> and Appendix 1. </w:t>
            </w:r>
          </w:p>
          <w:p w:rsidR="00E53325" w:rsidRDefault="00E53325" w:rsidP="00674119">
            <w:pPr>
              <w:spacing w:after="0"/>
              <w:rPr>
                <w:sz w:val="22"/>
                <w:szCs w:val="22"/>
              </w:rPr>
            </w:pPr>
            <w:r>
              <w:rPr>
                <w:sz w:val="22"/>
                <w:szCs w:val="22"/>
              </w:rPr>
              <w:t xml:space="preserve">Clarification regarding policy for visitors, Section B.1 </w:t>
            </w:r>
            <w:r w:rsidRPr="00E53325">
              <w:rPr>
                <w:i/>
                <w:sz w:val="22"/>
                <w:szCs w:val="22"/>
              </w:rPr>
              <w:t>ED management of EVD</w:t>
            </w:r>
            <w:r>
              <w:rPr>
                <w:sz w:val="22"/>
                <w:szCs w:val="22"/>
              </w:rPr>
              <w:t xml:space="preserve"> and Section B2.5 </w:t>
            </w:r>
            <w:r w:rsidRPr="00E53325">
              <w:rPr>
                <w:i/>
                <w:sz w:val="22"/>
                <w:szCs w:val="22"/>
              </w:rPr>
              <w:t>Infection prevention and control</w:t>
            </w:r>
            <w:r>
              <w:rPr>
                <w:sz w:val="22"/>
                <w:szCs w:val="22"/>
              </w:rPr>
              <w:t>.</w:t>
            </w:r>
          </w:p>
          <w:p w:rsidR="00E53325" w:rsidRPr="00E53325" w:rsidRDefault="00E53325" w:rsidP="00674119">
            <w:pPr>
              <w:spacing w:after="0"/>
              <w:rPr>
                <w:sz w:val="22"/>
                <w:szCs w:val="22"/>
              </w:rPr>
            </w:pPr>
            <w:r>
              <w:rPr>
                <w:sz w:val="22"/>
                <w:szCs w:val="22"/>
              </w:rPr>
              <w:t xml:space="preserve">Further detail provided in Section B.6 </w:t>
            </w:r>
            <w:r w:rsidRPr="00E53325">
              <w:rPr>
                <w:i/>
                <w:sz w:val="22"/>
                <w:szCs w:val="22"/>
              </w:rPr>
              <w:t>Post-mortem care and examination</w:t>
            </w:r>
            <w:r>
              <w:rPr>
                <w:i/>
                <w:sz w:val="22"/>
                <w:szCs w:val="22"/>
              </w:rPr>
              <w:t>.</w:t>
            </w:r>
          </w:p>
        </w:tc>
      </w:tr>
      <w:tr w:rsidR="00EA469E" w:rsidTr="00F47477">
        <w:trPr>
          <w:trHeight w:val="1252"/>
        </w:trPr>
        <w:tc>
          <w:tcPr>
            <w:tcW w:w="1101" w:type="dxa"/>
            <w:vAlign w:val="center"/>
          </w:tcPr>
          <w:p w:rsidR="00EA469E" w:rsidRPr="00E53325" w:rsidRDefault="00EA469E" w:rsidP="00674119">
            <w:pPr>
              <w:spacing w:after="0"/>
              <w:rPr>
                <w:sz w:val="22"/>
              </w:rPr>
            </w:pPr>
            <w:r>
              <w:rPr>
                <w:sz w:val="22"/>
              </w:rPr>
              <w:t>4.3</w:t>
            </w:r>
          </w:p>
        </w:tc>
        <w:tc>
          <w:tcPr>
            <w:tcW w:w="2268" w:type="dxa"/>
            <w:vAlign w:val="center"/>
          </w:tcPr>
          <w:p w:rsidR="00EA469E" w:rsidRDefault="009F154B" w:rsidP="009F154B">
            <w:pPr>
              <w:spacing w:after="0"/>
              <w:rPr>
                <w:sz w:val="22"/>
              </w:rPr>
            </w:pPr>
            <w:r>
              <w:rPr>
                <w:sz w:val="22"/>
              </w:rPr>
              <w:t>21</w:t>
            </w:r>
            <w:r w:rsidR="00EA469E">
              <w:rPr>
                <w:sz w:val="22"/>
              </w:rPr>
              <w:t xml:space="preserve"> July 2015</w:t>
            </w:r>
          </w:p>
        </w:tc>
        <w:tc>
          <w:tcPr>
            <w:tcW w:w="2976" w:type="dxa"/>
            <w:vAlign w:val="center"/>
          </w:tcPr>
          <w:p w:rsidR="00EA469E" w:rsidRPr="00E53325" w:rsidRDefault="00EA469E" w:rsidP="00674119">
            <w:pPr>
              <w:spacing w:after="0"/>
              <w:rPr>
                <w:sz w:val="22"/>
              </w:rPr>
            </w:pPr>
            <w:r w:rsidRPr="00E53325">
              <w:rPr>
                <w:sz w:val="22"/>
                <w:szCs w:val="22"/>
              </w:rPr>
              <w:t>WA Department of Health</w:t>
            </w:r>
          </w:p>
        </w:tc>
        <w:tc>
          <w:tcPr>
            <w:tcW w:w="4075" w:type="dxa"/>
            <w:vAlign w:val="center"/>
          </w:tcPr>
          <w:p w:rsidR="00EA469E" w:rsidRDefault="00EA469E" w:rsidP="00674119">
            <w:pPr>
              <w:spacing w:after="0"/>
              <w:rPr>
                <w:sz w:val="22"/>
                <w:szCs w:val="22"/>
              </w:rPr>
            </w:pPr>
            <w:r w:rsidRPr="00EA469E">
              <w:rPr>
                <w:sz w:val="22"/>
                <w:szCs w:val="22"/>
              </w:rPr>
              <w:t>Incorporates Management of neonates and pregnant and lactating women with suspected, probable or confirmed Ebolavirus disease</w:t>
            </w:r>
            <w:r>
              <w:rPr>
                <w:sz w:val="22"/>
                <w:szCs w:val="22"/>
              </w:rPr>
              <w:t>.</w:t>
            </w:r>
          </w:p>
          <w:p w:rsidR="009D35C0" w:rsidRDefault="009D35C0" w:rsidP="00674119">
            <w:pPr>
              <w:spacing w:after="0"/>
              <w:rPr>
                <w:sz w:val="22"/>
              </w:rPr>
            </w:pPr>
            <w:r>
              <w:rPr>
                <w:sz w:val="22"/>
                <w:szCs w:val="22"/>
              </w:rPr>
              <w:t>Updates to EVD factsheets.</w:t>
            </w:r>
          </w:p>
        </w:tc>
      </w:tr>
    </w:tbl>
    <w:p w:rsidR="0028168A" w:rsidRDefault="0028168A" w:rsidP="00674119">
      <w:pPr>
        <w:spacing w:after="0"/>
        <w:rPr>
          <w:rFonts w:ascii="Arial Bold" w:eastAsia="Times New Roman" w:hAnsi="Arial Bold"/>
          <w:b/>
          <w:bCs/>
          <w:color w:val="095489"/>
          <w:sz w:val="28"/>
          <w:szCs w:val="28"/>
        </w:rPr>
      </w:pPr>
      <w:r>
        <w:br w:type="page"/>
      </w:r>
    </w:p>
    <w:p w:rsidR="00F53E63" w:rsidRDefault="00B57698" w:rsidP="00F53E63">
      <w:pPr>
        <w:pStyle w:val="Heading1"/>
        <w:numPr>
          <w:ilvl w:val="0"/>
          <w:numId w:val="0"/>
        </w:numPr>
        <w:ind w:left="360" w:hanging="360"/>
        <w:rPr>
          <w:noProof/>
        </w:rPr>
      </w:pPr>
      <w:bookmarkStart w:id="5" w:name="_Toc413414495"/>
      <w:bookmarkStart w:id="6" w:name="_Toc425152701"/>
      <w:bookmarkStart w:id="7" w:name="_Toc425152823"/>
      <w:r w:rsidRPr="00513FC1">
        <w:rPr>
          <w:color w:val="365F91" w:themeColor="accent1" w:themeShade="BF"/>
        </w:rPr>
        <w:lastRenderedPageBreak/>
        <w:t>C</w:t>
      </w:r>
      <w:bookmarkEnd w:id="3"/>
      <w:bookmarkEnd w:id="4"/>
      <w:bookmarkEnd w:id="5"/>
      <w:r w:rsidR="00513FC1">
        <w:rPr>
          <w:color w:val="365F91" w:themeColor="accent1" w:themeShade="BF"/>
        </w:rPr>
        <w:t>ONTENTS</w:t>
      </w:r>
      <w:bookmarkEnd w:id="6"/>
      <w:bookmarkEnd w:id="7"/>
      <w:r w:rsidR="00F53E63">
        <w:rPr>
          <w:rFonts w:ascii="Arial" w:hAnsi="Arial" w:cs="Arial"/>
          <w:color w:val="365F91" w:themeColor="accent1" w:themeShade="BF"/>
          <w:sz w:val="24"/>
          <w:szCs w:val="24"/>
        </w:rPr>
        <w:fldChar w:fldCharType="begin"/>
      </w:r>
      <w:r w:rsidR="00F53E63">
        <w:rPr>
          <w:rFonts w:ascii="Arial" w:hAnsi="Arial" w:cs="Arial"/>
          <w:color w:val="365F91" w:themeColor="accent1" w:themeShade="BF"/>
          <w:sz w:val="24"/>
          <w:szCs w:val="24"/>
        </w:rPr>
        <w:instrText xml:space="preserve"> TOC \o "1-1" \h \z \u </w:instrText>
      </w:r>
      <w:r w:rsidR="00F53E63">
        <w:rPr>
          <w:rFonts w:ascii="Arial" w:hAnsi="Arial" w:cs="Arial"/>
          <w:color w:val="365F91" w:themeColor="accent1" w:themeShade="BF"/>
          <w:sz w:val="24"/>
          <w:szCs w:val="24"/>
        </w:rPr>
        <w:fldChar w:fldCharType="separate"/>
      </w:r>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2" w:history="1">
        <w:r w:rsidR="00F53E63" w:rsidRPr="00786349">
          <w:rPr>
            <w:rStyle w:val="Hyperlink"/>
          </w:rPr>
          <w:t>Version Control</w:t>
        </w:r>
        <w:r w:rsidR="00F53E63">
          <w:rPr>
            <w:webHidden/>
          </w:rPr>
          <w:tab/>
        </w:r>
        <w:r w:rsidR="00F53E63">
          <w:rPr>
            <w:webHidden/>
          </w:rPr>
          <w:fldChar w:fldCharType="begin"/>
        </w:r>
        <w:r w:rsidR="00F53E63">
          <w:rPr>
            <w:webHidden/>
          </w:rPr>
          <w:instrText xml:space="preserve"> PAGEREF _Toc425152822 \h </w:instrText>
        </w:r>
        <w:r w:rsidR="00F53E63">
          <w:rPr>
            <w:webHidden/>
          </w:rPr>
        </w:r>
        <w:r w:rsidR="00F53E63">
          <w:rPr>
            <w:webHidden/>
          </w:rPr>
          <w:fldChar w:fldCharType="separate"/>
        </w:r>
        <w:r w:rsidR="00697CBD">
          <w:rPr>
            <w:webHidden/>
          </w:rPr>
          <w:t>2</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4" w:history="1">
        <w:r w:rsidR="00F53E63" w:rsidRPr="00786349">
          <w:rPr>
            <w:rStyle w:val="Hyperlink"/>
          </w:rPr>
          <w:t>Abbreviations</w:t>
        </w:r>
        <w:r w:rsidR="00F53E63">
          <w:rPr>
            <w:webHidden/>
          </w:rPr>
          <w:tab/>
        </w:r>
        <w:r w:rsidR="00F53E63">
          <w:rPr>
            <w:webHidden/>
          </w:rPr>
          <w:fldChar w:fldCharType="begin"/>
        </w:r>
        <w:r w:rsidR="00F53E63">
          <w:rPr>
            <w:webHidden/>
          </w:rPr>
          <w:instrText xml:space="preserve"> PAGEREF _Toc425152824 \h </w:instrText>
        </w:r>
        <w:r w:rsidR="00F53E63">
          <w:rPr>
            <w:webHidden/>
          </w:rPr>
        </w:r>
        <w:r w:rsidR="00F53E63">
          <w:rPr>
            <w:webHidden/>
          </w:rPr>
          <w:fldChar w:fldCharType="separate"/>
        </w:r>
        <w:r w:rsidR="00697CBD">
          <w:rPr>
            <w:webHidden/>
          </w:rPr>
          <w:t>5</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5" w:history="1">
        <w:r w:rsidR="00F53E63" w:rsidRPr="00786349">
          <w:rPr>
            <w:rStyle w:val="Hyperlink"/>
          </w:rPr>
          <w:t>About this document</w:t>
        </w:r>
        <w:r w:rsidR="00F53E63">
          <w:rPr>
            <w:webHidden/>
          </w:rPr>
          <w:tab/>
        </w:r>
        <w:r w:rsidR="00F53E63">
          <w:rPr>
            <w:webHidden/>
          </w:rPr>
          <w:fldChar w:fldCharType="begin"/>
        </w:r>
        <w:r w:rsidR="00F53E63">
          <w:rPr>
            <w:webHidden/>
          </w:rPr>
          <w:instrText xml:space="preserve"> PAGEREF _Toc425152825 \h </w:instrText>
        </w:r>
        <w:r w:rsidR="00F53E63">
          <w:rPr>
            <w:webHidden/>
          </w:rPr>
        </w:r>
        <w:r w:rsidR="00F53E63">
          <w:rPr>
            <w:webHidden/>
          </w:rPr>
          <w:fldChar w:fldCharType="separate"/>
        </w:r>
        <w:r w:rsidR="00697CBD">
          <w:rPr>
            <w:webHidden/>
          </w:rPr>
          <w:t>6</w:t>
        </w:r>
        <w:r w:rsidR="00F53E63">
          <w:rPr>
            <w:webHidden/>
          </w:rPr>
          <w:fldChar w:fldCharType="end"/>
        </w:r>
      </w:hyperlink>
    </w:p>
    <w:p w:rsidR="00497A14" w:rsidRDefault="00497A14" w:rsidP="00F53E63">
      <w:pPr>
        <w:pStyle w:val="TOC1"/>
      </w:pPr>
      <w:r>
        <w:t>SECTION A VIRAL HAEMORRHAGIC FEVER</w:t>
      </w:r>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6" w:history="1">
        <w:r w:rsidR="00F53E63" w:rsidRPr="00786349">
          <w:rPr>
            <w:rStyle w:val="Hyperlink"/>
          </w:rPr>
          <w:t>1.</w:t>
        </w:r>
        <w:r w:rsidR="00F53E63">
          <w:rPr>
            <w:rFonts w:asciiTheme="minorHAnsi" w:eastAsiaTheme="minorEastAsia" w:hAnsiTheme="minorHAnsi" w:cstheme="minorBidi"/>
            <w:color w:val="auto"/>
            <w:sz w:val="22"/>
            <w:szCs w:val="22"/>
            <w:lang w:eastAsia="en-AU"/>
          </w:rPr>
          <w:tab/>
        </w:r>
        <w:r w:rsidR="00F53E63" w:rsidRPr="00786349">
          <w:rPr>
            <w:rStyle w:val="Hyperlink"/>
          </w:rPr>
          <w:t>Introduction</w:t>
        </w:r>
        <w:r w:rsidR="00F53E63">
          <w:rPr>
            <w:webHidden/>
          </w:rPr>
          <w:tab/>
        </w:r>
        <w:r w:rsidR="00F53E63">
          <w:rPr>
            <w:webHidden/>
          </w:rPr>
          <w:fldChar w:fldCharType="begin"/>
        </w:r>
        <w:r w:rsidR="00F53E63">
          <w:rPr>
            <w:webHidden/>
          </w:rPr>
          <w:instrText xml:space="preserve"> PAGEREF _Toc425152826 \h </w:instrText>
        </w:r>
        <w:r w:rsidR="00F53E63">
          <w:rPr>
            <w:webHidden/>
          </w:rPr>
        </w:r>
        <w:r w:rsidR="00F53E63">
          <w:rPr>
            <w:webHidden/>
          </w:rPr>
          <w:fldChar w:fldCharType="separate"/>
        </w:r>
        <w:r w:rsidR="00697CBD">
          <w:rPr>
            <w:webHidden/>
          </w:rPr>
          <w:t>8</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7" w:history="1">
        <w:r w:rsidR="00F53E63" w:rsidRPr="00786349">
          <w:rPr>
            <w:rStyle w:val="Hyperlink"/>
          </w:rPr>
          <w:t>2.</w:t>
        </w:r>
        <w:r w:rsidR="00F53E63">
          <w:rPr>
            <w:rFonts w:asciiTheme="minorHAnsi" w:eastAsiaTheme="minorEastAsia" w:hAnsiTheme="minorHAnsi" w:cstheme="minorBidi"/>
            <w:color w:val="auto"/>
            <w:sz w:val="22"/>
            <w:szCs w:val="22"/>
            <w:lang w:eastAsia="en-AU"/>
          </w:rPr>
          <w:tab/>
        </w:r>
        <w:r w:rsidR="00F53E63" w:rsidRPr="00786349">
          <w:rPr>
            <w:rStyle w:val="Hyperlink"/>
          </w:rPr>
          <w:t>Overview of viral haemorrhagic fevers</w:t>
        </w:r>
        <w:r w:rsidR="00F53E63">
          <w:rPr>
            <w:webHidden/>
          </w:rPr>
          <w:tab/>
        </w:r>
        <w:r w:rsidR="00F53E63">
          <w:rPr>
            <w:webHidden/>
          </w:rPr>
          <w:fldChar w:fldCharType="begin"/>
        </w:r>
        <w:r w:rsidR="00F53E63">
          <w:rPr>
            <w:webHidden/>
          </w:rPr>
          <w:instrText xml:space="preserve"> PAGEREF _Toc425152827 \h </w:instrText>
        </w:r>
        <w:r w:rsidR="00F53E63">
          <w:rPr>
            <w:webHidden/>
          </w:rPr>
        </w:r>
        <w:r w:rsidR="00F53E63">
          <w:rPr>
            <w:webHidden/>
          </w:rPr>
          <w:fldChar w:fldCharType="separate"/>
        </w:r>
        <w:r w:rsidR="00697CBD">
          <w:rPr>
            <w:webHidden/>
          </w:rPr>
          <w:t>10</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8" w:history="1">
        <w:r w:rsidR="00F53E63" w:rsidRPr="00786349">
          <w:rPr>
            <w:rStyle w:val="Hyperlink"/>
          </w:rPr>
          <w:t>3.</w:t>
        </w:r>
        <w:r w:rsidR="00F53E63">
          <w:rPr>
            <w:rFonts w:asciiTheme="minorHAnsi" w:eastAsiaTheme="minorEastAsia" w:hAnsiTheme="minorHAnsi" w:cstheme="minorBidi"/>
            <w:color w:val="auto"/>
            <w:sz w:val="22"/>
            <w:szCs w:val="22"/>
            <w:lang w:eastAsia="en-AU"/>
          </w:rPr>
          <w:tab/>
        </w:r>
        <w:r w:rsidR="00F53E63" w:rsidRPr="00786349">
          <w:rPr>
            <w:rStyle w:val="Hyperlink"/>
          </w:rPr>
          <w:t>Initial assessment and management</w:t>
        </w:r>
        <w:r w:rsidR="00F53E63">
          <w:rPr>
            <w:webHidden/>
          </w:rPr>
          <w:tab/>
        </w:r>
        <w:r w:rsidR="00F53E63">
          <w:rPr>
            <w:webHidden/>
          </w:rPr>
          <w:fldChar w:fldCharType="begin"/>
        </w:r>
        <w:r w:rsidR="00F53E63">
          <w:rPr>
            <w:webHidden/>
          </w:rPr>
          <w:instrText xml:space="preserve"> PAGEREF _Toc425152828 \h </w:instrText>
        </w:r>
        <w:r w:rsidR="00F53E63">
          <w:rPr>
            <w:webHidden/>
          </w:rPr>
        </w:r>
        <w:r w:rsidR="00F53E63">
          <w:rPr>
            <w:webHidden/>
          </w:rPr>
          <w:fldChar w:fldCharType="separate"/>
        </w:r>
        <w:r w:rsidR="00697CBD">
          <w:rPr>
            <w:webHidden/>
          </w:rPr>
          <w:t>13</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29" w:history="1">
        <w:r w:rsidR="00F53E63" w:rsidRPr="00786349">
          <w:rPr>
            <w:rStyle w:val="Hyperlink"/>
          </w:rPr>
          <w:t>4.</w:t>
        </w:r>
        <w:r w:rsidR="00F53E63">
          <w:rPr>
            <w:rFonts w:asciiTheme="minorHAnsi" w:eastAsiaTheme="minorEastAsia" w:hAnsiTheme="minorHAnsi" w:cstheme="minorBidi"/>
            <w:color w:val="auto"/>
            <w:sz w:val="22"/>
            <w:szCs w:val="22"/>
            <w:lang w:eastAsia="en-AU"/>
          </w:rPr>
          <w:tab/>
        </w:r>
        <w:r w:rsidR="00F53E63" w:rsidRPr="00786349">
          <w:rPr>
            <w:rStyle w:val="Hyperlink"/>
          </w:rPr>
          <w:t>Sampling and diagnostic testing</w:t>
        </w:r>
        <w:r w:rsidR="00F53E63">
          <w:rPr>
            <w:webHidden/>
          </w:rPr>
          <w:tab/>
        </w:r>
        <w:r w:rsidR="00F53E63">
          <w:rPr>
            <w:webHidden/>
          </w:rPr>
          <w:fldChar w:fldCharType="begin"/>
        </w:r>
        <w:r w:rsidR="00F53E63">
          <w:rPr>
            <w:webHidden/>
          </w:rPr>
          <w:instrText xml:space="preserve"> PAGEREF _Toc425152829 \h </w:instrText>
        </w:r>
        <w:r w:rsidR="00F53E63">
          <w:rPr>
            <w:webHidden/>
          </w:rPr>
        </w:r>
        <w:r w:rsidR="00F53E63">
          <w:rPr>
            <w:webHidden/>
          </w:rPr>
          <w:fldChar w:fldCharType="separate"/>
        </w:r>
        <w:r w:rsidR="00697CBD">
          <w:rPr>
            <w:webHidden/>
          </w:rPr>
          <w:t>14</w:t>
        </w:r>
        <w:r w:rsidR="00F53E63">
          <w:rPr>
            <w:webHidden/>
          </w:rPr>
          <w:fldChar w:fldCharType="end"/>
        </w:r>
      </w:hyperlink>
    </w:p>
    <w:p w:rsidR="00497A14" w:rsidRDefault="00497A14" w:rsidP="00F53E63">
      <w:pPr>
        <w:pStyle w:val="TOC1"/>
      </w:pPr>
      <w:r>
        <w:t>SECTION B EBOLAVIRUS DISEASE</w:t>
      </w:r>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0" w:history="1">
        <w:r w:rsidR="0084680F">
          <w:rPr>
            <w:rStyle w:val="Hyperlink"/>
          </w:rPr>
          <w:t>5.</w:t>
        </w:r>
        <w:r w:rsidR="0084680F">
          <w:rPr>
            <w:rStyle w:val="Hyperlink"/>
          </w:rPr>
          <w:tab/>
        </w:r>
        <w:r w:rsidR="00F53E63" w:rsidRPr="00786349">
          <w:rPr>
            <w:rStyle w:val="Hyperlink"/>
          </w:rPr>
          <w:t>Emergency department management of Ebolavirus disease</w:t>
        </w:r>
        <w:r w:rsidR="00F53E63">
          <w:rPr>
            <w:webHidden/>
          </w:rPr>
          <w:tab/>
        </w:r>
        <w:r w:rsidR="00F53E63">
          <w:rPr>
            <w:webHidden/>
          </w:rPr>
          <w:fldChar w:fldCharType="begin"/>
        </w:r>
        <w:r w:rsidR="00F53E63">
          <w:rPr>
            <w:webHidden/>
          </w:rPr>
          <w:instrText xml:space="preserve"> PAGEREF _Toc425152830 \h </w:instrText>
        </w:r>
        <w:r w:rsidR="00F53E63">
          <w:rPr>
            <w:webHidden/>
          </w:rPr>
        </w:r>
        <w:r w:rsidR="00F53E63">
          <w:rPr>
            <w:webHidden/>
          </w:rPr>
          <w:fldChar w:fldCharType="separate"/>
        </w:r>
        <w:r w:rsidR="00697CBD">
          <w:rPr>
            <w:webHidden/>
          </w:rPr>
          <w:t>18</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1" w:history="1">
        <w:r w:rsidR="0084680F">
          <w:rPr>
            <w:rStyle w:val="Hyperlink"/>
          </w:rPr>
          <w:t>6</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Public health management of Ebolavirus disease</w:t>
        </w:r>
        <w:r w:rsidR="00F53E63">
          <w:rPr>
            <w:webHidden/>
          </w:rPr>
          <w:tab/>
        </w:r>
        <w:r w:rsidR="00F53E63">
          <w:rPr>
            <w:webHidden/>
          </w:rPr>
          <w:fldChar w:fldCharType="begin"/>
        </w:r>
        <w:r w:rsidR="00F53E63">
          <w:rPr>
            <w:webHidden/>
          </w:rPr>
          <w:instrText xml:space="preserve"> PAGEREF _Toc425152831 \h </w:instrText>
        </w:r>
        <w:r w:rsidR="00F53E63">
          <w:rPr>
            <w:webHidden/>
          </w:rPr>
        </w:r>
        <w:r w:rsidR="00F53E63">
          <w:rPr>
            <w:webHidden/>
          </w:rPr>
          <w:fldChar w:fldCharType="separate"/>
        </w:r>
        <w:r w:rsidR="00697CBD">
          <w:rPr>
            <w:webHidden/>
          </w:rPr>
          <w:t>22</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2" w:history="1">
        <w:r w:rsidR="0084680F">
          <w:rPr>
            <w:rStyle w:val="Hyperlink"/>
          </w:rPr>
          <w:t>7</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Infection prevention and control guidelines for non-quarantine hospitals</w:t>
        </w:r>
        <w:r w:rsidR="00F53E63">
          <w:rPr>
            <w:webHidden/>
          </w:rPr>
          <w:tab/>
        </w:r>
        <w:r w:rsidR="00F53E63">
          <w:rPr>
            <w:webHidden/>
          </w:rPr>
          <w:fldChar w:fldCharType="begin"/>
        </w:r>
        <w:r w:rsidR="00F53E63">
          <w:rPr>
            <w:webHidden/>
          </w:rPr>
          <w:instrText xml:space="preserve"> PAGEREF _Toc425152832 \h </w:instrText>
        </w:r>
        <w:r w:rsidR="00F53E63">
          <w:rPr>
            <w:webHidden/>
          </w:rPr>
        </w:r>
        <w:r w:rsidR="00F53E63">
          <w:rPr>
            <w:webHidden/>
          </w:rPr>
          <w:fldChar w:fldCharType="separate"/>
        </w:r>
        <w:r w:rsidR="00697CBD">
          <w:rPr>
            <w:webHidden/>
          </w:rPr>
          <w:t>33</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3" w:history="1">
        <w:r w:rsidR="0084680F">
          <w:rPr>
            <w:rStyle w:val="Hyperlink"/>
          </w:rPr>
          <w:t>8</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Cleaning and disinfection</w:t>
        </w:r>
        <w:r w:rsidR="00F53E63">
          <w:rPr>
            <w:webHidden/>
          </w:rPr>
          <w:tab/>
        </w:r>
        <w:r w:rsidR="00F53E63">
          <w:rPr>
            <w:webHidden/>
          </w:rPr>
          <w:fldChar w:fldCharType="begin"/>
        </w:r>
        <w:r w:rsidR="00F53E63">
          <w:rPr>
            <w:webHidden/>
          </w:rPr>
          <w:instrText xml:space="preserve"> PAGEREF _Toc425152833 \h </w:instrText>
        </w:r>
        <w:r w:rsidR="00F53E63">
          <w:rPr>
            <w:webHidden/>
          </w:rPr>
        </w:r>
        <w:r w:rsidR="00F53E63">
          <w:rPr>
            <w:webHidden/>
          </w:rPr>
          <w:fldChar w:fldCharType="separate"/>
        </w:r>
        <w:r w:rsidR="00697CBD">
          <w:rPr>
            <w:webHidden/>
          </w:rPr>
          <w:t>38</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4" w:history="1">
        <w:r w:rsidR="0084680F">
          <w:rPr>
            <w:rStyle w:val="Hyperlink"/>
          </w:rPr>
          <w:t>9</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Waste treatment and disposal</w:t>
        </w:r>
        <w:r w:rsidR="00F53E63">
          <w:rPr>
            <w:webHidden/>
          </w:rPr>
          <w:tab/>
        </w:r>
        <w:r w:rsidR="00F53E63">
          <w:rPr>
            <w:webHidden/>
          </w:rPr>
          <w:fldChar w:fldCharType="begin"/>
        </w:r>
        <w:r w:rsidR="00F53E63">
          <w:rPr>
            <w:webHidden/>
          </w:rPr>
          <w:instrText xml:space="preserve"> PAGEREF _Toc425152834 \h </w:instrText>
        </w:r>
        <w:r w:rsidR="00F53E63">
          <w:rPr>
            <w:webHidden/>
          </w:rPr>
        </w:r>
        <w:r w:rsidR="00F53E63">
          <w:rPr>
            <w:webHidden/>
          </w:rPr>
          <w:fldChar w:fldCharType="separate"/>
        </w:r>
        <w:r w:rsidR="00697CBD">
          <w:rPr>
            <w:webHidden/>
          </w:rPr>
          <w:t>41</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5" w:history="1">
        <w:r w:rsidR="0084680F">
          <w:rPr>
            <w:rStyle w:val="Hyperlink"/>
          </w:rPr>
          <w:t>10</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Post-mortem care and examination</w:t>
        </w:r>
        <w:r w:rsidR="00F53E63">
          <w:rPr>
            <w:webHidden/>
          </w:rPr>
          <w:tab/>
        </w:r>
        <w:r w:rsidR="00F53E63">
          <w:rPr>
            <w:webHidden/>
          </w:rPr>
          <w:fldChar w:fldCharType="begin"/>
        </w:r>
        <w:r w:rsidR="00F53E63">
          <w:rPr>
            <w:webHidden/>
          </w:rPr>
          <w:instrText xml:space="preserve"> PAGEREF _Toc425152835 \h </w:instrText>
        </w:r>
        <w:r w:rsidR="00F53E63">
          <w:rPr>
            <w:webHidden/>
          </w:rPr>
        </w:r>
        <w:r w:rsidR="00F53E63">
          <w:rPr>
            <w:webHidden/>
          </w:rPr>
          <w:fldChar w:fldCharType="separate"/>
        </w:r>
        <w:r w:rsidR="00697CBD">
          <w:rPr>
            <w:webHidden/>
          </w:rPr>
          <w:t>44</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6" w:history="1">
        <w:r w:rsidR="0084680F">
          <w:rPr>
            <w:rStyle w:val="Hyperlink"/>
          </w:rPr>
          <w:t>11</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Patient transport</w:t>
        </w:r>
        <w:r w:rsidR="00F53E63">
          <w:rPr>
            <w:webHidden/>
          </w:rPr>
          <w:tab/>
        </w:r>
        <w:r w:rsidR="00F53E63">
          <w:rPr>
            <w:webHidden/>
          </w:rPr>
          <w:fldChar w:fldCharType="begin"/>
        </w:r>
        <w:r w:rsidR="00F53E63">
          <w:rPr>
            <w:webHidden/>
          </w:rPr>
          <w:instrText xml:space="preserve"> PAGEREF _Toc425152836 \h </w:instrText>
        </w:r>
        <w:r w:rsidR="00F53E63">
          <w:rPr>
            <w:webHidden/>
          </w:rPr>
        </w:r>
        <w:r w:rsidR="00F53E63">
          <w:rPr>
            <w:webHidden/>
          </w:rPr>
          <w:fldChar w:fldCharType="separate"/>
        </w:r>
        <w:r w:rsidR="00697CBD">
          <w:rPr>
            <w:webHidden/>
          </w:rPr>
          <w:t>51</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7" w:history="1">
        <w:r w:rsidR="0084680F">
          <w:rPr>
            <w:rStyle w:val="Hyperlink"/>
          </w:rPr>
          <w:t>12</w:t>
        </w:r>
        <w:r w:rsidR="00F53E63" w:rsidRPr="00786349">
          <w:rPr>
            <w:rStyle w:val="Hyperlink"/>
          </w:rPr>
          <w:t>.</w:t>
        </w:r>
        <w:r w:rsidR="00F53E63">
          <w:rPr>
            <w:rFonts w:asciiTheme="minorHAnsi" w:eastAsiaTheme="minorEastAsia" w:hAnsiTheme="minorHAnsi" w:cstheme="minorBidi"/>
            <w:color w:val="auto"/>
            <w:sz w:val="22"/>
            <w:szCs w:val="22"/>
            <w:lang w:eastAsia="en-AU"/>
          </w:rPr>
          <w:tab/>
        </w:r>
        <w:r w:rsidR="00F53E63" w:rsidRPr="00786349">
          <w:rPr>
            <w:rStyle w:val="Hyperlink"/>
          </w:rPr>
          <w:t>Management of healthcare workers exposed to Ebolavirus disease within Western Australia</w:t>
        </w:r>
        <w:r w:rsidR="00F53E63">
          <w:rPr>
            <w:webHidden/>
          </w:rPr>
          <w:tab/>
        </w:r>
        <w:r w:rsidR="00F53E63">
          <w:rPr>
            <w:webHidden/>
          </w:rPr>
          <w:fldChar w:fldCharType="begin"/>
        </w:r>
        <w:r w:rsidR="00F53E63">
          <w:rPr>
            <w:webHidden/>
          </w:rPr>
          <w:instrText xml:space="preserve"> PAGEREF _Toc425152837 \h </w:instrText>
        </w:r>
        <w:r w:rsidR="00F53E63">
          <w:rPr>
            <w:webHidden/>
          </w:rPr>
        </w:r>
        <w:r w:rsidR="00F53E63">
          <w:rPr>
            <w:webHidden/>
          </w:rPr>
          <w:fldChar w:fldCharType="separate"/>
        </w:r>
        <w:r w:rsidR="00697CBD">
          <w:rPr>
            <w:webHidden/>
          </w:rPr>
          <w:t>54</w:t>
        </w:r>
        <w:r w:rsidR="00F53E63">
          <w:rPr>
            <w:webHidden/>
          </w:rPr>
          <w:fldChar w:fldCharType="end"/>
        </w:r>
      </w:hyperlink>
    </w:p>
    <w:p w:rsidR="00F53E63" w:rsidRPr="00F53E63" w:rsidRDefault="00F53E63" w:rsidP="00F53E63">
      <w:pPr>
        <w:pStyle w:val="TOC1"/>
        <w:rPr>
          <w:rStyle w:val="Hyperlink"/>
          <w:u w:val="none"/>
        </w:rPr>
      </w:pPr>
      <w:r w:rsidRPr="00F53E63">
        <w:rPr>
          <w:rStyle w:val="Hyperlink"/>
          <w:u w:val="none"/>
        </w:rPr>
        <w:t>APPENDICES …………………………………………………………………………………………</w:t>
      </w:r>
      <w:r>
        <w:rPr>
          <w:rStyle w:val="Hyperlink"/>
          <w:u w:val="none"/>
        </w:rPr>
        <w:t>. 60</w:t>
      </w:r>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8" w:history="1">
        <w:r w:rsidR="00F53E63" w:rsidRPr="00786349">
          <w:rPr>
            <w:rStyle w:val="Hyperlink"/>
          </w:rPr>
          <w:t>Appendix 1 Collection and handling of specimens from suspected viral haemorrhagic fever cases in non-quarantine hospitals</w:t>
        </w:r>
        <w:r w:rsidR="00F53E63">
          <w:rPr>
            <w:webHidden/>
          </w:rPr>
          <w:tab/>
        </w:r>
        <w:r w:rsidR="00F53E63">
          <w:rPr>
            <w:webHidden/>
          </w:rPr>
          <w:fldChar w:fldCharType="begin"/>
        </w:r>
        <w:r w:rsidR="00F53E63">
          <w:rPr>
            <w:webHidden/>
          </w:rPr>
          <w:instrText xml:space="preserve"> PAGEREF _Toc425152838 \h </w:instrText>
        </w:r>
        <w:r w:rsidR="00F53E63">
          <w:rPr>
            <w:webHidden/>
          </w:rPr>
        </w:r>
        <w:r w:rsidR="00F53E63">
          <w:rPr>
            <w:webHidden/>
          </w:rPr>
          <w:fldChar w:fldCharType="separate"/>
        </w:r>
        <w:r w:rsidR="00697CBD">
          <w:rPr>
            <w:webHidden/>
          </w:rPr>
          <w:t>59</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39" w:history="1">
        <w:r w:rsidR="00F53E63" w:rsidRPr="00786349">
          <w:rPr>
            <w:rStyle w:val="Hyperlink"/>
          </w:rPr>
          <w:t>Appendix 2 Guide to interpretation of viral haemorrhagic fever PCR results, and subsequent management of patient</w:t>
        </w:r>
        <w:r w:rsidR="00F53E63">
          <w:rPr>
            <w:webHidden/>
          </w:rPr>
          <w:tab/>
        </w:r>
        <w:r w:rsidR="00F53E63">
          <w:rPr>
            <w:webHidden/>
          </w:rPr>
          <w:fldChar w:fldCharType="begin"/>
        </w:r>
        <w:r w:rsidR="00F53E63">
          <w:rPr>
            <w:webHidden/>
          </w:rPr>
          <w:instrText xml:space="preserve"> PAGEREF _Toc425152839 \h </w:instrText>
        </w:r>
        <w:r w:rsidR="00F53E63">
          <w:rPr>
            <w:webHidden/>
          </w:rPr>
        </w:r>
        <w:r w:rsidR="00F53E63">
          <w:rPr>
            <w:webHidden/>
          </w:rPr>
          <w:fldChar w:fldCharType="separate"/>
        </w:r>
        <w:r w:rsidR="00697CBD">
          <w:rPr>
            <w:webHidden/>
          </w:rPr>
          <w:t>62</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0" w:history="1">
        <w:r w:rsidR="00F53E63" w:rsidRPr="00786349">
          <w:rPr>
            <w:rStyle w:val="Hyperlink"/>
          </w:rPr>
          <w:t>Appendix 3 National case definitions of Ebolavirus disease</w:t>
        </w:r>
        <w:r w:rsidR="00F53E63">
          <w:rPr>
            <w:webHidden/>
          </w:rPr>
          <w:tab/>
        </w:r>
        <w:r w:rsidR="00F53E63">
          <w:rPr>
            <w:webHidden/>
          </w:rPr>
          <w:fldChar w:fldCharType="begin"/>
        </w:r>
        <w:r w:rsidR="00F53E63">
          <w:rPr>
            <w:webHidden/>
          </w:rPr>
          <w:instrText xml:space="preserve"> PAGEREF _Toc425152840 \h </w:instrText>
        </w:r>
        <w:r w:rsidR="00F53E63">
          <w:rPr>
            <w:webHidden/>
          </w:rPr>
        </w:r>
        <w:r w:rsidR="00F53E63">
          <w:rPr>
            <w:webHidden/>
          </w:rPr>
          <w:fldChar w:fldCharType="separate"/>
        </w:r>
        <w:r w:rsidR="00697CBD">
          <w:rPr>
            <w:webHidden/>
          </w:rPr>
          <w:t>63</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1" w:history="1">
        <w:r w:rsidR="00F53E63" w:rsidRPr="00786349">
          <w:rPr>
            <w:rStyle w:val="Hyperlink"/>
          </w:rPr>
          <w:t>Appendix 4 Emergency department assessment of ‘person under investigation’ for Ebolavirus disease</w:t>
        </w:r>
        <w:r w:rsidR="00F53E63">
          <w:rPr>
            <w:webHidden/>
          </w:rPr>
          <w:tab/>
        </w:r>
        <w:r w:rsidR="00F53E63">
          <w:rPr>
            <w:webHidden/>
          </w:rPr>
          <w:fldChar w:fldCharType="begin"/>
        </w:r>
        <w:r w:rsidR="00F53E63">
          <w:rPr>
            <w:webHidden/>
          </w:rPr>
          <w:instrText xml:space="preserve"> PAGEREF _Toc425152841 \h </w:instrText>
        </w:r>
        <w:r w:rsidR="00F53E63">
          <w:rPr>
            <w:webHidden/>
          </w:rPr>
        </w:r>
        <w:r w:rsidR="00F53E63">
          <w:rPr>
            <w:webHidden/>
          </w:rPr>
          <w:fldChar w:fldCharType="separate"/>
        </w:r>
        <w:r w:rsidR="00697CBD">
          <w:rPr>
            <w:webHidden/>
          </w:rPr>
          <w:t>65</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2" w:history="1">
        <w:r w:rsidR="00F53E63" w:rsidRPr="00786349">
          <w:rPr>
            <w:rStyle w:val="Hyperlink"/>
          </w:rPr>
          <w:t>Appendix 5 Risk assessment checklist for a ‘person under investigation’ for Ebolavirus disease</w:t>
        </w:r>
        <w:r w:rsidR="00F53E63">
          <w:rPr>
            <w:webHidden/>
          </w:rPr>
          <w:tab/>
        </w:r>
        <w:r w:rsidR="00F53E63">
          <w:rPr>
            <w:webHidden/>
          </w:rPr>
          <w:fldChar w:fldCharType="begin"/>
        </w:r>
        <w:r w:rsidR="00F53E63">
          <w:rPr>
            <w:webHidden/>
          </w:rPr>
          <w:instrText xml:space="preserve"> PAGEREF _Toc425152842 \h </w:instrText>
        </w:r>
        <w:r w:rsidR="00F53E63">
          <w:rPr>
            <w:webHidden/>
          </w:rPr>
        </w:r>
        <w:r w:rsidR="00F53E63">
          <w:rPr>
            <w:webHidden/>
          </w:rPr>
          <w:fldChar w:fldCharType="separate"/>
        </w:r>
        <w:r w:rsidR="00697CBD">
          <w:rPr>
            <w:webHidden/>
          </w:rPr>
          <w:t>66</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3" w:history="1">
        <w:r w:rsidR="00F53E63" w:rsidRPr="00786349">
          <w:rPr>
            <w:rStyle w:val="Hyperlink"/>
          </w:rPr>
          <w:t>Appendix 6 Personal protective, medical and cleaning equipment</w:t>
        </w:r>
        <w:r w:rsidR="00F53E63">
          <w:rPr>
            <w:webHidden/>
          </w:rPr>
          <w:tab/>
        </w:r>
        <w:r w:rsidR="00F53E63">
          <w:rPr>
            <w:webHidden/>
          </w:rPr>
          <w:fldChar w:fldCharType="begin"/>
        </w:r>
        <w:r w:rsidR="00F53E63">
          <w:rPr>
            <w:webHidden/>
          </w:rPr>
          <w:instrText xml:space="preserve"> PAGEREF _Toc425152843 \h </w:instrText>
        </w:r>
        <w:r w:rsidR="00F53E63">
          <w:rPr>
            <w:webHidden/>
          </w:rPr>
        </w:r>
        <w:r w:rsidR="00F53E63">
          <w:rPr>
            <w:webHidden/>
          </w:rPr>
          <w:fldChar w:fldCharType="separate"/>
        </w:r>
        <w:r w:rsidR="00697CBD">
          <w:rPr>
            <w:webHidden/>
          </w:rPr>
          <w:t>69</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4" w:history="1">
        <w:r w:rsidR="00F53E63" w:rsidRPr="00786349">
          <w:rPr>
            <w:rStyle w:val="Hyperlink"/>
          </w:rPr>
          <w:t>Appendix 7 Donning and doffing sequence for use of P2 or N95 personal protective equipment and documentation requirements</w:t>
        </w:r>
        <w:r w:rsidR="00F53E63">
          <w:rPr>
            <w:webHidden/>
          </w:rPr>
          <w:tab/>
        </w:r>
        <w:r w:rsidR="00F53E63">
          <w:rPr>
            <w:webHidden/>
          </w:rPr>
          <w:fldChar w:fldCharType="begin"/>
        </w:r>
        <w:r w:rsidR="00F53E63">
          <w:rPr>
            <w:webHidden/>
          </w:rPr>
          <w:instrText xml:space="preserve"> PAGEREF _Toc425152844 \h </w:instrText>
        </w:r>
        <w:r w:rsidR="00F53E63">
          <w:rPr>
            <w:webHidden/>
          </w:rPr>
        </w:r>
        <w:r w:rsidR="00F53E63">
          <w:rPr>
            <w:webHidden/>
          </w:rPr>
          <w:fldChar w:fldCharType="separate"/>
        </w:r>
        <w:r w:rsidR="00697CBD">
          <w:rPr>
            <w:webHidden/>
          </w:rPr>
          <w:t>72</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5" w:history="1">
        <w:r w:rsidR="00F53E63" w:rsidRPr="00786349">
          <w:rPr>
            <w:rStyle w:val="Hyperlink"/>
          </w:rPr>
          <w:t>Appendix 8 Donning and doffing sequence for use of powered air purifying respirator (PAPR) and documentation requirements</w:t>
        </w:r>
        <w:r w:rsidR="00F53E63">
          <w:rPr>
            <w:webHidden/>
          </w:rPr>
          <w:tab/>
        </w:r>
        <w:r w:rsidR="00F53E63">
          <w:rPr>
            <w:webHidden/>
          </w:rPr>
          <w:fldChar w:fldCharType="begin"/>
        </w:r>
        <w:r w:rsidR="00F53E63">
          <w:rPr>
            <w:webHidden/>
          </w:rPr>
          <w:instrText xml:space="preserve"> PAGEREF _Toc425152845 \h </w:instrText>
        </w:r>
        <w:r w:rsidR="00F53E63">
          <w:rPr>
            <w:webHidden/>
          </w:rPr>
        </w:r>
        <w:r w:rsidR="00F53E63">
          <w:rPr>
            <w:webHidden/>
          </w:rPr>
          <w:fldChar w:fldCharType="separate"/>
        </w:r>
        <w:r w:rsidR="00697CBD">
          <w:rPr>
            <w:webHidden/>
          </w:rPr>
          <w:t>80</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6" w:history="1">
        <w:r w:rsidR="00F53E63" w:rsidRPr="00786349">
          <w:rPr>
            <w:rStyle w:val="Hyperlink"/>
          </w:rPr>
          <w:t>Appendix 9 Flow chart for management of healthcare and other aid workers returning from Ebola-affected country</w:t>
        </w:r>
        <w:r w:rsidR="00F53E63">
          <w:rPr>
            <w:webHidden/>
          </w:rPr>
          <w:tab/>
        </w:r>
        <w:r w:rsidR="00F53E63">
          <w:rPr>
            <w:webHidden/>
          </w:rPr>
          <w:fldChar w:fldCharType="begin"/>
        </w:r>
        <w:r w:rsidR="00F53E63">
          <w:rPr>
            <w:webHidden/>
          </w:rPr>
          <w:instrText xml:space="preserve"> PAGEREF _Toc425152846 \h </w:instrText>
        </w:r>
        <w:r w:rsidR="00F53E63">
          <w:rPr>
            <w:webHidden/>
          </w:rPr>
        </w:r>
        <w:r w:rsidR="00F53E63">
          <w:rPr>
            <w:webHidden/>
          </w:rPr>
          <w:fldChar w:fldCharType="separate"/>
        </w:r>
        <w:r w:rsidR="00697CBD">
          <w:rPr>
            <w:webHidden/>
          </w:rPr>
          <w:t>88</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8" w:history="1">
        <w:r w:rsidR="00F53E63" w:rsidRPr="00786349">
          <w:rPr>
            <w:rStyle w:val="Hyperlink"/>
          </w:rPr>
          <w:t>Appendix 10 Fact sheets</w:t>
        </w:r>
        <w:r w:rsidR="00F53E63">
          <w:rPr>
            <w:webHidden/>
          </w:rPr>
          <w:tab/>
        </w:r>
        <w:r w:rsidR="00F53E63">
          <w:rPr>
            <w:webHidden/>
          </w:rPr>
          <w:fldChar w:fldCharType="begin"/>
        </w:r>
        <w:r w:rsidR="00F53E63">
          <w:rPr>
            <w:webHidden/>
          </w:rPr>
          <w:instrText xml:space="preserve"> PAGEREF _Toc425152848 \h </w:instrText>
        </w:r>
        <w:r w:rsidR="00F53E63">
          <w:rPr>
            <w:webHidden/>
          </w:rPr>
        </w:r>
        <w:r w:rsidR="00F53E63">
          <w:rPr>
            <w:webHidden/>
          </w:rPr>
          <w:fldChar w:fldCharType="separate"/>
        </w:r>
        <w:r w:rsidR="00697CBD">
          <w:rPr>
            <w:webHidden/>
          </w:rPr>
          <w:t>89</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49" w:history="1">
        <w:r w:rsidR="00F53E63" w:rsidRPr="00786349">
          <w:rPr>
            <w:rStyle w:val="Hyperlink"/>
          </w:rPr>
          <w:t>FACT SHEET A</w:t>
        </w:r>
        <w:r w:rsidR="00F53E63">
          <w:rPr>
            <w:rStyle w:val="Hyperlink"/>
          </w:rPr>
          <w:t xml:space="preserve"> Ebolavirus disease</w:t>
        </w:r>
        <w:r w:rsidR="00F53E63">
          <w:rPr>
            <w:webHidden/>
          </w:rPr>
          <w:tab/>
        </w:r>
        <w:r w:rsidR="00F53E63">
          <w:rPr>
            <w:webHidden/>
          </w:rPr>
          <w:fldChar w:fldCharType="begin"/>
        </w:r>
        <w:r w:rsidR="00F53E63">
          <w:rPr>
            <w:webHidden/>
          </w:rPr>
          <w:instrText xml:space="preserve"> PAGEREF _Toc425152849 \h </w:instrText>
        </w:r>
        <w:r w:rsidR="00F53E63">
          <w:rPr>
            <w:webHidden/>
          </w:rPr>
        </w:r>
        <w:r w:rsidR="00F53E63">
          <w:rPr>
            <w:webHidden/>
          </w:rPr>
          <w:fldChar w:fldCharType="separate"/>
        </w:r>
        <w:r w:rsidR="00697CBD">
          <w:rPr>
            <w:webHidden/>
          </w:rPr>
          <w:t>90</w:t>
        </w:r>
        <w:r w:rsidR="00F53E63">
          <w:rPr>
            <w:webHidden/>
          </w:rPr>
          <w:fldChar w:fldCharType="end"/>
        </w:r>
      </w:hyperlink>
    </w:p>
    <w:p w:rsidR="00F53E63" w:rsidRDefault="00F53E63" w:rsidP="00F53E63">
      <w:pPr>
        <w:pStyle w:val="TOC1"/>
        <w:rPr>
          <w:rFonts w:asciiTheme="minorHAnsi" w:eastAsiaTheme="minorEastAsia" w:hAnsiTheme="minorHAnsi" w:cstheme="minorBidi"/>
          <w:color w:val="auto"/>
          <w:sz w:val="22"/>
          <w:szCs w:val="22"/>
          <w:lang w:eastAsia="en-AU"/>
        </w:rPr>
      </w:pPr>
      <w:r w:rsidRPr="00F53E63">
        <w:rPr>
          <w:rStyle w:val="Hyperlink"/>
          <w:u w:val="none"/>
        </w:rPr>
        <w:t xml:space="preserve">FACT SHEET B </w:t>
      </w:r>
      <w:hyperlink w:anchor="_Toc425152850" w:history="1">
        <w:r>
          <w:rPr>
            <w:rStyle w:val="Hyperlink"/>
          </w:rPr>
          <w:t>Information for WA Health staff</w:t>
        </w:r>
        <w:r>
          <w:rPr>
            <w:webHidden/>
          </w:rPr>
          <w:tab/>
        </w:r>
        <w:r>
          <w:rPr>
            <w:webHidden/>
          </w:rPr>
          <w:fldChar w:fldCharType="begin"/>
        </w:r>
        <w:r>
          <w:rPr>
            <w:webHidden/>
          </w:rPr>
          <w:instrText xml:space="preserve"> PAGEREF _Toc425152850 \h </w:instrText>
        </w:r>
        <w:r>
          <w:rPr>
            <w:webHidden/>
          </w:rPr>
        </w:r>
        <w:r>
          <w:rPr>
            <w:webHidden/>
          </w:rPr>
          <w:fldChar w:fldCharType="separate"/>
        </w:r>
        <w:r w:rsidR="00697CBD">
          <w:rPr>
            <w:webHidden/>
          </w:rPr>
          <w:t>90</w:t>
        </w:r>
        <w:r>
          <w:rPr>
            <w:webHidden/>
          </w:rPr>
          <w:fldChar w:fldCharType="end"/>
        </w:r>
      </w:hyperlink>
      <w:r w:rsidRPr="00F53E63">
        <w:rPr>
          <w:rStyle w:val="Hyperlink"/>
          <w:u w:val="none"/>
        </w:rPr>
        <w:t>4</w:t>
      </w:r>
    </w:p>
    <w:p w:rsidR="00F53E63" w:rsidRPr="00F53E63" w:rsidRDefault="00F53E63" w:rsidP="00F53E63">
      <w:pPr>
        <w:pStyle w:val="TOC1"/>
        <w:rPr>
          <w:rStyle w:val="Hyperlink"/>
          <w:u w:val="none"/>
        </w:rPr>
      </w:pPr>
      <w:r w:rsidRPr="00F53E63">
        <w:rPr>
          <w:rStyle w:val="Hyperlink"/>
          <w:u w:val="none"/>
        </w:rPr>
        <w:t>FACT SHEET C Information for Contacts ……………………………………………………</w:t>
      </w:r>
      <w:r>
        <w:rPr>
          <w:rStyle w:val="Hyperlink"/>
          <w:u w:val="none"/>
        </w:rPr>
        <w:t>..</w:t>
      </w:r>
      <w:r w:rsidRPr="00F53E63">
        <w:rPr>
          <w:rStyle w:val="Hyperlink"/>
          <w:u w:val="none"/>
        </w:rPr>
        <w:t>… 9</w:t>
      </w:r>
      <w:r>
        <w:rPr>
          <w:rStyle w:val="Hyperlink"/>
          <w:u w:val="none"/>
        </w:rPr>
        <w:t>6</w:t>
      </w:r>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51" w:history="1">
        <w:r w:rsidR="00F53E63" w:rsidRPr="00786349">
          <w:rPr>
            <w:rStyle w:val="Hyperlink"/>
          </w:rPr>
          <w:t>Appendix 11 Contact numbers</w:t>
        </w:r>
        <w:r w:rsidR="00F53E63">
          <w:rPr>
            <w:webHidden/>
          </w:rPr>
          <w:tab/>
        </w:r>
        <w:r w:rsidR="00F53E63">
          <w:rPr>
            <w:webHidden/>
          </w:rPr>
          <w:fldChar w:fldCharType="begin"/>
        </w:r>
        <w:r w:rsidR="00F53E63">
          <w:rPr>
            <w:webHidden/>
          </w:rPr>
          <w:instrText xml:space="preserve"> PAGEREF _Toc425152851 \h </w:instrText>
        </w:r>
        <w:r w:rsidR="00F53E63">
          <w:rPr>
            <w:webHidden/>
          </w:rPr>
        </w:r>
        <w:r w:rsidR="00F53E63">
          <w:rPr>
            <w:webHidden/>
          </w:rPr>
          <w:fldChar w:fldCharType="separate"/>
        </w:r>
        <w:r w:rsidR="00697CBD">
          <w:rPr>
            <w:webHidden/>
          </w:rPr>
          <w:t>96</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52" w:history="1">
        <w:r w:rsidR="00F53E63" w:rsidRPr="00786349">
          <w:rPr>
            <w:rStyle w:val="Hyperlink"/>
          </w:rPr>
          <w:t>Appendix 12 Ebolavirus disease case report form</w:t>
        </w:r>
        <w:r w:rsidR="00F53E63">
          <w:rPr>
            <w:webHidden/>
          </w:rPr>
          <w:tab/>
        </w:r>
        <w:r w:rsidR="00F53E63">
          <w:rPr>
            <w:webHidden/>
          </w:rPr>
          <w:fldChar w:fldCharType="begin"/>
        </w:r>
        <w:r w:rsidR="00F53E63">
          <w:rPr>
            <w:webHidden/>
          </w:rPr>
          <w:instrText xml:space="preserve"> PAGEREF _Toc425152852 \h </w:instrText>
        </w:r>
        <w:r w:rsidR="00F53E63">
          <w:rPr>
            <w:webHidden/>
          </w:rPr>
        </w:r>
        <w:r w:rsidR="00F53E63">
          <w:rPr>
            <w:webHidden/>
          </w:rPr>
          <w:fldChar w:fldCharType="separate"/>
        </w:r>
        <w:r w:rsidR="00697CBD">
          <w:rPr>
            <w:webHidden/>
          </w:rPr>
          <w:t>98</w:t>
        </w:r>
        <w:r w:rsidR="00F53E63">
          <w:rPr>
            <w:webHidden/>
          </w:rPr>
          <w:fldChar w:fldCharType="end"/>
        </w:r>
      </w:hyperlink>
    </w:p>
    <w:p w:rsidR="00F53E63" w:rsidRDefault="00167A75" w:rsidP="00F53E63">
      <w:pPr>
        <w:pStyle w:val="TOC1"/>
        <w:rPr>
          <w:rFonts w:asciiTheme="minorHAnsi" w:eastAsiaTheme="minorEastAsia" w:hAnsiTheme="minorHAnsi" w:cstheme="minorBidi"/>
          <w:color w:val="auto"/>
          <w:sz w:val="22"/>
          <w:szCs w:val="22"/>
          <w:lang w:eastAsia="en-AU"/>
        </w:rPr>
      </w:pPr>
      <w:hyperlink w:anchor="_Toc425152853" w:history="1">
        <w:r w:rsidR="00F53E63" w:rsidRPr="00786349">
          <w:rPr>
            <w:rStyle w:val="Hyperlink"/>
          </w:rPr>
          <w:t>Appendix 13 Management of neonates and pregnant and lactating women with suspected, probable or confirmed Ebolavirus disease</w:t>
        </w:r>
        <w:r w:rsidR="00F53E63">
          <w:rPr>
            <w:webHidden/>
          </w:rPr>
          <w:tab/>
        </w:r>
        <w:r w:rsidR="00F53E63">
          <w:rPr>
            <w:webHidden/>
          </w:rPr>
          <w:fldChar w:fldCharType="begin"/>
        </w:r>
        <w:r w:rsidR="00F53E63">
          <w:rPr>
            <w:webHidden/>
          </w:rPr>
          <w:instrText xml:space="preserve"> PAGEREF _Toc425152853 \h </w:instrText>
        </w:r>
        <w:r w:rsidR="00F53E63">
          <w:rPr>
            <w:webHidden/>
          </w:rPr>
        </w:r>
        <w:r w:rsidR="00F53E63">
          <w:rPr>
            <w:webHidden/>
          </w:rPr>
          <w:fldChar w:fldCharType="separate"/>
        </w:r>
        <w:r w:rsidR="00697CBD">
          <w:rPr>
            <w:webHidden/>
          </w:rPr>
          <w:t>105</w:t>
        </w:r>
        <w:r w:rsidR="00F53E63">
          <w:rPr>
            <w:webHidden/>
          </w:rPr>
          <w:fldChar w:fldCharType="end"/>
        </w:r>
      </w:hyperlink>
    </w:p>
    <w:p w:rsidR="008259B4" w:rsidRPr="008259B4" w:rsidRDefault="00F53E63" w:rsidP="00F53E63">
      <w:pPr>
        <w:pStyle w:val="Heading1"/>
        <w:numPr>
          <w:ilvl w:val="0"/>
          <w:numId w:val="0"/>
        </w:numPr>
        <w:ind w:left="360" w:hanging="360"/>
      </w:pPr>
      <w:r>
        <w:rPr>
          <w:rFonts w:ascii="Arial" w:hAnsi="Arial" w:cs="Arial"/>
          <w:color w:val="365F91" w:themeColor="accent1" w:themeShade="BF"/>
          <w:sz w:val="24"/>
          <w:szCs w:val="24"/>
        </w:rPr>
        <w:fldChar w:fldCharType="end"/>
      </w:r>
    </w:p>
    <w:p w:rsidR="008C6CD2" w:rsidRPr="008259B4" w:rsidRDefault="008259B4" w:rsidP="00F53E63">
      <w:pPr>
        <w:pStyle w:val="TOC1"/>
        <w:rPr>
          <w:rFonts w:eastAsia="Times New Roman"/>
          <w:color w:val="095489"/>
        </w:rPr>
      </w:pPr>
      <w:r w:rsidRPr="008259B4">
        <w:tab/>
      </w:r>
      <w:r w:rsidR="00324404" w:rsidRPr="008259B4">
        <w:br w:type="page"/>
      </w:r>
    </w:p>
    <w:p w:rsidR="00F53F5A" w:rsidRPr="00AD7603" w:rsidRDefault="00CA5380" w:rsidP="00674119">
      <w:pPr>
        <w:pStyle w:val="Heading1"/>
        <w:numPr>
          <w:ilvl w:val="0"/>
          <w:numId w:val="0"/>
        </w:numPr>
        <w:ind w:left="360" w:hanging="360"/>
      </w:pPr>
      <w:bookmarkStart w:id="8" w:name="_Toc425152824"/>
      <w:r>
        <w:lastRenderedPageBreak/>
        <w:t>Abbreviations</w:t>
      </w:r>
      <w:bookmarkEnd w:id="8"/>
    </w:p>
    <w:p w:rsidR="00F53F5A" w:rsidRDefault="00F53F5A" w:rsidP="0084680F">
      <w:pPr>
        <w:pStyle w:val="Heading1"/>
        <w:numPr>
          <w:ilvl w:val="0"/>
          <w:numId w:val="0"/>
        </w:numPr>
        <w:ind w:left="360"/>
      </w:pPr>
    </w:p>
    <w:p w:rsidR="00AD67A6" w:rsidRDefault="00AD67A6" w:rsidP="0084680F">
      <w:pPr>
        <w:pStyle w:val="BodyText"/>
        <w:spacing w:before="120" w:after="120"/>
      </w:pPr>
      <w:r>
        <w:t>ABHR</w:t>
      </w:r>
      <w:r>
        <w:tab/>
      </w:r>
      <w:r>
        <w:tab/>
        <w:t>Alcohol based hand rub</w:t>
      </w:r>
    </w:p>
    <w:p w:rsidR="005C170C" w:rsidRDefault="005C170C" w:rsidP="0084680F">
      <w:pPr>
        <w:pStyle w:val="BodyText"/>
        <w:spacing w:before="120" w:after="120"/>
      </w:pPr>
      <w:r w:rsidRPr="00AD7603">
        <w:t>AGP</w:t>
      </w:r>
      <w:r w:rsidRPr="00AD7603">
        <w:tab/>
      </w:r>
      <w:r w:rsidRPr="00AD7603">
        <w:tab/>
      </w:r>
      <w:r w:rsidR="00AD7603" w:rsidRPr="00AD7603">
        <w:t>Aerosol</w:t>
      </w:r>
      <w:r w:rsidR="003C1836">
        <w:t xml:space="preserve"> generating p</w:t>
      </w:r>
      <w:r w:rsidRPr="00AD7603">
        <w:t>rocedure</w:t>
      </w:r>
    </w:p>
    <w:p w:rsidR="00A80047" w:rsidRPr="00AD7603" w:rsidRDefault="00A80047" w:rsidP="0084680F">
      <w:pPr>
        <w:pStyle w:val="BodyText"/>
        <w:spacing w:before="120" w:after="120"/>
      </w:pPr>
      <w:r>
        <w:t>AHPPC</w:t>
      </w:r>
      <w:r>
        <w:tab/>
        <w:t>Australian Health Protection Principal Committee</w:t>
      </w:r>
    </w:p>
    <w:p w:rsidR="003C1836" w:rsidRDefault="003C1836" w:rsidP="0084680F">
      <w:pPr>
        <w:pStyle w:val="BodyText"/>
        <w:spacing w:before="120" w:after="120"/>
      </w:pPr>
      <w:r>
        <w:t>BP</w:t>
      </w:r>
      <w:r>
        <w:tab/>
      </w:r>
      <w:r>
        <w:tab/>
        <w:t>Blood pressure</w:t>
      </w:r>
    </w:p>
    <w:p w:rsidR="00F53F5A" w:rsidRPr="00AD7603" w:rsidRDefault="00F53F5A" w:rsidP="0084680F">
      <w:pPr>
        <w:pStyle w:val="BodyText"/>
        <w:spacing w:before="120" w:after="120"/>
      </w:pPr>
      <w:r w:rsidRPr="00AD7603">
        <w:t xml:space="preserve">CDCD </w:t>
      </w:r>
      <w:r w:rsidRPr="00AD7603">
        <w:tab/>
      </w:r>
      <w:r w:rsidRPr="00AD7603">
        <w:tab/>
        <w:t>Communicable Disease Control Directorate</w:t>
      </w:r>
    </w:p>
    <w:p w:rsidR="005C170C" w:rsidRDefault="005C170C" w:rsidP="0084680F">
      <w:pPr>
        <w:pStyle w:val="BodyText"/>
        <w:spacing w:before="120" w:after="120"/>
      </w:pPr>
      <w:r w:rsidRPr="00AD7603">
        <w:t>CDND</w:t>
      </w:r>
      <w:r w:rsidRPr="00AD7603">
        <w:tab/>
      </w:r>
      <w:r w:rsidRPr="00AD7603">
        <w:tab/>
        <w:t>Communicable Disease Network Australia</w:t>
      </w:r>
    </w:p>
    <w:p w:rsidR="005100ED" w:rsidRDefault="005100ED" w:rsidP="0084680F">
      <w:pPr>
        <w:pStyle w:val="BodyText"/>
        <w:spacing w:before="120" w:after="120"/>
      </w:pPr>
      <w:r>
        <w:t>CPAT</w:t>
      </w:r>
      <w:r>
        <w:tab/>
      </w:r>
      <w:r>
        <w:tab/>
        <w:t>Complex patient transport</w:t>
      </w:r>
    </w:p>
    <w:p w:rsidR="003364E7" w:rsidRDefault="003364E7" w:rsidP="0084680F">
      <w:pPr>
        <w:pStyle w:val="BodyText"/>
        <w:spacing w:before="120" w:after="120"/>
      </w:pPr>
      <w:r>
        <w:t>DOB</w:t>
      </w:r>
      <w:r>
        <w:tab/>
      </w:r>
      <w:r>
        <w:tab/>
        <w:t>Date of birth</w:t>
      </w:r>
    </w:p>
    <w:p w:rsidR="009F5168" w:rsidRDefault="009F5168" w:rsidP="0084680F">
      <w:pPr>
        <w:pStyle w:val="BodyText"/>
        <w:spacing w:before="120" w:after="120"/>
      </w:pPr>
      <w:r>
        <w:t>DOH</w:t>
      </w:r>
      <w:r>
        <w:tab/>
      </w:r>
      <w:r>
        <w:tab/>
        <w:t xml:space="preserve">Department of Health </w:t>
      </w:r>
    </w:p>
    <w:p w:rsidR="007C3109" w:rsidRPr="00AD7603" w:rsidRDefault="007C3109" w:rsidP="0084680F">
      <w:pPr>
        <w:pStyle w:val="BodyText"/>
        <w:spacing w:before="120" w:after="120"/>
      </w:pPr>
      <w:r>
        <w:t>ED</w:t>
      </w:r>
      <w:r>
        <w:tab/>
      </w:r>
      <w:r>
        <w:tab/>
        <w:t>Emergency Department</w:t>
      </w:r>
    </w:p>
    <w:p w:rsidR="005C170C" w:rsidRPr="00AD7603" w:rsidRDefault="00774C81" w:rsidP="0084680F">
      <w:pPr>
        <w:pStyle w:val="BodyText"/>
        <w:spacing w:before="120" w:after="120"/>
      </w:pPr>
      <w:r w:rsidRPr="00AD7603">
        <w:t>EVD</w:t>
      </w:r>
      <w:r w:rsidRPr="00AD7603">
        <w:tab/>
      </w:r>
      <w:r w:rsidRPr="00AD7603">
        <w:tab/>
        <w:t>Ebolavirus d</w:t>
      </w:r>
      <w:r w:rsidR="005C170C" w:rsidRPr="00AD7603">
        <w:t>isease</w:t>
      </w:r>
    </w:p>
    <w:p w:rsidR="003C1836" w:rsidRDefault="003C1836" w:rsidP="0084680F">
      <w:pPr>
        <w:pStyle w:val="BodyText"/>
        <w:spacing w:before="120" w:after="120"/>
      </w:pPr>
      <w:r>
        <w:t>HCF</w:t>
      </w:r>
      <w:r>
        <w:tab/>
      </w:r>
      <w:r>
        <w:tab/>
        <w:t>Health care facility</w:t>
      </w:r>
    </w:p>
    <w:p w:rsidR="003C1836" w:rsidRDefault="003C1836" w:rsidP="0084680F">
      <w:pPr>
        <w:pStyle w:val="BodyText"/>
        <w:spacing w:before="120" w:after="120"/>
      </w:pPr>
      <w:r>
        <w:t>HCW</w:t>
      </w:r>
      <w:r>
        <w:tab/>
      </w:r>
      <w:r>
        <w:tab/>
        <w:t>Health care worker</w:t>
      </w:r>
    </w:p>
    <w:p w:rsidR="005C170C" w:rsidRPr="00AD7603" w:rsidRDefault="005C170C" w:rsidP="0084680F">
      <w:pPr>
        <w:pStyle w:val="BodyText"/>
        <w:spacing w:before="120" w:after="120"/>
      </w:pPr>
      <w:r w:rsidRPr="00AD7603">
        <w:t>NETS</w:t>
      </w:r>
      <w:r w:rsidRPr="00AD7603">
        <w:tab/>
      </w:r>
      <w:r w:rsidRPr="00AD7603">
        <w:tab/>
        <w:t xml:space="preserve">Neonatal </w:t>
      </w:r>
      <w:r w:rsidR="003C1836">
        <w:t>E</w:t>
      </w:r>
      <w:r w:rsidRPr="00AD7603">
        <w:t>mergency Transport Service</w:t>
      </w:r>
    </w:p>
    <w:p w:rsidR="00F53F5A" w:rsidRPr="00AD7603" w:rsidRDefault="00F53F5A" w:rsidP="0084680F">
      <w:pPr>
        <w:pStyle w:val="BodyText"/>
        <w:spacing w:before="120" w:after="120"/>
      </w:pPr>
      <w:r w:rsidRPr="00AD7603">
        <w:t xml:space="preserve">NPIR </w:t>
      </w:r>
      <w:r w:rsidRPr="00AD7603">
        <w:tab/>
      </w:r>
      <w:r w:rsidRPr="00AD7603">
        <w:tab/>
        <w:t>Negative pressure isolation room</w:t>
      </w:r>
    </w:p>
    <w:p w:rsidR="00F53F5A" w:rsidRPr="00AD7603" w:rsidRDefault="00F53F5A" w:rsidP="0084680F">
      <w:pPr>
        <w:pStyle w:val="BodyText"/>
        <w:spacing w:before="120" w:after="120"/>
      </w:pPr>
      <w:r w:rsidRPr="00AD7603">
        <w:t>PAPR</w:t>
      </w:r>
      <w:r w:rsidRPr="00AD7603">
        <w:tab/>
      </w:r>
      <w:r w:rsidRPr="00AD7603">
        <w:tab/>
        <w:t>Powered air purifying respirator</w:t>
      </w:r>
    </w:p>
    <w:p w:rsidR="005C170C" w:rsidRDefault="005C170C" w:rsidP="0084680F">
      <w:pPr>
        <w:pStyle w:val="BodyText"/>
        <w:spacing w:before="120" w:after="120"/>
      </w:pPr>
      <w:r w:rsidRPr="00AD7603">
        <w:t xml:space="preserve">PCR </w:t>
      </w:r>
      <w:r w:rsidRPr="00AD7603">
        <w:tab/>
      </w:r>
      <w:r w:rsidRPr="00AD7603">
        <w:tab/>
      </w:r>
      <w:r w:rsidR="00774C81" w:rsidRPr="00AD7603">
        <w:t>Polymerase</w:t>
      </w:r>
      <w:r w:rsidRPr="00AD7603">
        <w:t xml:space="preserve"> chain reaction</w:t>
      </w:r>
    </w:p>
    <w:p w:rsidR="003C1836" w:rsidRDefault="003C1836" w:rsidP="0084680F">
      <w:pPr>
        <w:pStyle w:val="BodyText"/>
        <w:spacing w:before="120" w:after="120"/>
      </w:pPr>
      <w:r>
        <w:t>PHEOC</w:t>
      </w:r>
      <w:r>
        <w:tab/>
        <w:t>Public Health Emergency Operations Centre</w:t>
      </w:r>
    </w:p>
    <w:p w:rsidR="005C170C" w:rsidRPr="00AD7603" w:rsidRDefault="005C170C" w:rsidP="0084680F">
      <w:pPr>
        <w:pStyle w:val="BodyText"/>
        <w:spacing w:before="120" w:after="120"/>
      </w:pPr>
      <w:r w:rsidRPr="00AD7603">
        <w:t>PHU</w:t>
      </w:r>
      <w:r w:rsidRPr="00AD7603">
        <w:tab/>
      </w:r>
      <w:r w:rsidRPr="00AD7603">
        <w:tab/>
        <w:t>Public Health Unit</w:t>
      </w:r>
    </w:p>
    <w:p w:rsidR="00F53F5A" w:rsidRPr="00AD7603" w:rsidRDefault="00F53F5A" w:rsidP="0084680F">
      <w:pPr>
        <w:pStyle w:val="BodyText"/>
        <w:spacing w:before="120" w:after="120"/>
      </w:pPr>
      <w:r w:rsidRPr="00AD7603">
        <w:t xml:space="preserve">PMH </w:t>
      </w:r>
      <w:r w:rsidRPr="00AD7603">
        <w:tab/>
      </w:r>
      <w:r w:rsidRPr="00AD7603">
        <w:tab/>
        <w:t xml:space="preserve">Princess Margaret Hospital </w:t>
      </w:r>
    </w:p>
    <w:p w:rsidR="00F53F5A" w:rsidRPr="00AD7603" w:rsidRDefault="00F53F5A" w:rsidP="0084680F">
      <w:pPr>
        <w:pStyle w:val="BodyText"/>
        <w:spacing w:before="120" w:after="120"/>
      </w:pPr>
      <w:r w:rsidRPr="00AD7603">
        <w:t>PPE</w:t>
      </w:r>
      <w:r w:rsidRPr="00AD7603">
        <w:tab/>
      </w:r>
      <w:r w:rsidRPr="00AD7603">
        <w:tab/>
        <w:t>Personal protective equipment</w:t>
      </w:r>
    </w:p>
    <w:p w:rsidR="000F6A04" w:rsidRPr="00AD7603" w:rsidRDefault="000F6A04" w:rsidP="0084680F">
      <w:pPr>
        <w:pStyle w:val="BodyText"/>
        <w:spacing w:before="120" w:after="120"/>
      </w:pPr>
      <w:r>
        <w:t>QEII</w:t>
      </w:r>
      <w:r w:rsidR="0092121A">
        <w:t xml:space="preserve"> </w:t>
      </w:r>
      <w:r>
        <w:t>MC</w:t>
      </w:r>
      <w:r>
        <w:tab/>
        <w:t>Queen Eli</w:t>
      </w:r>
      <w:r w:rsidR="0092121A">
        <w:t>z</w:t>
      </w:r>
      <w:r>
        <w:t>abeth II Medical Centre</w:t>
      </w:r>
    </w:p>
    <w:p w:rsidR="003C1836" w:rsidRDefault="003C1836" w:rsidP="0084680F">
      <w:pPr>
        <w:pStyle w:val="BodyText"/>
        <w:spacing w:before="120" w:after="120"/>
      </w:pPr>
      <w:r>
        <w:t>RFDS</w:t>
      </w:r>
      <w:r>
        <w:tab/>
      </w:r>
      <w:r>
        <w:tab/>
        <w:t>Royal Flying Doctor Service</w:t>
      </w:r>
    </w:p>
    <w:p w:rsidR="00F53F5A" w:rsidRPr="00AD7603" w:rsidRDefault="00F53F5A" w:rsidP="0084680F">
      <w:pPr>
        <w:pStyle w:val="BodyText"/>
        <w:spacing w:before="120" w:after="120"/>
      </w:pPr>
      <w:r w:rsidRPr="00AD7603">
        <w:t xml:space="preserve">SCGH </w:t>
      </w:r>
      <w:r w:rsidRPr="00AD7603">
        <w:tab/>
      </w:r>
      <w:r w:rsidRPr="00AD7603">
        <w:tab/>
        <w:t>Sir Charles Gairdner Hospital</w:t>
      </w:r>
    </w:p>
    <w:p w:rsidR="003C1836" w:rsidRDefault="003C1836" w:rsidP="0084680F">
      <w:pPr>
        <w:pStyle w:val="BodyText"/>
        <w:spacing w:before="120" w:after="120"/>
      </w:pPr>
      <w:r>
        <w:t>SJA</w:t>
      </w:r>
      <w:r>
        <w:tab/>
      </w:r>
      <w:r>
        <w:tab/>
        <w:t>St John Ambulance</w:t>
      </w:r>
    </w:p>
    <w:p w:rsidR="00AD67A6" w:rsidRDefault="00AD67A6" w:rsidP="0084680F">
      <w:pPr>
        <w:pStyle w:val="BodyText"/>
        <w:spacing w:before="120" w:after="120"/>
      </w:pPr>
      <w:r>
        <w:t>UMRN</w:t>
      </w:r>
      <w:r>
        <w:tab/>
      </w:r>
      <w:r>
        <w:tab/>
        <w:t>Unique medical record number</w:t>
      </w:r>
    </w:p>
    <w:p w:rsidR="005C170C" w:rsidRPr="00AD7603" w:rsidRDefault="003C1836" w:rsidP="0084680F">
      <w:pPr>
        <w:pStyle w:val="BodyText"/>
        <w:spacing w:before="120" w:after="120"/>
      </w:pPr>
      <w:r>
        <w:t>VHF</w:t>
      </w:r>
      <w:r>
        <w:tab/>
      </w:r>
      <w:r>
        <w:tab/>
        <w:t>Viral haemorrhagic f</w:t>
      </w:r>
      <w:r w:rsidR="005C170C" w:rsidRPr="00AD7603">
        <w:t>ever</w:t>
      </w:r>
    </w:p>
    <w:p w:rsidR="00F53F5A" w:rsidRDefault="00AD67A6" w:rsidP="0084680F">
      <w:pPr>
        <w:pStyle w:val="BodyText"/>
        <w:spacing w:before="120" w:after="120"/>
      </w:pPr>
      <w:r>
        <w:t>WHO</w:t>
      </w:r>
      <w:r>
        <w:tab/>
      </w:r>
      <w:r>
        <w:tab/>
        <w:t>World Health Organisation</w:t>
      </w:r>
    </w:p>
    <w:p w:rsidR="00F53F5A" w:rsidRDefault="00F53F5A" w:rsidP="00674119">
      <w:pPr>
        <w:pStyle w:val="BodyText"/>
      </w:pPr>
      <w:r>
        <w:br w:type="page"/>
      </w:r>
    </w:p>
    <w:p w:rsidR="00B57698" w:rsidRPr="00AD7603" w:rsidRDefault="00B57698" w:rsidP="00674119">
      <w:pPr>
        <w:pStyle w:val="Heading1"/>
        <w:numPr>
          <w:ilvl w:val="0"/>
          <w:numId w:val="0"/>
        </w:numPr>
        <w:ind w:left="360" w:hanging="360"/>
      </w:pPr>
      <w:bookmarkStart w:id="9" w:name="_Toc407107317"/>
      <w:bookmarkStart w:id="10" w:name="_Toc407117226"/>
      <w:bookmarkStart w:id="11" w:name="_Toc425152825"/>
      <w:r w:rsidRPr="00AD7603">
        <w:lastRenderedPageBreak/>
        <w:t>About this document</w:t>
      </w:r>
      <w:bookmarkEnd w:id="9"/>
      <w:bookmarkEnd w:id="10"/>
      <w:bookmarkEnd w:id="11"/>
    </w:p>
    <w:p w:rsidR="002B00E5" w:rsidRPr="00AD7603" w:rsidRDefault="00B57698" w:rsidP="00674119">
      <w:pPr>
        <w:pStyle w:val="BodyText"/>
      </w:pPr>
      <w:r w:rsidRPr="00AD7603">
        <w:t xml:space="preserve">The </w:t>
      </w:r>
      <w:r w:rsidRPr="003342D1">
        <w:rPr>
          <w:i/>
        </w:rPr>
        <w:t>Viral Haemorrhagic Fever Response Plan</w:t>
      </w:r>
      <w:r w:rsidR="00A11D54" w:rsidRPr="003342D1">
        <w:rPr>
          <w:i/>
        </w:rPr>
        <w:t xml:space="preserve"> for</w:t>
      </w:r>
      <w:r w:rsidRPr="003342D1">
        <w:rPr>
          <w:i/>
        </w:rPr>
        <w:t xml:space="preserve"> </w:t>
      </w:r>
      <w:r w:rsidR="00A11D54" w:rsidRPr="003342D1">
        <w:rPr>
          <w:i/>
        </w:rPr>
        <w:t>Western Australia</w:t>
      </w:r>
      <w:r w:rsidR="00A11D54" w:rsidRPr="00AD7603">
        <w:t xml:space="preserve"> </w:t>
      </w:r>
      <w:r w:rsidRPr="00AD7603">
        <w:t xml:space="preserve">replaces the 2007 </w:t>
      </w:r>
      <w:r w:rsidRPr="00AD7603">
        <w:rPr>
          <w:i/>
          <w:szCs w:val="22"/>
        </w:rPr>
        <w:t>Contingency Plan for the Public Health Management of Vira</w:t>
      </w:r>
      <w:r w:rsidR="008B7724" w:rsidRPr="00AD7603">
        <w:rPr>
          <w:i/>
          <w:szCs w:val="22"/>
        </w:rPr>
        <w:t>l Haemorrhagic Fever w</w:t>
      </w:r>
      <w:r w:rsidRPr="00AD7603">
        <w:rPr>
          <w:i/>
          <w:szCs w:val="22"/>
        </w:rPr>
        <w:t>ithin Western Australia</w:t>
      </w:r>
      <w:r w:rsidRPr="00AD7603">
        <w:t>. It is an extensive revision and has been prompted by the large outbreak of Ebolavirus disease (EVD) in West Africa</w:t>
      </w:r>
      <w:r w:rsidR="002B00E5" w:rsidRPr="00AD7603">
        <w:t xml:space="preserve"> in 2014</w:t>
      </w:r>
      <w:r w:rsidRPr="00AD7603">
        <w:t xml:space="preserve">. </w:t>
      </w:r>
    </w:p>
    <w:p w:rsidR="002B00E5" w:rsidRPr="003342D1" w:rsidRDefault="00B57698" w:rsidP="00674119">
      <w:pPr>
        <w:pStyle w:val="BodyText"/>
        <w:rPr>
          <w:szCs w:val="22"/>
        </w:rPr>
      </w:pPr>
      <w:r w:rsidRPr="007C278E">
        <w:rPr>
          <w:szCs w:val="22"/>
        </w:rPr>
        <w:t>Th</w:t>
      </w:r>
      <w:r w:rsidR="00F20D63" w:rsidRPr="007C278E">
        <w:rPr>
          <w:szCs w:val="22"/>
        </w:rPr>
        <w:t>is</w:t>
      </w:r>
      <w:r w:rsidRPr="007C278E">
        <w:rPr>
          <w:szCs w:val="22"/>
        </w:rPr>
        <w:t xml:space="preserve"> </w:t>
      </w:r>
      <w:r w:rsidR="00502CF8" w:rsidRPr="003342D1">
        <w:rPr>
          <w:szCs w:val="22"/>
        </w:rPr>
        <w:t xml:space="preserve">document is divided into two </w:t>
      </w:r>
      <w:r w:rsidR="00F20D63" w:rsidRPr="003342D1">
        <w:rPr>
          <w:szCs w:val="22"/>
        </w:rPr>
        <w:t>sections;</w:t>
      </w:r>
      <w:r w:rsidR="00502CF8" w:rsidRPr="003342D1">
        <w:rPr>
          <w:szCs w:val="22"/>
        </w:rPr>
        <w:t xml:space="preserve"> the first forms an overview of viral haemorrhagic fevers </w:t>
      </w:r>
      <w:r w:rsidR="002B00E5" w:rsidRPr="003342D1">
        <w:rPr>
          <w:szCs w:val="22"/>
        </w:rPr>
        <w:t xml:space="preserve">as a group </w:t>
      </w:r>
      <w:r w:rsidR="00502CF8" w:rsidRPr="003342D1">
        <w:rPr>
          <w:szCs w:val="22"/>
        </w:rPr>
        <w:t>and provides general information on</w:t>
      </w:r>
      <w:r w:rsidR="00B533BF" w:rsidRPr="003342D1">
        <w:rPr>
          <w:szCs w:val="22"/>
        </w:rPr>
        <w:t>,</w:t>
      </w:r>
      <w:r w:rsidR="00502CF8" w:rsidRPr="003342D1">
        <w:rPr>
          <w:szCs w:val="22"/>
        </w:rPr>
        <w:t xml:space="preserve"> incubation periods, clinical </w:t>
      </w:r>
      <w:r w:rsidR="00F20D63" w:rsidRPr="003342D1">
        <w:rPr>
          <w:szCs w:val="22"/>
        </w:rPr>
        <w:t>features</w:t>
      </w:r>
      <w:r w:rsidR="0092121A">
        <w:rPr>
          <w:szCs w:val="22"/>
        </w:rPr>
        <w:t>,</w:t>
      </w:r>
      <w:r w:rsidR="00F20D63" w:rsidRPr="005D5315">
        <w:rPr>
          <w:szCs w:val="22"/>
        </w:rPr>
        <w:t xml:space="preserve"> information on </w:t>
      </w:r>
      <w:r w:rsidR="00502CF8" w:rsidRPr="007C278E">
        <w:rPr>
          <w:szCs w:val="22"/>
        </w:rPr>
        <w:t>initial management and</w:t>
      </w:r>
      <w:r w:rsidR="00F20D63" w:rsidRPr="007C278E">
        <w:rPr>
          <w:szCs w:val="22"/>
        </w:rPr>
        <w:t xml:space="preserve"> testing</w:t>
      </w:r>
      <w:r w:rsidR="0092121A" w:rsidRPr="0092121A">
        <w:rPr>
          <w:szCs w:val="22"/>
        </w:rPr>
        <w:t xml:space="preserve"> </w:t>
      </w:r>
      <w:r w:rsidR="0092121A">
        <w:rPr>
          <w:szCs w:val="22"/>
        </w:rPr>
        <w:t xml:space="preserve">and </w:t>
      </w:r>
      <w:r w:rsidR="0092121A" w:rsidRPr="006324DD">
        <w:rPr>
          <w:szCs w:val="22"/>
        </w:rPr>
        <w:t>quarantine hospitals</w:t>
      </w:r>
      <w:r w:rsidR="002B00E5" w:rsidRPr="005D5315">
        <w:rPr>
          <w:szCs w:val="22"/>
        </w:rPr>
        <w:t xml:space="preserve">. </w:t>
      </w:r>
      <w:r w:rsidR="00502CF8" w:rsidRPr="007C278E">
        <w:rPr>
          <w:szCs w:val="22"/>
        </w:rPr>
        <w:t xml:space="preserve">The second part of this document </w:t>
      </w:r>
      <w:r w:rsidRPr="003342D1">
        <w:rPr>
          <w:szCs w:val="22"/>
        </w:rPr>
        <w:t>focus</w:t>
      </w:r>
      <w:r w:rsidR="00502CF8" w:rsidRPr="003342D1">
        <w:rPr>
          <w:szCs w:val="22"/>
        </w:rPr>
        <w:t>es</w:t>
      </w:r>
      <w:r w:rsidR="00D74551" w:rsidRPr="003342D1">
        <w:rPr>
          <w:szCs w:val="22"/>
        </w:rPr>
        <w:t xml:space="preserve"> </w:t>
      </w:r>
      <w:r w:rsidR="00502CF8" w:rsidRPr="003342D1">
        <w:rPr>
          <w:szCs w:val="22"/>
        </w:rPr>
        <w:t>o</w:t>
      </w:r>
      <w:r w:rsidRPr="003342D1">
        <w:rPr>
          <w:szCs w:val="22"/>
        </w:rPr>
        <w:t xml:space="preserve">n EVD and </w:t>
      </w:r>
      <w:r w:rsidR="00502CF8" w:rsidRPr="003342D1">
        <w:rPr>
          <w:szCs w:val="22"/>
        </w:rPr>
        <w:t xml:space="preserve">provides </w:t>
      </w:r>
      <w:r w:rsidR="00F20D63" w:rsidRPr="003342D1">
        <w:rPr>
          <w:szCs w:val="22"/>
        </w:rPr>
        <w:t>more detailed guidance on emergency department</w:t>
      </w:r>
      <w:r w:rsidR="003C1836" w:rsidRPr="003342D1">
        <w:rPr>
          <w:szCs w:val="22"/>
        </w:rPr>
        <w:t xml:space="preserve"> </w:t>
      </w:r>
      <w:r w:rsidR="0092121A">
        <w:rPr>
          <w:szCs w:val="22"/>
        </w:rPr>
        <w:t xml:space="preserve">(ED) </w:t>
      </w:r>
      <w:r w:rsidR="003C1836" w:rsidRPr="005D5315">
        <w:rPr>
          <w:szCs w:val="22"/>
        </w:rPr>
        <w:t>and public health</w:t>
      </w:r>
      <w:r w:rsidR="00F20D63" w:rsidRPr="005D5315">
        <w:rPr>
          <w:szCs w:val="22"/>
        </w:rPr>
        <w:t xml:space="preserve"> management, </w:t>
      </w:r>
      <w:r w:rsidR="002B00E5" w:rsidRPr="007C278E">
        <w:rPr>
          <w:szCs w:val="22"/>
        </w:rPr>
        <w:t xml:space="preserve">risk assessment, </w:t>
      </w:r>
      <w:r w:rsidR="00F20D63" w:rsidRPr="007C278E">
        <w:rPr>
          <w:szCs w:val="22"/>
        </w:rPr>
        <w:t xml:space="preserve">infection </w:t>
      </w:r>
      <w:r w:rsidR="0092121A">
        <w:rPr>
          <w:szCs w:val="22"/>
        </w:rPr>
        <w:t xml:space="preserve">prevention and </w:t>
      </w:r>
      <w:r w:rsidR="00F20D63" w:rsidRPr="005D5315">
        <w:rPr>
          <w:szCs w:val="22"/>
        </w:rPr>
        <w:t xml:space="preserve">control policies, </w:t>
      </w:r>
      <w:r w:rsidR="002B00E5" w:rsidRPr="005D5315">
        <w:rPr>
          <w:szCs w:val="22"/>
        </w:rPr>
        <w:t xml:space="preserve">how to </w:t>
      </w:r>
      <w:r w:rsidR="00F20D63" w:rsidRPr="007C278E">
        <w:rPr>
          <w:szCs w:val="22"/>
        </w:rPr>
        <w:t>trans</w:t>
      </w:r>
      <w:r w:rsidR="003C1836" w:rsidRPr="007C278E">
        <w:rPr>
          <w:szCs w:val="22"/>
        </w:rPr>
        <w:t xml:space="preserve">port </w:t>
      </w:r>
      <w:r w:rsidR="00F20D63" w:rsidRPr="003342D1">
        <w:rPr>
          <w:szCs w:val="22"/>
        </w:rPr>
        <w:t>case</w:t>
      </w:r>
      <w:r w:rsidR="003C1836" w:rsidRPr="003342D1">
        <w:rPr>
          <w:szCs w:val="22"/>
        </w:rPr>
        <w:t>s and</w:t>
      </w:r>
      <w:r w:rsidR="00F20D63" w:rsidRPr="003342D1">
        <w:rPr>
          <w:szCs w:val="22"/>
        </w:rPr>
        <w:t xml:space="preserve"> post-mortem ca</w:t>
      </w:r>
      <w:r w:rsidR="002B00E5" w:rsidRPr="003342D1">
        <w:rPr>
          <w:szCs w:val="22"/>
        </w:rPr>
        <w:t xml:space="preserve">re of </w:t>
      </w:r>
      <w:r w:rsidR="003C1836" w:rsidRPr="003342D1">
        <w:rPr>
          <w:szCs w:val="22"/>
        </w:rPr>
        <w:t>cases</w:t>
      </w:r>
      <w:r w:rsidR="002B00E5" w:rsidRPr="003342D1">
        <w:rPr>
          <w:szCs w:val="22"/>
        </w:rPr>
        <w:t>.</w:t>
      </w:r>
      <w:r w:rsidR="00F20D63" w:rsidRPr="003342D1">
        <w:rPr>
          <w:szCs w:val="22"/>
        </w:rPr>
        <w:t xml:space="preserve"> </w:t>
      </w:r>
      <w:r w:rsidR="002B00E5" w:rsidRPr="003342D1">
        <w:rPr>
          <w:szCs w:val="22"/>
        </w:rPr>
        <w:t xml:space="preserve">Checklists, flow charts and forms that may be useful in managing cases of VHF have been included as appendices. </w:t>
      </w:r>
    </w:p>
    <w:p w:rsidR="00A51FAE" w:rsidRPr="00AD7603" w:rsidRDefault="002B00E5" w:rsidP="00674119">
      <w:pPr>
        <w:pStyle w:val="BodyText"/>
      </w:pPr>
      <w:r w:rsidRPr="00AD7603">
        <w:t>T</w:t>
      </w:r>
      <w:r w:rsidR="00B57698" w:rsidRPr="00AD7603">
        <w:t xml:space="preserve">he principles of managing </w:t>
      </w:r>
      <w:r w:rsidRPr="00AD7603">
        <w:t xml:space="preserve">EVD outlined in this document may be applied to the management of other </w:t>
      </w:r>
      <w:r w:rsidR="00B57698" w:rsidRPr="00AD7603">
        <w:t>VHF</w:t>
      </w:r>
      <w:r w:rsidRPr="00AD7603">
        <w:t xml:space="preserve">s and so this section may be used </w:t>
      </w:r>
      <w:r w:rsidR="00B57698" w:rsidRPr="00AD7603">
        <w:t xml:space="preserve">to provide </w:t>
      </w:r>
      <w:r w:rsidRPr="00AD7603">
        <w:t xml:space="preserve">further </w:t>
      </w:r>
      <w:r w:rsidR="00B57698" w:rsidRPr="00AD7603">
        <w:t>manage</w:t>
      </w:r>
      <w:r w:rsidRPr="00AD7603">
        <w:t>ment guidance</w:t>
      </w:r>
      <w:r w:rsidR="00B57698" w:rsidRPr="00AD7603">
        <w:t>.</w:t>
      </w:r>
      <w:r w:rsidRPr="00AD7603">
        <w:t xml:space="preserve"> </w:t>
      </w:r>
      <w:r w:rsidR="00F06DEF" w:rsidRPr="00AD7603">
        <w:t>I</w:t>
      </w:r>
      <w:r w:rsidR="00B57698" w:rsidRPr="00AD7603">
        <w:t>nformation within th</w:t>
      </w:r>
      <w:r w:rsidR="00800929" w:rsidRPr="00AD7603">
        <w:t>is</w:t>
      </w:r>
      <w:r w:rsidR="00B57698" w:rsidRPr="00AD7603">
        <w:t xml:space="preserve"> document </w:t>
      </w:r>
      <w:r w:rsidR="00F53F5A" w:rsidRPr="00AD7603">
        <w:t>will</w:t>
      </w:r>
      <w:r w:rsidR="00F06DEF" w:rsidRPr="00AD7603">
        <w:t xml:space="preserve"> continue to </w:t>
      </w:r>
      <w:r w:rsidR="000A1E80">
        <w:t>be updated</w:t>
      </w:r>
      <w:r w:rsidRPr="00AD7603">
        <w:t>,</w:t>
      </w:r>
      <w:r w:rsidR="000A1E80">
        <w:t xml:space="preserve"> </w:t>
      </w:r>
      <w:r w:rsidR="00F06DEF" w:rsidRPr="00AD7603">
        <w:t xml:space="preserve">due to the </w:t>
      </w:r>
      <w:r w:rsidR="00B57698" w:rsidRPr="00AD7603">
        <w:t>changing nature of the 2014</w:t>
      </w:r>
      <w:r w:rsidR="00800929" w:rsidRPr="00AD7603">
        <w:t>-2015</w:t>
      </w:r>
      <w:r w:rsidR="00B57698" w:rsidRPr="00AD7603">
        <w:t xml:space="preserve"> EVD </w:t>
      </w:r>
      <w:r w:rsidR="0092121A">
        <w:t>e</w:t>
      </w:r>
      <w:r w:rsidR="00EE3821">
        <w:t>pidemic</w:t>
      </w:r>
      <w:r w:rsidR="00533451" w:rsidRPr="00AD7603">
        <w:t>.</w:t>
      </w:r>
    </w:p>
    <w:p w:rsidR="000349A9" w:rsidRPr="00AD7603" w:rsidRDefault="000349A9" w:rsidP="00674119">
      <w:pPr>
        <w:pStyle w:val="BodyText"/>
      </w:pPr>
      <w:r w:rsidRPr="00AD7603">
        <w:t>Th</w:t>
      </w:r>
      <w:r w:rsidR="002B00E5" w:rsidRPr="00AD7603">
        <w:t xml:space="preserve">e target reader of this response plan is </w:t>
      </w:r>
      <w:r w:rsidRPr="00AD7603">
        <w:t xml:space="preserve">anyone who may </w:t>
      </w:r>
      <w:r w:rsidR="002B00E5" w:rsidRPr="00AD7603">
        <w:t xml:space="preserve">be involved in the </w:t>
      </w:r>
      <w:r w:rsidRPr="00AD7603">
        <w:t>mana</w:t>
      </w:r>
      <w:r w:rsidR="007052EA" w:rsidRPr="00AD7603">
        <w:t>ge</w:t>
      </w:r>
      <w:r w:rsidR="002B00E5" w:rsidRPr="00AD7603">
        <w:t>ment of</w:t>
      </w:r>
      <w:r w:rsidR="007052EA" w:rsidRPr="00AD7603">
        <w:t xml:space="preserve"> a ‘person </w:t>
      </w:r>
      <w:r w:rsidR="002B00E5" w:rsidRPr="00AD7603">
        <w:t>under investigation’, suspected,</w:t>
      </w:r>
      <w:r w:rsidR="007052EA" w:rsidRPr="00AD7603">
        <w:t xml:space="preserve"> p</w:t>
      </w:r>
      <w:r w:rsidR="002919EA" w:rsidRPr="00AD7603">
        <w:t>robable or confirmed case of VHF</w:t>
      </w:r>
      <w:r w:rsidR="00533451" w:rsidRPr="00AD7603">
        <w:t xml:space="preserve">. These </w:t>
      </w:r>
      <w:r w:rsidR="007052EA" w:rsidRPr="00AD7603">
        <w:t>may include</w:t>
      </w:r>
      <w:r w:rsidRPr="00AD7603">
        <w:t>:</w:t>
      </w:r>
      <w:r w:rsidR="007052EA" w:rsidRPr="00AD7603">
        <w:t xml:space="preserve"> </w:t>
      </w:r>
    </w:p>
    <w:p w:rsidR="008C6CD2" w:rsidRPr="00AD7603" w:rsidRDefault="001872D7" w:rsidP="0085056C">
      <w:pPr>
        <w:pStyle w:val="BodyText"/>
        <w:numPr>
          <w:ilvl w:val="0"/>
          <w:numId w:val="101"/>
        </w:numPr>
      </w:pPr>
      <w:r w:rsidRPr="00AD7603">
        <w:t>h</w:t>
      </w:r>
      <w:r w:rsidR="000349A9" w:rsidRPr="00AD7603">
        <w:t>ealthcare workers</w:t>
      </w:r>
      <w:r w:rsidR="003C1836">
        <w:t xml:space="preserve"> (HCWs)</w:t>
      </w:r>
      <w:r w:rsidR="000349A9" w:rsidRPr="00AD7603">
        <w:t xml:space="preserve"> in emergency departments, infectious disease units, infection </w:t>
      </w:r>
      <w:r w:rsidR="001D3CFE">
        <w:t xml:space="preserve">prevention and </w:t>
      </w:r>
      <w:r w:rsidR="000349A9" w:rsidRPr="00AD7603">
        <w:t xml:space="preserve">control units, and acute medical units (intensive care units and high dependency units) in WA </w:t>
      </w:r>
      <w:r w:rsidRPr="00AD7603">
        <w:t xml:space="preserve">hospitals </w:t>
      </w:r>
    </w:p>
    <w:p w:rsidR="002B00E5" w:rsidRPr="00AD7603" w:rsidRDefault="002B00E5" w:rsidP="0085056C">
      <w:pPr>
        <w:pStyle w:val="BodyText"/>
        <w:numPr>
          <w:ilvl w:val="0"/>
          <w:numId w:val="101"/>
        </w:numPr>
      </w:pPr>
      <w:r w:rsidRPr="00AD7603">
        <w:t>PathWest QEII Medical Centre laboratory staff</w:t>
      </w:r>
    </w:p>
    <w:p w:rsidR="008C6CD2" w:rsidRPr="00AD7603" w:rsidRDefault="001872D7" w:rsidP="0085056C">
      <w:pPr>
        <w:pStyle w:val="BodyText"/>
        <w:numPr>
          <w:ilvl w:val="0"/>
          <w:numId w:val="101"/>
        </w:numPr>
      </w:pPr>
      <w:r w:rsidRPr="00AD7603">
        <w:t>St John Ambulance</w:t>
      </w:r>
      <w:r w:rsidR="000349A9" w:rsidRPr="00AD7603">
        <w:t xml:space="preserve"> and Royal Flying Doctor</w:t>
      </w:r>
      <w:r w:rsidR="00533451" w:rsidRPr="00AD7603">
        <w:t xml:space="preserve"> Service</w:t>
      </w:r>
      <w:r w:rsidR="000A1E80">
        <w:t xml:space="preserve"> </w:t>
      </w:r>
      <w:r w:rsidR="000349A9" w:rsidRPr="00AD7603">
        <w:t>staff</w:t>
      </w:r>
      <w:r w:rsidR="000A1E80">
        <w:t xml:space="preserve"> </w:t>
      </w:r>
    </w:p>
    <w:p w:rsidR="008C6CD2" w:rsidRPr="00AD7603" w:rsidRDefault="001872D7" w:rsidP="0085056C">
      <w:pPr>
        <w:pStyle w:val="BodyText"/>
        <w:numPr>
          <w:ilvl w:val="0"/>
          <w:numId w:val="101"/>
        </w:numPr>
      </w:pPr>
      <w:r w:rsidRPr="00AD7603">
        <w:t>p</w:t>
      </w:r>
      <w:r w:rsidR="000349A9" w:rsidRPr="00AD7603">
        <w:t>ublic health professionals</w:t>
      </w:r>
    </w:p>
    <w:p w:rsidR="008C6CD2" w:rsidRPr="00AD7603" w:rsidRDefault="001872D7" w:rsidP="0085056C">
      <w:pPr>
        <w:pStyle w:val="BodyText"/>
        <w:numPr>
          <w:ilvl w:val="0"/>
          <w:numId w:val="101"/>
        </w:numPr>
      </w:pPr>
      <w:r w:rsidRPr="00AD7603">
        <w:t>b</w:t>
      </w:r>
      <w:r w:rsidR="000349A9" w:rsidRPr="00AD7603">
        <w:t xml:space="preserve">io-security officers </w:t>
      </w:r>
      <w:r w:rsidR="002B00E5" w:rsidRPr="00AD7603">
        <w:t xml:space="preserve">based </w:t>
      </w:r>
      <w:r w:rsidR="000349A9" w:rsidRPr="00AD7603">
        <w:t>at international ports</w:t>
      </w:r>
    </w:p>
    <w:p w:rsidR="008C6CD2" w:rsidRPr="00AD7603" w:rsidRDefault="001872D7" w:rsidP="0085056C">
      <w:pPr>
        <w:pStyle w:val="BodyText"/>
        <w:numPr>
          <w:ilvl w:val="0"/>
          <w:numId w:val="101"/>
        </w:numPr>
      </w:pPr>
      <w:r w:rsidRPr="00AD7603">
        <w:t>m</w:t>
      </w:r>
      <w:r w:rsidR="000349A9" w:rsidRPr="00AD7603">
        <w:t>ortuary and funeral industry personnel</w:t>
      </w:r>
    </w:p>
    <w:p w:rsidR="003C1836" w:rsidRDefault="000349A9" w:rsidP="0085056C">
      <w:pPr>
        <w:pStyle w:val="BodyText"/>
        <w:numPr>
          <w:ilvl w:val="0"/>
          <w:numId w:val="101"/>
        </w:numPr>
      </w:pPr>
      <w:r w:rsidRPr="00AD7603">
        <w:t>WA police and forensic staff</w:t>
      </w:r>
      <w:r w:rsidR="001872D7" w:rsidRPr="00AD7603">
        <w:t>.</w:t>
      </w:r>
    </w:p>
    <w:p w:rsidR="00DC4205" w:rsidRDefault="003C1836" w:rsidP="00674119">
      <w:pPr>
        <w:spacing w:after="0"/>
      </w:pPr>
      <w:r>
        <w:br w:type="page"/>
      </w:r>
      <w:bookmarkStart w:id="12" w:name="_Toc386618467"/>
      <w:bookmarkStart w:id="13" w:name="_Toc386620940"/>
      <w:bookmarkStart w:id="14" w:name="_Toc386621225"/>
    </w:p>
    <w:p w:rsidR="00DC4205" w:rsidRDefault="00DC4205" w:rsidP="00674119">
      <w:pPr>
        <w:pStyle w:val="Heading1"/>
        <w:numPr>
          <w:ilvl w:val="0"/>
          <w:numId w:val="0"/>
        </w:numPr>
        <w:ind w:left="360"/>
      </w:pPr>
    </w:p>
    <w:p w:rsidR="000A1E80" w:rsidRDefault="000A1E80" w:rsidP="00674119">
      <w:pPr>
        <w:pStyle w:val="Heading5"/>
        <w:jc w:val="left"/>
      </w:pPr>
    </w:p>
    <w:p w:rsidR="000A1E80" w:rsidRDefault="000A1E80" w:rsidP="00674119">
      <w:pPr>
        <w:pStyle w:val="Heading5"/>
        <w:jc w:val="left"/>
      </w:pPr>
    </w:p>
    <w:p w:rsidR="000A1E80" w:rsidRDefault="000A1E80" w:rsidP="00674119">
      <w:pPr>
        <w:pStyle w:val="Heading5"/>
        <w:jc w:val="left"/>
      </w:pPr>
    </w:p>
    <w:p w:rsidR="000A1E80" w:rsidRDefault="000A1E80" w:rsidP="00674119">
      <w:pPr>
        <w:pStyle w:val="Heading5"/>
        <w:jc w:val="left"/>
      </w:pPr>
    </w:p>
    <w:p w:rsidR="00DC4205" w:rsidRPr="002562E0" w:rsidRDefault="00F20D63" w:rsidP="00674119">
      <w:pPr>
        <w:pStyle w:val="Heading5"/>
        <w:jc w:val="left"/>
      </w:pPr>
      <w:bookmarkStart w:id="15" w:name="_Toc407117712"/>
      <w:bookmarkStart w:id="16" w:name="_Toc407121914"/>
      <w:r w:rsidRPr="002562E0">
        <w:t>SECTION A:</w:t>
      </w:r>
      <w:bookmarkEnd w:id="15"/>
      <w:bookmarkEnd w:id="16"/>
    </w:p>
    <w:p w:rsidR="00DC4205" w:rsidRPr="002562E0" w:rsidRDefault="00F20D63" w:rsidP="00674119">
      <w:pPr>
        <w:pStyle w:val="Heading5"/>
        <w:jc w:val="left"/>
      </w:pPr>
      <w:r w:rsidRPr="002562E0">
        <w:t>VIRAL HAEMORRHAGIC FEVER</w:t>
      </w:r>
    </w:p>
    <w:p w:rsidR="00DC4205" w:rsidRDefault="00DC4205" w:rsidP="00674119">
      <w:pPr>
        <w:rPr>
          <w:rFonts w:ascii="Arial Bold" w:eastAsia="Times New Roman" w:hAnsi="Arial Bold"/>
          <w:color w:val="095489"/>
          <w:sz w:val="28"/>
          <w:szCs w:val="28"/>
        </w:rPr>
      </w:pPr>
      <w:r>
        <w:br w:type="page"/>
      </w:r>
    </w:p>
    <w:p w:rsidR="00B57698" w:rsidRDefault="00B57698" w:rsidP="001D3CFE">
      <w:pPr>
        <w:pStyle w:val="Heading1"/>
      </w:pPr>
      <w:bookmarkStart w:id="17" w:name="_Toc407107318"/>
      <w:bookmarkStart w:id="18" w:name="_Toc407117227"/>
      <w:bookmarkStart w:id="19" w:name="_Toc425152826"/>
      <w:r w:rsidRPr="00D52572">
        <w:lastRenderedPageBreak/>
        <w:t>Introduction</w:t>
      </w:r>
      <w:bookmarkEnd w:id="12"/>
      <w:bookmarkEnd w:id="13"/>
      <w:bookmarkEnd w:id="14"/>
      <w:bookmarkEnd w:id="17"/>
      <w:bookmarkEnd w:id="18"/>
      <w:bookmarkEnd w:id="19"/>
    </w:p>
    <w:p w:rsidR="00B57698" w:rsidRPr="00D52572" w:rsidRDefault="00CC54E3" w:rsidP="00674119">
      <w:pPr>
        <w:pStyle w:val="Heading2"/>
      </w:pPr>
      <w:bookmarkStart w:id="20" w:name="_Toc407117228"/>
      <w:bookmarkStart w:id="21" w:name="_Toc407620689"/>
      <w:bookmarkStart w:id="22" w:name="_Toc409421049"/>
      <w:bookmarkStart w:id="23" w:name="_Toc413414499"/>
      <w:r w:rsidRPr="00D52572">
        <w:t xml:space="preserve">1.1 </w:t>
      </w:r>
      <w:r w:rsidR="00B57698" w:rsidRPr="00D52572">
        <w:t>Background</w:t>
      </w:r>
      <w:bookmarkEnd w:id="20"/>
      <w:bookmarkEnd w:id="21"/>
      <w:bookmarkEnd w:id="22"/>
      <w:bookmarkEnd w:id="23"/>
    </w:p>
    <w:p w:rsidR="00B57698" w:rsidRPr="003C1836" w:rsidRDefault="00B57698" w:rsidP="00674119">
      <w:pPr>
        <w:pStyle w:val="BodyText"/>
      </w:pPr>
      <w:r w:rsidRPr="003C1836">
        <w:t xml:space="preserve">This </w:t>
      </w:r>
      <w:r w:rsidR="00DC4205" w:rsidRPr="003C1836">
        <w:t>document</w:t>
      </w:r>
      <w:r w:rsidRPr="003C1836">
        <w:t xml:space="preserve"> provides the framework to guide the response to suspected and confirmed cases of VHFs in WA, and should assist each hospital in producing a site-specific response plan. Viral haemorrhagic fevers (VHFs) covered by this plan (Ebolavirus disease, Marburg virus disease, Lassa fever and Crimean-Congo haemorrhagic fever) are a group of infectious diseases that cause serious illness in humans, with high case fatality rates and the potential for person-to-person transmission, including in healthcare settings. These viruses are endemic in specific geographic regions - primarily in Africa, but also including the Middle East, Eastern Europe and Asia.  </w:t>
      </w:r>
    </w:p>
    <w:p w:rsidR="00B57698" w:rsidRPr="003C1836" w:rsidRDefault="00B57698" w:rsidP="00674119">
      <w:pPr>
        <w:pStyle w:val="BodyText"/>
      </w:pPr>
      <w:r w:rsidRPr="003C1836">
        <w:t xml:space="preserve">Other haemorrhagic fevers that are not characterised by person-to-person spread, such as yellow fever, dengue </w:t>
      </w:r>
      <w:r w:rsidR="0084680F">
        <w:t>fever</w:t>
      </w:r>
      <w:r w:rsidRPr="003C1836">
        <w:t>,</w:t>
      </w:r>
      <w:r w:rsidR="002562E0" w:rsidRPr="003C1836">
        <w:t xml:space="preserve"> </w:t>
      </w:r>
      <w:r w:rsidRPr="003C1836">
        <w:t xml:space="preserve">hantavirus and South American arenavirus infections, are not covered by this document. </w:t>
      </w:r>
    </w:p>
    <w:p w:rsidR="00B57698" w:rsidRPr="003C1836" w:rsidRDefault="00B57698" w:rsidP="00674119">
      <w:pPr>
        <w:pStyle w:val="BodyText"/>
      </w:pPr>
      <w:r w:rsidRPr="003C1836">
        <w:t>VHFs do not occur in Australia and establishment here is unlikely as environmental conditions do not support the natural reservoirs and vectors of these viruses. The possibility of a VHF case being diagnosed in Western Australia (WA) is very low, and relates primarily to travellers from endemic areas</w:t>
      </w:r>
      <w:r w:rsidR="0084680F">
        <w:t xml:space="preserve">. </w:t>
      </w:r>
      <w:r w:rsidRPr="003C1836">
        <w:t>However, the risk may be increased in certain circumstances, such as during periodic epidemics of Ebolavirus disease (EVD) that have occurred in central Africa since 1976. The large outbreak of EVD in several West African countries in 2014</w:t>
      </w:r>
      <w:r w:rsidR="00376E42" w:rsidRPr="003C1836">
        <w:t>-2015</w:t>
      </w:r>
      <w:r w:rsidRPr="003C1836">
        <w:t>, including spread to populous urban areas, has posed the most significant risk of spread to Australia and other developed countries</w:t>
      </w:r>
      <w:r w:rsidR="00A06658" w:rsidRPr="003C1836">
        <w:t xml:space="preserve">, </w:t>
      </w:r>
      <w:r w:rsidR="00376E42" w:rsidRPr="003C1836">
        <w:t>by both r</w:t>
      </w:r>
      <w:r w:rsidRPr="003C1836">
        <w:t xml:space="preserve">eturning humanitarian workers </w:t>
      </w:r>
      <w:r w:rsidR="00376E42" w:rsidRPr="003C1836">
        <w:t xml:space="preserve">and by </w:t>
      </w:r>
      <w:r w:rsidRPr="003C1836">
        <w:t xml:space="preserve">returning tourists or citizens of these countries travelling to Australia. </w:t>
      </w:r>
    </w:p>
    <w:p w:rsidR="00B57698" w:rsidRPr="003C1836" w:rsidRDefault="00B57698" w:rsidP="00674119">
      <w:pPr>
        <w:pStyle w:val="BodyText"/>
      </w:pPr>
      <w:r w:rsidRPr="003C1836">
        <w:t>To date, the only documented case of significant VHF diagnosed in Australia was a convalescent case of Lassa fever diagnosed in a rural hospital in N</w:t>
      </w:r>
      <w:r w:rsidR="00A06658" w:rsidRPr="003C1836">
        <w:t xml:space="preserve">ew </w:t>
      </w:r>
      <w:r w:rsidRPr="003C1836">
        <w:t>S</w:t>
      </w:r>
      <w:r w:rsidR="00A06658" w:rsidRPr="003C1836">
        <w:t xml:space="preserve">outh </w:t>
      </w:r>
      <w:r w:rsidRPr="003C1836">
        <w:t>W</w:t>
      </w:r>
      <w:r w:rsidR="00A06658" w:rsidRPr="003C1836">
        <w:t>ales</w:t>
      </w:r>
      <w:r w:rsidRPr="003C1836">
        <w:t xml:space="preserve"> in 1985.  Other suspect cases investigated previously have eventually been diagnosed as other febrile illnesses, including malaria, leptospirosis or Human Immunodeficiency Virus seroconversion illness.</w:t>
      </w:r>
    </w:p>
    <w:p w:rsidR="00B57698" w:rsidRPr="003C1836" w:rsidRDefault="00B57698" w:rsidP="00674119">
      <w:pPr>
        <w:pStyle w:val="BodyText"/>
      </w:pPr>
      <w:r w:rsidRPr="003C1836">
        <w:t xml:space="preserve">Contingency planning for VHFs aims to enable early identification </w:t>
      </w:r>
      <w:r w:rsidR="0084680F">
        <w:t xml:space="preserve">and assessment </w:t>
      </w:r>
      <w:r w:rsidRPr="003C1836">
        <w:t>of suspect cases</w:t>
      </w:r>
      <w:r w:rsidR="0084680F">
        <w:t>,</w:t>
      </w:r>
      <w:r w:rsidRPr="003C1836">
        <w:t xml:space="preserve"> laboratory testing and clinical management in a safe environment and prevention of transmission.</w:t>
      </w:r>
    </w:p>
    <w:p w:rsidR="00B57698" w:rsidRPr="00B533BF" w:rsidRDefault="00B57698" w:rsidP="0084680F">
      <w:pPr>
        <w:pStyle w:val="BodyText"/>
        <w:spacing w:after="240"/>
        <w:rPr>
          <w:szCs w:val="22"/>
        </w:rPr>
      </w:pPr>
      <w:r w:rsidRPr="00B533BF">
        <w:rPr>
          <w:szCs w:val="22"/>
        </w:rPr>
        <w:t>Diagnosis and management of VHFs in WA presents several challenges:</w:t>
      </w:r>
    </w:p>
    <w:p w:rsidR="00B57698" w:rsidRPr="007C278E" w:rsidRDefault="00B57698" w:rsidP="003342D1">
      <w:pPr>
        <w:pStyle w:val="BodyText"/>
        <w:numPr>
          <w:ilvl w:val="0"/>
          <w:numId w:val="132"/>
        </w:numPr>
        <w:spacing w:after="120"/>
        <w:ind w:left="714" w:hanging="357"/>
      </w:pPr>
      <w:r w:rsidRPr="007C278E">
        <w:t>the rarity of patients presenting with VHFs in Australia heightens the risk of misdiagnosis</w:t>
      </w:r>
    </w:p>
    <w:p w:rsidR="00B57698" w:rsidRPr="003342D1" w:rsidRDefault="00B57698" w:rsidP="003342D1">
      <w:pPr>
        <w:pStyle w:val="BodyText"/>
        <w:numPr>
          <w:ilvl w:val="0"/>
          <w:numId w:val="132"/>
        </w:numPr>
        <w:spacing w:after="120"/>
        <w:ind w:left="714" w:hanging="357"/>
      </w:pPr>
      <w:r w:rsidRPr="003342D1">
        <w:t>the early clinical presentation (e.g. fever, headache, pharyngitis, myalgia) is non</w:t>
      </w:r>
      <w:r w:rsidRPr="003342D1">
        <w:noBreakHyphen/>
        <w:t>specific and mimics more common and less severe conditions</w:t>
      </w:r>
    </w:p>
    <w:p w:rsidR="00B57698" w:rsidRPr="003342D1" w:rsidRDefault="00B57698" w:rsidP="003342D1">
      <w:pPr>
        <w:pStyle w:val="BodyText"/>
        <w:numPr>
          <w:ilvl w:val="0"/>
          <w:numId w:val="132"/>
        </w:numPr>
        <w:spacing w:after="120"/>
        <w:ind w:left="714" w:hanging="357"/>
      </w:pPr>
      <w:r w:rsidRPr="003342D1">
        <w:t>the risk for transmission to contacts, including healthcare workers (HCWs), particularly during the early symptomatic phase prior to the diagnosis being considered and appropriate infection prevention and control precautions implemented</w:t>
      </w:r>
    </w:p>
    <w:p w:rsidR="00B57698" w:rsidRPr="003342D1" w:rsidRDefault="00B57698" w:rsidP="003342D1">
      <w:pPr>
        <w:pStyle w:val="BodyText"/>
        <w:numPr>
          <w:ilvl w:val="0"/>
          <w:numId w:val="132"/>
        </w:numPr>
        <w:spacing w:after="120"/>
        <w:ind w:left="714" w:hanging="357"/>
      </w:pPr>
      <w:r w:rsidRPr="003342D1">
        <w:t xml:space="preserve">while evidence and international guidelines indicate that suspected, probable and confirmed cases should be isolated in a single room with use of standard and transmission-based (contact and droplet) infection prevention and control precautions, the high level of consequences if transmission of VHFs such as EVD occurs, means that more stringent precautions to prevent aerosol transmission </w:t>
      </w:r>
      <w:r w:rsidR="00674119" w:rsidRPr="003342D1">
        <w:t>will</w:t>
      </w:r>
      <w:r w:rsidRPr="003342D1">
        <w:t xml:space="preserve"> be used in Australian healthcare settings, where this is possible. This is also reflected in guidelines for handling of specimens in laboratories. </w:t>
      </w:r>
    </w:p>
    <w:p w:rsidR="00B57698" w:rsidRPr="00CC54E3" w:rsidRDefault="00CC54E3" w:rsidP="00674119">
      <w:pPr>
        <w:pStyle w:val="Heading2"/>
      </w:pPr>
      <w:bookmarkStart w:id="24" w:name="_Toc407117229"/>
      <w:bookmarkStart w:id="25" w:name="_Toc407620690"/>
      <w:bookmarkStart w:id="26" w:name="_Toc409421050"/>
      <w:bookmarkStart w:id="27" w:name="_Toc413414500"/>
      <w:r>
        <w:lastRenderedPageBreak/>
        <w:t xml:space="preserve">1.2 </w:t>
      </w:r>
      <w:r w:rsidR="00B57698" w:rsidRPr="00CC54E3">
        <w:t>Legislative basis</w:t>
      </w:r>
      <w:bookmarkEnd w:id="24"/>
      <w:bookmarkEnd w:id="25"/>
      <w:bookmarkEnd w:id="26"/>
      <w:bookmarkEnd w:id="27"/>
    </w:p>
    <w:p w:rsidR="00B57698" w:rsidRPr="00AF0674" w:rsidRDefault="00B57698" w:rsidP="00674119">
      <w:pPr>
        <w:pStyle w:val="BodyText"/>
      </w:pPr>
      <w:r w:rsidRPr="00AF0674">
        <w:t>VHFs are classified as “dangerous infectious diseases” for purposes of notification and public health management in WA (</w:t>
      </w:r>
      <w:r w:rsidRPr="00AF0674">
        <w:rPr>
          <w:i/>
        </w:rPr>
        <w:t>Health Act 1911</w:t>
      </w:r>
      <w:r w:rsidRPr="00AF0674">
        <w:t>). This allows the use of add</w:t>
      </w:r>
      <w:r w:rsidR="00497A14">
        <w:t>itional powers, as defined in S</w:t>
      </w:r>
      <w:r w:rsidRPr="00AF0674">
        <w:t xml:space="preserve">ection 251 of the Act, to facilitate public health management of cases and contacts, such as orders requiring isolation, quarantine, testing and disinfection, should this be appropriate. </w:t>
      </w:r>
    </w:p>
    <w:p w:rsidR="00B57698" w:rsidRDefault="00B57698" w:rsidP="00674119">
      <w:pPr>
        <w:pStyle w:val="BodyText"/>
      </w:pPr>
      <w:r w:rsidRPr="00AF0674">
        <w:t xml:space="preserve">VHFs are also nationally notifiable and are prescribed quarantinable diseases under the Commonwealth </w:t>
      </w:r>
      <w:r w:rsidRPr="00AF0674">
        <w:rPr>
          <w:i/>
        </w:rPr>
        <w:t>Quarantine Act 1908</w:t>
      </w:r>
      <w:r w:rsidRPr="00AF0674">
        <w:t>, which in effect means that responsibility for surveillance, cost of treatment and control of these diseases lies with the Commonwealth Department of Health. In practice, however, Commonwealth responsibility is limited to national coordination and activities at international borders, and the WA Department of Health (WA Health) accepts delegated responsibility for clinical and public health management of these diseases, with the Director of the Department’s Communicable Disease Control Directorate</w:t>
      </w:r>
      <w:r w:rsidR="007B140A">
        <w:t xml:space="preserve"> (CDCD)</w:t>
      </w:r>
      <w:r w:rsidRPr="00AF0674">
        <w:t xml:space="preserve"> being appointed the Chief Human Quarantine Officer for the state, under Commonwealth </w:t>
      </w:r>
      <w:r w:rsidRPr="000F6A04">
        <w:t>legislation. Other WA Health medical officers are similarly appointed as Human Quarantine Officers (</w:t>
      </w:r>
      <w:r w:rsidR="00376E42" w:rsidRPr="000F6A04">
        <w:t xml:space="preserve">refer to </w:t>
      </w:r>
      <w:r w:rsidRPr="00F433A4">
        <w:rPr>
          <w:i/>
        </w:rPr>
        <w:t xml:space="preserve">Appendix </w:t>
      </w:r>
      <w:r w:rsidR="000F6A04" w:rsidRPr="00F433A4">
        <w:rPr>
          <w:i/>
        </w:rPr>
        <w:t>11</w:t>
      </w:r>
      <w:r w:rsidR="002257F8" w:rsidRPr="000F6A04">
        <w:t xml:space="preserve"> </w:t>
      </w:r>
      <w:r w:rsidR="002257F8" w:rsidRPr="000F6A04">
        <w:rPr>
          <w:i/>
        </w:rPr>
        <w:t>Contact numbers</w:t>
      </w:r>
      <w:r w:rsidRPr="000F6A04">
        <w:t>).</w:t>
      </w:r>
      <w:r w:rsidRPr="00AF0674">
        <w:t xml:space="preserve"> Costs incurred in treating a patient with a suspected quarantinable disease are, at least in theory, recoverable from the Commonwealth.</w:t>
      </w:r>
    </w:p>
    <w:p w:rsidR="00B57698" w:rsidRPr="00D52572" w:rsidRDefault="00CC54E3" w:rsidP="00674119">
      <w:pPr>
        <w:pStyle w:val="Heading2"/>
      </w:pPr>
      <w:bookmarkStart w:id="28" w:name="_Toc407117230"/>
      <w:bookmarkStart w:id="29" w:name="_Toc407620691"/>
      <w:bookmarkStart w:id="30" w:name="_Toc409421051"/>
      <w:bookmarkStart w:id="31" w:name="_Toc413414501"/>
      <w:r w:rsidRPr="00D52572">
        <w:t xml:space="preserve">1.3 </w:t>
      </w:r>
      <w:r w:rsidR="00B57698" w:rsidRPr="00D52572">
        <w:t>Quarantine hospitals</w:t>
      </w:r>
      <w:bookmarkEnd w:id="28"/>
      <w:bookmarkEnd w:id="29"/>
      <w:bookmarkEnd w:id="30"/>
      <w:bookmarkEnd w:id="31"/>
    </w:p>
    <w:p w:rsidR="00B57698" w:rsidRDefault="00B57698" w:rsidP="00674119">
      <w:pPr>
        <w:pStyle w:val="BodyText"/>
      </w:pPr>
      <w:r w:rsidRPr="00AF0674">
        <w:t xml:space="preserve">In WA, Sir Charles Gairdner Hospital (SCGH) is the designated hospital for the treatment of adults (including pregnant women) with quarantinable diseases, including VHFs. Princess Margaret Hospital (PMH) is </w:t>
      </w:r>
      <w:r w:rsidR="00533451">
        <w:t xml:space="preserve">the </w:t>
      </w:r>
      <w:r w:rsidRPr="00AF0674">
        <w:t xml:space="preserve">designated </w:t>
      </w:r>
      <w:r w:rsidR="00533451">
        <w:t xml:space="preserve">quarantine hospital </w:t>
      </w:r>
      <w:r w:rsidRPr="00AF0674">
        <w:t xml:space="preserve">for treatment of children. These hospitals have purpose-built isolation rooms, including in their intensive care units, for patients with VHFs and other high-risk pathogens, in order to minimise the risk of transmission to HCWs, other patients and visitors. </w:t>
      </w:r>
    </w:p>
    <w:p w:rsidR="00B57698" w:rsidRPr="00AF0674" w:rsidRDefault="00B57698" w:rsidP="00674119">
      <w:pPr>
        <w:pStyle w:val="BodyText"/>
      </w:pPr>
      <w:r w:rsidRPr="00AF0674">
        <w:t>PathWest at the QE II Medical Centre campus, adjacent to SCGH, maintains an accredited physical containment level 3 (PC3) laboratory</w:t>
      </w:r>
      <w:r w:rsidR="00EA469E">
        <w:t>,</w:t>
      </w:r>
      <w:r w:rsidRPr="00AF0674">
        <w:t xml:space="preserve"> with </w:t>
      </w:r>
      <w:r w:rsidR="00EA469E">
        <w:t xml:space="preserve">the </w:t>
      </w:r>
      <w:r w:rsidRPr="00AF0674">
        <w:t>capacity to undertake a range of microbiological and other diagnostic testing on blood and other specimens from patients being investigated for VHFs.</w:t>
      </w:r>
    </w:p>
    <w:p w:rsidR="00B57698" w:rsidRPr="00D52572" w:rsidRDefault="00D52572" w:rsidP="00674119">
      <w:pPr>
        <w:pStyle w:val="Heading2"/>
      </w:pPr>
      <w:bookmarkStart w:id="32" w:name="_Toc407117231"/>
      <w:bookmarkStart w:id="33" w:name="_Toc407620692"/>
      <w:bookmarkStart w:id="34" w:name="_Toc409421052"/>
      <w:bookmarkStart w:id="35" w:name="_Toc413414502"/>
      <w:r w:rsidRPr="00D52572">
        <w:t xml:space="preserve">1.4 </w:t>
      </w:r>
      <w:r w:rsidR="00F657F4" w:rsidRPr="00D52572">
        <w:t>Non-q</w:t>
      </w:r>
      <w:r w:rsidR="00A8669E" w:rsidRPr="00D52572">
        <w:t>uarantine hospitals</w:t>
      </w:r>
      <w:bookmarkEnd w:id="32"/>
      <w:bookmarkEnd w:id="33"/>
      <w:bookmarkEnd w:id="34"/>
      <w:bookmarkEnd w:id="35"/>
    </w:p>
    <w:p w:rsidR="00B57698" w:rsidRPr="00AF0674" w:rsidRDefault="00B57698" w:rsidP="003342D1">
      <w:pPr>
        <w:pStyle w:val="BodyText"/>
        <w:jc w:val="both"/>
      </w:pPr>
      <w:r w:rsidRPr="00AF0674">
        <w:t>All hospitals must consider</w:t>
      </w:r>
      <w:r w:rsidR="0092121A">
        <w:t>,</w:t>
      </w:r>
      <w:r w:rsidRPr="00AF0674">
        <w:t xml:space="preserve"> that a person in whom a diagnosis of </w:t>
      </w:r>
      <w:r w:rsidR="0092121A" w:rsidRPr="00AF0674">
        <w:t>VHF</w:t>
      </w:r>
      <w:r w:rsidRPr="00AF0674">
        <w:t xml:space="preserve"> needs to be ruled out, or even a real case, could self-present or be referred to an </w:t>
      </w:r>
      <w:r w:rsidR="00674119">
        <w:t>ED</w:t>
      </w:r>
      <w:r w:rsidRPr="00AF0674">
        <w:t xml:space="preserve"> by a general practitioner. Such cases will </w:t>
      </w:r>
      <w:r w:rsidRPr="0092121A">
        <w:t>need</w:t>
      </w:r>
      <w:r w:rsidRPr="00AF0674">
        <w:t xml:space="preserve"> to be assessed, managed and in some situations admitted, prior to it being feasible to arrange transfer to either of the designated quarantine hospitals. Each hospital, including those in country regions, should therefore have in place a response plan for the assessment, treatment and referral of patients with suspected VHFs. Plans should include provision for: </w:t>
      </w:r>
    </w:p>
    <w:p w:rsidR="00B57698" w:rsidRPr="00E928D2" w:rsidRDefault="00B57698" w:rsidP="003342D1">
      <w:pPr>
        <w:pStyle w:val="BodyText"/>
        <w:numPr>
          <w:ilvl w:val="0"/>
          <w:numId w:val="132"/>
        </w:numPr>
        <w:spacing w:after="120"/>
        <w:ind w:left="714" w:hanging="357"/>
      </w:pPr>
      <w:r w:rsidRPr="00E928D2">
        <w:t>an isolation care area with an adjoining ante-room or an adjacent unoccupied room, with private bathroom facilities, to manage patients until they can be transferred, while recognising that the labile nature of VHF infections may make timely transfer difficult</w:t>
      </w:r>
    </w:p>
    <w:p w:rsidR="00B57698" w:rsidRPr="00E928D2" w:rsidRDefault="00B57698" w:rsidP="003342D1">
      <w:pPr>
        <w:pStyle w:val="BodyText"/>
        <w:numPr>
          <w:ilvl w:val="0"/>
          <w:numId w:val="132"/>
        </w:numPr>
        <w:spacing w:after="120"/>
        <w:ind w:left="714" w:hanging="357"/>
      </w:pPr>
      <w:r w:rsidRPr="00E928D2">
        <w:t>appropriate personal protective equipment (PPE) for HCWs managing VH</w:t>
      </w:r>
      <w:r w:rsidR="002257F8" w:rsidRPr="00E928D2">
        <w:t xml:space="preserve">F cases, according to </w:t>
      </w:r>
      <w:r w:rsidR="002257F8" w:rsidRPr="00F433A4">
        <w:rPr>
          <w:i/>
        </w:rPr>
        <w:t xml:space="preserve">Appendix </w:t>
      </w:r>
      <w:r w:rsidR="000F6A04" w:rsidRPr="00F433A4">
        <w:rPr>
          <w:i/>
        </w:rPr>
        <w:t>6</w:t>
      </w:r>
      <w:r w:rsidR="002257F8" w:rsidRPr="00F433A4">
        <w:rPr>
          <w:i/>
        </w:rPr>
        <w:t xml:space="preserve"> Personal protective, medical and cleaning equipment</w:t>
      </w:r>
    </w:p>
    <w:p w:rsidR="00B57698" w:rsidRPr="00E928D2" w:rsidRDefault="00B57698" w:rsidP="003342D1">
      <w:pPr>
        <w:pStyle w:val="BodyText"/>
        <w:numPr>
          <w:ilvl w:val="0"/>
          <w:numId w:val="132"/>
        </w:numPr>
        <w:spacing w:after="120"/>
        <w:ind w:left="714" w:hanging="357"/>
      </w:pPr>
      <w:r w:rsidRPr="00E928D2">
        <w:t>the provision of education to HCWs on necessary infection prevention and control measures and on the use of appropriate PPE</w:t>
      </w:r>
    </w:p>
    <w:p w:rsidR="001229AC" w:rsidRPr="0084680F" w:rsidRDefault="00B57698" w:rsidP="003342D1">
      <w:pPr>
        <w:pStyle w:val="BodyText"/>
        <w:numPr>
          <w:ilvl w:val="0"/>
          <w:numId w:val="22"/>
        </w:numPr>
        <w:spacing w:after="0" w:line="360" w:lineRule="auto"/>
      </w:pPr>
      <w:r w:rsidRPr="00E928D2">
        <w:t>arrangements for transfer of patients to SCGH or PMH as soon as clinically practicable.</w:t>
      </w:r>
      <w:r w:rsidR="001229AC">
        <w:br w:type="page"/>
      </w:r>
    </w:p>
    <w:p w:rsidR="00B57698" w:rsidRPr="00D52572" w:rsidRDefault="00F53F5A" w:rsidP="00674119">
      <w:pPr>
        <w:pStyle w:val="Heading1"/>
      </w:pPr>
      <w:bookmarkStart w:id="36" w:name="_Toc407117232"/>
      <w:bookmarkStart w:id="37" w:name="_Toc425152827"/>
      <w:r w:rsidRPr="00D52572">
        <w:lastRenderedPageBreak/>
        <w:t>Overview of viral haemorrhagic f</w:t>
      </w:r>
      <w:r w:rsidR="00B57698" w:rsidRPr="00D52572">
        <w:t>evers</w:t>
      </w:r>
      <w:bookmarkEnd w:id="36"/>
      <w:bookmarkEnd w:id="37"/>
    </w:p>
    <w:p w:rsidR="00B57698" w:rsidRPr="00D52572" w:rsidRDefault="00D52572" w:rsidP="00674119">
      <w:pPr>
        <w:pStyle w:val="Heading2"/>
      </w:pPr>
      <w:bookmarkStart w:id="38" w:name="_Toc407117233"/>
      <w:bookmarkStart w:id="39" w:name="_Toc407620694"/>
      <w:bookmarkStart w:id="40" w:name="_Toc409421054"/>
      <w:bookmarkStart w:id="41" w:name="_Toc413414504"/>
      <w:r>
        <w:t xml:space="preserve">2.1 </w:t>
      </w:r>
      <w:r w:rsidR="00B57698" w:rsidRPr="00D52572">
        <w:t>Incubation periods</w:t>
      </w:r>
      <w:bookmarkEnd w:id="38"/>
      <w:bookmarkEnd w:id="39"/>
      <w:bookmarkEnd w:id="40"/>
      <w:bookmarkEnd w:id="41"/>
    </w:p>
    <w:p w:rsidR="00B57698" w:rsidRPr="00B533BF" w:rsidRDefault="00B57698" w:rsidP="00674119">
      <w:pPr>
        <w:spacing w:after="0" w:line="360" w:lineRule="auto"/>
        <w:rPr>
          <w:rFonts w:cs="Arial"/>
          <w:sz w:val="22"/>
        </w:rPr>
      </w:pPr>
      <w:r w:rsidRPr="00B533BF">
        <w:rPr>
          <w:rFonts w:cs="Arial"/>
          <w:sz w:val="22"/>
        </w:rPr>
        <w:t>Incubation periods for these diseases are:</w:t>
      </w:r>
    </w:p>
    <w:tbl>
      <w:tblPr>
        <w:tblW w:w="0" w:type="auto"/>
        <w:tblInd w:w="108" w:type="dxa"/>
        <w:tblLook w:val="00A0" w:firstRow="1" w:lastRow="0" w:firstColumn="1" w:lastColumn="0" w:noHBand="0" w:noVBand="0"/>
      </w:tblPr>
      <w:tblGrid>
        <w:gridCol w:w="567"/>
        <w:gridCol w:w="4253"/>
        <w:gridCol w:w="5103"/>
      </w:tblGrid>
      <w:tr w:rsidR="00B57698" w:rsidRPr="00B533BF" w:rsidTr="00684246">
        <w:tc>
          <w:tcPr>
            <w:tcW w:w="567" w:type="dxa"/>
            <w:vAlign w:val="center"/>
          </w:tcPr>
          <w:p w:rsidR="00B57698" w:rsidRPr="00B533BF" w:rsidRDefault="00B57698" w:rsidP="00674119">
            <w:pPr>
              <w:spacing w:after="0" w:line="360" w:lineRule="auto"/>
              <w:rPr>
                <w:rFonts w:cs="Arial"/>
                <w:sz w:val="22"/>
              </w:rPr>
            </w:pPr>
            <w:r w:rsidRPr="00B533BF">
              <w:rPr>
                <w:rFonts w:cs="Arial"/>
                <w:sz w:val="22"/>
              </w:rPr>
              <w:t>i</w:t>
            </w:r>
          </w:p>
        </w:tc>
        <w:tc>
          <w:tcPr>
            <w:tcW w:w="4253" w:type="dxa"/>
            <w:vAlign w:val="center"/>
          </w:tcPr>
          <w:p w:rsidR="00B57698" w:rsidRPr="00B533BF" w:rsidRDefault="00B57698" w:rsidP="00674119">
            <w:pPr>
              <w:spacing w:after="0" w:line="360" w:lineRule="auto"/>
              <w:rPr>
                <w:rFonts w:cs="Arial"/>
                <w:sz w:val="22"/>
              </w:rPr>
            </w:pPr>
            <w:r w:rsidRPr="00B533BF">
              <w:rPr>
                <w:rFonts w:cs="Arial"/>
                <w:sz w:val="22"/>
              </w:rPr>
              <w:t>Lassa fever</w:t>
            </w:r>
          </w:p>
        </w:tc>
        <w:tc>
          <w:tcPr>
            <w:tcW w:w="5103" w:type="dxa"/>
            <w:vAlign w:val="center"/>
          </w:tcPr>
          <w:p w:rsidR="00B57698" w:rsidRPr="00B533BF" w:rsidRDefault="00B57698" w:rsidP="00674119">
            <w:pPr>
              <w:spacing w:after="0" w:line="360" w:lineRule="auto"/>
              <w:rPr>
                <w:rFonts w:cs="Arial"/>
                <w:sz w:val="22"/>
              </w:rPr>
            </w:pPr>
            <w:r w:rsidRPr="00B533BF">
              <w:rPr>
                <w:rFonts w:cs="Arial"/>
                <w:sz w:val="22"/>
              </w:rPr>
              <w:t>6 – 21 days</w:t>
            </w:r>
          </w:p>
        </w:tc>
      </w:tr>
      <w:tr w:rsidR="00B57698" w:rsidRPr="00B533BF" w:rsidTr="00684246">
        <w:tc>
          <w:tcPr>
            <w:tcW w:w="567" w:type="dxa"/>
            <w:vAlign w:val="center"/>
          </w:tcPr>
          <w:p w:rsidR="00B57698" w:rsidRPr="00B533BF" w:rsidRDefault="00B57698" w:rsidP="00674119">
            <w:pPr>
              <w:spacing w:after="0" w:line="360" w:lineRule="auto"/>
              <w:rPr>
                <w:rFonts w:cs="Arial"/>
                <w:sz w:val="22"/>
              </w:rPr>
            </w:pPr>
            <w:r w:rsidRPr="00B533BF">
              <w:rPr>
                <w:rFonts w:cs="Arial"/>
                <w:sz w:val="22"/>
              </w:rPr>
              <w:t>ii</w:t>
            </w:r>
          </w:p>
        </w:tc>
        <w:tc>
          <w:tcPr>
            <w:tcW w:w="4253" w:type="dxa"/>
            <w:vAlign w:val="center"/>
          </w:tcPr>
          <w:p w:rsidR="00B57698" w:rsidRPr="00B533BF" w:rsidRDefault="00B57698" w:rsidP="00674119">
            <w:pPr>
              <w:spacing w:after="0" w:line="360" w:lineRule="auto"/>
              <w:rPr>
                <w:rFonts w:cs="Arial"/>
                <w:sz w:val="22"/>
              </w:rPr>
            </w:pPr>
            <w:r w:rsidRPr="00B533BF">
              <w:rPr>
                <w:rFonts w:cs="Arial"/>
                <w:sz w:val="22"/>
              </w:rPr>
              <w:t>Ebolavirus disease</w:t>
            </w:r>
          </w:p>
        </w:tc>
        <w:tc>
          <w:tcPr>
            <w:tcW w:w="5103" w:type="dxa"/>
            <w:vAlign w:val="center"/>
          </w:tcPr>
          <w:p w:rsidR="00B57698" w:rsidRPr="00B533BF" w:rsidRDefault="00B57698" w:rsidP="00674119">
            <w:pPr>
              <w:spacing w:after="0" w:line="360" w:lineRule="auto"/>
              <w:rPr>
                <w:rFonts w:cs="Arial"/>
                <w:sz w:val="22"/>
              </w:rPr>
            </w:pPr>
            <w:r w:rsidRPr="00B533BF">
              <w:rPr>
                <w:rFonts w:cs="Arial"/>
                <w:sz w:val="22"/>
              </w:rPr>
              <w:t>2 – 21 days</w:t>
            </w:r>
          </w:p>
        </w:tc>
      </w:tr>
      <w:tr w:rsidR="00B57698" w:rsidRPr="00B533BF" w:rsidTr="00684246">
        <w:tc>
          <w:tcPr>
            <w:tcW w:w="567" w:type="dxa"/>
            <w:vAlign w:val="center"/>
          </w:tcPr>
          <w:p w:rsidR="00B57698" w:rsidRPr="00B533BF" w:rsidRDefault="00B57698" w:rsidP="00674119">
            <w:pPr>
              <w:spacing w:after="0" w:line="360" w:lineRule="auto"/>
              <w:rPr>
                <w:rFonts w:cs="Arial"/>
                <w:sz w:val="22"/>
              </w:rPr>
            </w:pPr>
            <w:r w:rsidRPr="00B533BF">
              <w:rPr>
                <w:rFonts w:cs="Arial"/>
                <w:sz w:val="22"/>
              </w:rPr>
              <w:t>iii</w:t>
            </w:r>
          </w:p>
        </w:tc>
        <w:tc>
          <w:tcPr>
            <w:tcW w:w="4253" w:type="dxa"/>
            <w:vAlign w:val="center"/>
          </w:tcPr>
          <w:p w:rsidR="00B57698" w:rsidRPr="00B533BF" w:rsidRDefault="00B57698" w:rsidP="00674119">
            <w:pPr>
              <w:spacing w:after="0" w:line="360" w:lineRule="auto"/>
              <w:rPr>
                <w:rFonts w:cs="Arial"/>
                <w:sz w:val="22"/>
              </w:rPr>
            </w:pPr>
            <w:r w:rsidRPr="00B533BF">
              <w:rPr>
                <w:rFonts w:cs="Arial"/>
                <w:sz w:val="22"/>
              </w:rPr>
              <w:t>Marburg virus disease</w:t>
            </w:r>
          </w:p>
        </w:tc>
        <w:tc>
          <w:tcPr>
            <w:tcW w:w="5103" w:type="dxa"/>
            <w:vAlign w:val="center"/>
          </w:tcPr>
          <w:p w:rsidR="00B57698" w:rsidRPr="00B533BF" w:rsidRDefault="00B57698" w:rsidP="00674119">
            <w:pPr>
              <w:spacing w:after="0" w:line="360" w:lineRule="auto"/>
              <w:rPr>
                <w:rFonts w:cs="Arial"/>
                <w:sz w:val="22"/>
              </w:rPr>
            </w:pPr>
            <w:r w:rsidRPr="00B533BF">
              <w:rPr>
                <w:rFonts w:cs="Arial"/>
                <w:sz w:val="22"/>
              </w:rPr>
              <w:t>3 – 10 days</w:t>
            </w:r>
          </w:p>
        </w:tc>
      </w:tr>
      <w:tr w:rsidR="00B57698" w:rsidRPr="00B533BF" w:rsidTr="00684246">
        <w:tc>
          <w:tcPr>
            <w:tcW w:w="567" w:type="dxa"/>
            <w:vAlign w:val="center"/>
          </w:tcPr>
          <w:p w:rsidR="00B57698" w:rsidRPr="00B533BF" w:rsidRDefault="00B57698" w:rsidP="00674119">
            <w:pPr>
              <w:spacing w:after="0" w:line="360" w:lineRule="auto"/>
              <w:rPr>
                <w:rFonts w:cs="Arial"/>
                <w:sz w:val="22"/>
              </w:rPr>
            </w:pPr>
            <w:r w:rsidRPr="00B533BF">
              <w:rPr>
                <w:rFonts w:cs="Arial"/>
                <w:sz w:val="22"/>
              </w:rPr>
              <w:t>iv</w:t>
            </w:r>
          </w:p>
        </w:tc>
        <w:tc>
          <w:tcPr>
            <w:tcW w:w="4253" w:type="dxa"/>
            <w:vAlign w:val="center"/>
          </w:tcPr>
          <w:p w:rsidR="00B57698" w:rsidRPr="00B533BF" w:rsidRDefault="00B57698" w:rsidP="00674119">
            <w:pPr>
              <w:spacing w:after="0" w:line="360" w:lineRule="auto"/>
              <w:rPr>
                <w:rFonts w:cs="Arial"/>
                <w:sz w:val="22"/>
              </w:rPr>
            </w:pPr>
            <w:r w:rsidRPr="00B533BF">
              <w:rPr>
                <w:rFonts w:cs="Arial"/>
                <w:sz w:val="22"/>
              </w:rPr>
              <w:t>Crimean-Congo haemorrhagic fever</w:t>
            </w:r>
          </w:p>
        </w:tc>
        <w:tc>
          <w:tcPr>
            <w:tcW w:w="5103" w:type="dxa"/>
            <w:vAlign w:val="center"/>
          </w:tcPr>
          <w:p w:rsidR="00B57698" w:rsidRPr="00B533BF" w:rsidRDefault="00B57698" w:rsidP="00674119">
            <w:pPr>
              <w:spacing w:after="0" w:line="360" w:lineRule="auto"/>
              <w:rPr>
                <w:rFonts w:cs="Arial"/>
                <w:sz w:val="22"/>
              </w:rPr>
            </w:pPr>
            <w:r w:rsidRPr="00B533BF">
              <w:rPr>
                <w:rFonts w:cs="Arial"/>
                <w:sz w:val="22"/>
              </w:rPr>
              <w:t>1 – 12 days</w:t>
            </w:r>
          </w:p>
        </w:tc>
      </w:tr>
    </w:tbl>
    <w:p w:rsidR="00B57698" w:rsidRPr="00D52572" w:rsidRDefault="00D52572" w:rsidP="00674119">
      <w:pPr>
        <w:pStyle w:val="Heading2"/>
      </w:pPr>
      <w:bookmarkStart w:id="42" w:name="_Toc407117234"/>
      <w:bookmarkStart w:id="43" w:name="_Toc407620695"/>
      <w:bookmarkStart w:id="44" w:name="_Toc409421055"/>
      <w:bookmarkStart w:id="45" w:name="_Toc413414505"/>
      <w:r>
        <w:t xml:space="preserve">2.2 </w:t>
      </w:r>
      <w:r w:rsidR="00B57698" w:rsidRPr="00D52572">
        <w:t xml:space="preserve">Clinical features of cases of </w:t>
      </w:r>
      <w:r w:rsidR="00F53F5A" w:rsidRPr="00D52572">
        <w:t>viral haemorrhagic fevers</w:t>
      </w:r>
      <w:bookmarkEnd w:id="42"/>
      <w:bookmarkEnd w:id="43"/>
      <w:bookmarkEnd w:id="44"/>
      <w:bookmarkEnd w:id="45"/>
    </w:p>
    <w:p w:rsidR="00B57698" w:rsidRPr="00AF0674" w:rsidRDefault="00B57698" w:rsidP="00674119">
      <w:pPr>
        <w:pStyle w:val="BodyText"/>
      </w:pPr>
      <w:r w:rsidRPr="00AF0674">
        <w:t xml:space="preserve">These infections have variable and non-specific clinical manifestations. As an example, Lassa Fever is thought to have an overall mortality rate of 5% but this rises to 15-20% in hospitalised patients. Mortality rates in outbreaks of EVD in Africa have ranged from 50-90%, with variability probably related to different levels of care available, and perhaps to virulence characteristics of different strains of the virus. </w:t>
      </w:r>
    </w:p>
    <w:p w:rsidR="00B57698" w:rsidRPr="00AF0674" w:rsidRDefault="00B57698" w:rsidP="00674119">
      <w:pPr>
        <w:pStyle w:val="BodyText"/>
      </w:pPr>
      <w:r w:rsidRPr="00AF0674">
        <w:t xml:space="preserve">Epidemics and small clusters of VHFs due to nosocomial transmission among hospitalised patients and </w:t>
      </w:r>
      <w:r w:rsidR="00885BE9">
        <w:t>HCWs</w:t>
      </w:r>
      <w:r w:rsidR="00885BE9" w:rsidRPr="00AF0674">
        <w:t xml:space="preserve"> </w:t>
      </w:r>
      <w:r w:rsidRPr="00AF0674">
        <w:t>have been reported, primarily associated with EVD in Africa. In the early phase of these diseases when non-specific influenza-like symptoms predominate, the risk of transmission is thought to be low, but in those who progress to haemorrhage</w:t>
      </w:r>
      <w:r w:rsidR="00497A14">
        <w:t xml:space="preserve"> </w:t>
      </w:r>
      <w:r w:rsidRPr="00AF0674">
        <w:t xml:space="preserve">and organ failure, their body fluids are highly infectious. </w:t>
      </w:r>
    </w:p>
    <w:p w:rsidR="00B57698" w:rsidRPr="00AF0674" w:rsidRDefault="00B57698" w:rsidP="00674119">
      <w:pPr>
        <w:pStyle w:val="BodyText"/>
      </w:pPr>
      <w:r w:rsidRPr="00AF0674">
        <w:rPr>
          <w:b/>
        </w:rPr>
        <w:t>Ebola and Marburg virus disease</w:t>
      </w:r>
      <w:r w:rsidRPr="00AF0674">
        <w:t>: Characterised by the sudden onset of fever, malaise, myalgia, and headache, followed by pharyngitis, vomiting, diarrhoea, and a maculo-papular rash. Haemorrhagic manifestations are seen in less than half of cases. Haemorrhage and shock are more likely in the second week.</w:t>
      </w:r>
    </w:p>
    <w:p w:rsidR="00B57698" w:rsidRPr="00AF0674" w:rsidRDefault="00B57698" w:rsidP="00674119">
      <w:pPr>
        <w:pStyle w:val="BodyText"/>
      </w:pPr>
      <w:r w:rsidRPr="00AF0674">
        <w:rPr>
          <w:b/>
        </w:rPr>
        <w:t>Lassa fever</w:t>
      </w:r>
      <w:r w:rsidRPr="00AF0674">
        <w:t xml:space="preserve">: Characterised by the gradual onset of fever, malaise, myalgia, headache, vomiting and diarrhoea. Pharyngitis and conjunctivitis are prominent. Only 20 per cent have severe symptoms, which may include pleural effusions, haemorrhage, seizures, encephalopathy and oedema of the face and neck. </w:t>
      </w:r>
    </w:p>
    <w:p w:rsidR="00B57698" w:rsidRDefault="00B57698" w:rsidP="00674119">
      <w:pPr>
        <w:pStyle w:val="BodyText"/>
      </w:pPr>
      <w:r w:rsidRPr="00AF0674">
        <w:rPr>
          <w:b/>
        </w:rPr>
        <w:t>Crimean-Congo haemorrhagic fever</w:t>
      </w:r>
      <w:r w:rsidRPr="00AF0674">
        <w:t>: Characterised by the sudden onset of fever with headache, myalgia, arthralgia, abdominal pain, and vomiting. Conjunctivitis, pharyngitis and palatal petechiae are also common. Bruising and widespread haemorrhage typically starts after four days.</w:t>
      </w:r>
    </w:p>
    <w:p w:rsidR="00B57698" w:rsidRPr="00D52572" w:rsidRDefault="00D52572" w:rsidP="00674119">
      <w:pPr>
        <w:pStyle w:val="Heading2"/>
      </w:pPr>
      <w:bookmarkStart w:id="46" w:name="_Toc396481284"/>
      <w:bookmarkStart w:id="47" w:name="_Toc407117235"/>
      <w:bookmarkStart w:id="48" w:name="_Toc407620696"/>
      <w:bookmarkStart w:id="49" w:name="_Toc409421056"/>
      <w:bookmarkStart w:id="50" w:name="_Toc413414506"/>
      <w:r>
        <w:t xml:space="preserve">2.3 </w:t>
      </w:r>
      <w:r w:rsidR="00B57698" w:rsidRPr="00D52572">
        <w:t xml:space="preserve">Specific treatments for </w:t>
      </w:r>
      <w:r w:rsidR="00F53F5A" w:rsidRPr="00D52572">
        <w:t xml:space="preserve">viral haemorrhagic fever </w:t>
      </w:r>
      <w:r w:rsidR="00B57698" w:rsidRPr="00D52572">
        <w:t>patients</w:t>
      </w:r>
      <w:bookmarkEnd w:id="46"/>
      <w:bookmarkEnd w:id="47"/>
      <w:bookmarkEnd w:id="48"/>
      <w:bookmarkEnd w:id="49"/>
      <w:bookmarkEnd w:id="50"/>
    </w:p>
    <w:p w:rsidR="00B57698" w:rsidRPr="00E7469B" w:rsidRDefault="00B57698" w:rsidP="00674119">
      <w:pPr>
        <w:pStyle w:val="BodyText"/>
        <w:rPr>
          <w:szCs w:val="22"/>
        </w:rPr>
      </w:pPr>
      <w:r w:rsidRPr="00E7469B">
        <w:rPr>
          <w:szCs w:val="22"/>
        </w:rPr>
        <w:t>Administration of the anti-viral drug ribavirin may be appropriate in some cases, on the recommendation of an infectious disease physician. A stock of ribavirin is maintained for this purpose in the Pharmacy Department at SCGH. Experimental treatments, albeit in very limited supply, may have contributed to recovery in some HCWs infected with Ebolavirus during the 2014</w:t>
      </w:r>
      <w:r w:rsidR="005454CA">
        <w:rPr>
          <w:szCs w:val="22"/>
        </w:rPr>
        <w:t>-2015</w:t>
      </w:r>
      <w:r w:rsidRPr="00E7469B">
        <w:rPr>
          <w:szCs w:val="22"/>
        </w:rPr>
        <w:t xml:space="preserve"> West African </w:t>
      </w:r>
      <w:r w:rsidR="002562E0">
        <w:rPr>
          <w:szCs w:val="22"/>
        </w:rPr>
        <w:t>outbreak</w:t>
      </w:r>
      <w:r w:rsidRPr="00E7469B">
        <w:rPr>
          <w:szCs w:val="22"/>
        </w:rPr>
        <w:t>.</w:t>
      </w:r>
    </w:p>
    <w:p w:rsidR="00B57698" w:rsidRPr="00D52572" w:rsidRDefault="00D52572" w:rsidP="00674119">
      <w:pPr>
        <w:pStyle w:val="Heading2"/>
      </w:pPr>
      <w:bookmarkStart w:id="51" w:name="_Toc407117236"/>
      <w:bookmarkStart w:id="52" w:name="_Toc407620697"/>
      <w:bookmarkStart w:id="53" w:name="_Toc409421057"/>
      <w:bookmarkStart w:id="54" w:name="_Toc413414507"/>
      <w:r>
        <w:t xml:space="preserve">2.4 </w:t>
      </w:r>
      <w:r w:rsidR="00B57698" w:rsidRPr="00D52572">
        <w:t>Transmission</w:t>
      </w:r>
      <w:bookmarkEnd w:id="51"/>
      <w:bookmarkEnd w:id="52"/>
      <w:bookmarkEnd w:id="53"/>
      <w:bookmarkEnd w:id="54"/>
    </w:p>
    <w:p w:rsidR="00B57698" w:rsidRPr="00AF0674" w:rsidRDefault="00B57698" w:rsidP="00674119">
      <w:pPr>
        <w:pStyle w:val="BodyText"/>
      </w:pPr>
      <w:r w:rsidRPr="00AF0674">
        <w:t>Following initial human infection from an animal source, transmission of VHFs is u</w:t>
      </w:r>
      <w:r w:rsidR="003C1836">
        <w:t xml:space="preserve">sually from person-to-person </w:t>
      </w:r>
      <w:r w:rsidRPr="00AF0674">
        <w:t>contact with contaminated body fluids, either dir</w:t>
      </w:r>
      <w:r w:rsidR="003C1836">
        <w:t>ectly or via fomites. T</w:t>
      </w:r>
      <w:r w:rsidRPr="00AF0674">
        <w:t xml:space="preserve">ransmission by airborne droplets has not been discounted in some cases. </w:t>
      </w:r>
    </w:p>
    <w:p w:rsidR="00B57698" w:rsidRPr="00AF0674" w:rsidRDefault="003C1836" w:rsidP="00674119">
      <w:pPr>
        <w:pStyle w:val="BodyText"/>
      </w:pPr>
      <w:r>
        <w:lastRenderedPageBreak/>
        <w:t>T</w:t>
      </w:r>
      <w:r w:rsidR="00B57698" w:rsidRPr="00AF0674">
        <w:t xml:space="preserve">he severity and consequences of infection </w:t>
      </w:r>
      <w:r>
        <w:t xml:space="preserve">with VHFs </w:t>
      </w:r>
      <w:r w:rsidR="00B57698" w:rsidRPr="00AF0674">
        <w:t>require that a more elaborate and strict level of containment be consistently maintained for the prevention of nosocomial transmission, both at the bedside and in the diagnostic laboratory.</w:t>
      </w:r>
    </w:p>
    <w:p w:rsidR="00B57698" w:rsidRPr="00AF0674" w:rsidRDefault="00B57698" w:rsidP="00674119">
      <w:pPr>
        <w:pStyle w:val="BodyText"/>
      </w:pPr>
      <w:r w:rsidRPr="00AF0674">
        <w:t>At the time of writing this plan, transmission of EVD to HCWs in western countries had occurred on three occasions (two from one index case and one from another), during the 2014 outbreak. The reasons for these transmissions is purported to be a breach</w:t>
      </w:r>
      <w:r w:rsidR="000A1E80">
        <w:t>es</w:t>
      </w:r>
      <w:r w:rsidRPr="00AF0674">
        <w:t xml:space="preserve"> in protocols for the use of PPE.</w:t>
      </w:r>
    </w:p>
    <w:p w:rsidR="00B57698" w:rsidRDefault="00B57698" w:rsidP="00674119">
      <w:pPr>
        <w:spacing w:after="0" w:line="360" w:lineRule="auto"/>
        <w:rPr>
          <w:rFonts w:cs="Arial"/>
          <w:sz w:val="22"/>
        </w:rPr>
      </w:pPr>
      <w:r w:rsidRPr="005908E2">
        <w:rPr>
          <w:rFonts w:cs="Arial"/>
          <w:sz w:val="22"/>
        </w:rPr>
        <w:br w:type="page"/>
      </w:r>
    </w:p>
    <w:p w:rsidR="00A06658" w:rsidRDefault="00A06658" w:rsidP="00674119">
      <w:pPr>
        <w:pStyle w:val="BodyText"/>
        <w:rPr>
          <w:b/>
          <w:bCs/>
          <w:szCs w:val="24"/>
        </w:rPr>
        <w:sectPr w:rsidR="00A06658" w:rsidSect="003342D1">
          <w:headerReference w:type="default" r:id="rId13"/>
          <w:footerReference w:type="default" r:id="rId14"/>
          <w:pgSz w:w="11906" w:h="16838"/>
          <w:pgMar w:top="1418" w:right="851" w:bottom="1418" w:left="851" w:header="709" w:footer="397" w:gutter="0"/>
          <w:cols w:space="708"/>
          <w:docGrid w:linePitch="360"/>
        </w:sectPr>
      </w:pPr>
    </w:p>
    <w:p w:rsidR="00B57698" w:rsidRPr="00E7469B" w:rsidRDefault="00B57698" w:rsidP="00674119">
      <w:pPr>
        <w:pStyle w:val="BodyText"/>
        <w:rPr>
          <w:b/>
          <w:bCs/>
          <w:szCs w:val="24"/>
        </w:rPr>
      </w:pPr>
      <w:r w:rsidRPr="00E7469B">
        <w:rPr>
          <w:b/>
          <w:bCs/>
          <w:szCs w:val="24"/>
        </w:rPr>
        <w:lastRenderedPageBreak/>
        <w:t>Table 1 Summary of the major characteristics of the viral haemorrhagic fevers</w:t>
      </w:r>
      <w:r w:rsidR="00C27989">
        <w:rPr>
          <w:b/>
          <w:bCs/>
          <w:szCs w:val="24"/>
        </w:rPr>
        <w:t xml:space="preserve"> (VHFs)</w:t>
      </w:r>
      <w:r w:rsidRPr="00E7469B">
        <w:rPr>
          <w:b/>
          <w:bCs/>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418"/>
        <w:gridCol w:w="1984"/>
        <w:gridCol w:w="1701"/>
        <w:gridCol w:w="1134"/>
        <w:gridCol w:w="1559"/>
        <w:gridCol w:w="1592"/>
      </w:tblGrid>
      <w:tr w:rsidR="00A06658" w:rsidRPr="00BF3630" w:rsidTr="000D2B95">
        <w:trPr>
          <w:jc w:val="center"/>
        </w:trPr>
        <w:tc>
          <w:tcPr>
            <w:tcW w:w="1668" w:type="dxa"/>
            <w:vAlign w:val="center"/>
          </w:tcPr>
          <w:p w:rsidR="00A06658" w:rsidRDefault="00A06658" w:rsidP="00674119">
            <w:pPr>
              <w:spacing w:after="0"/>
              <w:rPr>
                <w:rFonts w:cs="Arial"/>
                <w:b/>
                <w:sz w:val="18"/>
                <w:szCs w:val="18"/>
              </w:rPr>
            </w:pPr>
          </w:p>
          <w:p w:rsidR="00A06658" w:rsidRDefault="00A06658" w:rsidP="00674119">
            <w:pPr>
              <w:spacing w:after="0"/>
              <w:rPr>
                <w:rFonts w:cs="Arial"/>
                <w:b/>
                <w:sz w:val="18"/>
                <w:szCs w:val="18"/>
              </w:rPr>
            </w:pPr>
            <w:r w:rsidRPr="00BA28F2">
              <w:rPr>
                <w:rFonts w:cs="Arial"/>
                <w:b/>
                <w:sz w:val="18"/>
                <w:szCs w:val="18"/>
              </w:rPr>
              <w:t>VHF</w:t>
            </w:r>
          </w:p>
          <w:p w:rsidR="00A06658" w:rsidRPr="00BA28F2" w:rsidRDefault="00A06658" w:rsidP="00674119">
            <w:pPr>
              <w:spacing w:after="0"/>
              <w:rPr>
                <w:rFonts w:cs="Arial"/>
                <w:b/>
                <w:sz w:val="18"/>
                <w:szCs w:val="18"/>
              </w:rPr>
            </w:pPr>
          </w:p>
        </w:tc>
        <w:tc>
          <w:tcPr>
            <w:tcW w:w="1559" w:type="dxa"/>
            <w:vAlign w:val="center"/>
          </w:tcPr>
          <w:p w:rsidR="00A06658" w:rsidRPr="00BA28F2" w:rsidRDefault="00A06658" w:rsidP="00674119">
            <w:pPr>
              <w:spacing w:after="0"/>
              <w:rPr>
                <w:rFonts w:cs="Arial"/>
                <w:b/>
                <w:sz w:val="18"/>
                <w:szCs w:val="18"/>
              </w:rPr>
            </w:pPr>
            <w:r w:rsidRPr="00BA28F2">
              <w:rPr>
                <w:rFonts w:cs="Arial"/>
                <w:b/>
                <w:sz w:val="18"/>
                <w:szCs w:val="18"/>
              </w:rPr>
              <w:t>DISTRIBUTION</w:t>
            </w:r>
          </w:p>
        </w:tc>
        <w:tc>
          <w:tcPr>
            <w:tcW w:w="1559" w:type="dxa"/>
            <w:vAlign w:val="center"/>
          </w:tcPr>
          <w:p w:rsidR="00A06658" w:rsidRPr="00BA28F2" w:rsidRDefault="00A06658" w:rsidP="00674119">
            <w:pPr>
              <w:spacing w:after="0"/>
              <w:rPr>
                <w:rFonts w:cs="Arial"/>
                <w:b/>
                <w:sz w:val="18"/>
                <w:szCs w:val="18"/>
              </w:rPr>
            </w:pPr>
            <w:r w:rsidRPr="00BA28F2">
              <w:rPr>
                <w:rFonts w:cs="Arial"/>
                <w:b/>
                <w:sz w:val="18"/>
                <w:szCs w:val="18"/>
              </w:rPr>
              <w:t>RESERVOIR</w:t>
            </w:r>
          </w:p>
        </w:tc>
        <w:tc>
          <w:tcPr>
            <w:tcW w:w="1418" w:type="dxa"/>
            <w:vAlign w:val="center"/>
          </w:tcPr>
          <w:p w:rsidR="00A06658" w:rsidRPr="00BA28F2" w:rsidRDefault="00A06658" w:rsidP="00674119">
            <w:pPr>
              <w:spacing w:after="0"/>
              <w:rPr>
                <w:rFonts w:cs="Arial"/>
                <w:b/>
                <w:sz w:val="18"/>
                <w:szCs w:val="18"/>
              </w:rPr>
            </w:pPr>
            <w:r w:rsidRPr="00BA28F2">
              <w:rPr>
                <w:rFonts w:cs="Arial"/>
                <w:b/>
                <w:sz w:val="18"/>
                <w:szCs w:val="18"/>
              </w:rPr>
              <w:t>INCUBATION PERIOD</w:t>
            </w:r>
          </w:p>
        </w:tc>
        <w:tc>
          <w:tcPr>
            <w:tcW w:w="1984" w:type="dxa"/>
            <w:vAlign w:val="center"/>
          </w:tcPr>
          <w:p w:rsidR="00A06658" w:rsidRPr="00BA28F2" w:rsidRDefault="00A06658" w:rsidP="00674119">
            <w:pPr>
              <w:spacing w:after="0"/>
              <w:rPr>
                <w:rFonts w:cs="Arial"/>
                <w:b/>
                <w:sz w:val="18"/>
                <w:szCs w:val="18"/>
              </w:rPr>
            </w:pPr>
            <w:r w:rsidRPr="00BA28F2">
              <w:rPr>
                <w:rFonts w:cs="Arial"/>
                <w:b/>
                <w:sz w:val="18"/>
                <w:szCs w:val="18"/>
              </w:rPr>
              <w:t>CLINICAL PRESENTATION</w:t>
            </w:r>
          </w:p>
        </w:tc>
        <w:tc>
          <w:tcPr>
            <w:tcW w:w="1701" w:type="dxa"/>
            <w:vAlign w:val="center"/>
          </w:tcPr>
          <w:p w:rsidR="00A06658" w:rsidRPr="00BA28F2" w:rsidRDefault="00A06658" w:rsidP="00674119">
            <w:pPr>
              <w:spacing w:after="0"/>
              <w:rPr>
                <w:rFonts w:cs="Arial"/>
                <w:b/>
                <w:sz w:val="18"/>
                <w:szCs w:val="18"/>
              </w:rPr>
            </w:pPr>
            <w:r w:rsidRPr="00BA28F2">
              <w:rPr>
                <w:rFonts w:cs="Arial"/>
                <w:b/>
                <w:sz w:val="18"/>
                <w:szCs w:val="18"/>
              </w:rPr>
              <w:t>DIAGNOSIS</w:t>
            </w:r>
          </w:p>
        </w:tc>
        <w:tc>
          <w:tcPr>
            <w:tcW w:w="1134" w:type="dxa"/>
            <w:vAlign w:val="center"/>
          </w:tcPr>
          <w:p w:rsidR="00A06658" w:rsidRPr="00BA28F2" w:rsidRDefault="00A06658" w:rsidP="00674119">
            <w:pPr>
              <w:spacing w:after="0"/>
              <w:rPr>
                <w:rFonts w:cs="Arial"/>
                <w:b/>
                <w:sz w:val="18"/>
                <w:szCs w:val="18"/>
              </w:rPr>
            </w:pPr>
            <w:r w:rsidRPr="00BA28F2">
              <w:rPr>
                <w:rFonts w:cs="Arial"/>
                <w:b/>
                <w:sz w:val="18"/>
                <w:szCs w:val="18"/>
              </w:rPr>
              <w:t>FATALITY RATE</w:t>
            </w:r>
          </w:p>
        </w:tc>
        <w:tc>
          <w:tcPr>
            <w:tcW w:w="1559" w:type="dxa"/>
            <w:vAlign w:val="center"/>
          </w:tcPr>
          <w:p w:rsidR="00A06658" w:rsidRPr="00BA28F2" w:rsidRDefault="00A06658" w:rsidP="00674119">
            <w:pPr>
              <w:spacing w:after="0"/>
              <w:rPr>
                <w:rFonts w:cs="Arial"/>
                <w:b/>
                <w:sz w:val="18"/>
                <w:szCs w:val="18"/>
              </w:rPr>
            </w:pPr>
            <w:r w:rsidRPr="00BA28F2">
              <w:rPr>
                <w:rFonts w:cs="Arial"/>
                <w:b/>
                <w:sz w:val="18"/>
                <w:szCs w:val="18"/>
              </w:rPr>
              <w:t>TREATMENT</w:t>
            </w:r>
          </w:p>
        </w:tc>
        <w:tc>
          <w:tcPr>
            <w:tcW w:w="1592" w:type="dxa"/>
            <w:vAlign w:val="center"/>
          </w:tcPr>
          <w:p w:rsidR="00A06658" w:rsidRPr="00BA28F2" w:rsidRDefault="00A06658" w:rsidP="00674119">
            <w:pPr>
              <w:spacing w:after="0"/>
              <w:rPr>
                <w:rFonts w:cs="Arial"/>
                <w:b/>
                <w:sz w:val="18"/>
                <w:szCs w:val="18"/>
              </w:rPr>
            </w:pPr>
            <w:r w:rsidRPr="00BA28F2">
              <w:rPr>
                <w:rFonts w:cs="Arial"/>
                <w:b/>
                <w:sz w:val="18"/>
                <w:szCs w:val="18"/>
              </w:rPr>
              <w:t>INFECTIOUS SOURCE</w:t>
            </w:r>
          </w:p>
        </w:tc>
      </w:tr>
      <w:tr w:rsidR="00A06658" w:rsidRPr="00BF3630" w:rsidTr="000D2B95">
        <w:trPr>
          <w:jc w:val="center"/>
        </w:trPr>
        <w:tc>
          <w:tcPr>
            <w:tcW w:w="1668" w:type="dxa"/>
            <w:vAlign w:val="center"/>
          </w:tcPr>
          <w:p w:rsidR="00A06658" w:rsidRPr="00BA28F2" w:rsidRDefault="00A06658" w:rsidP="00674119">
            <w:pPr>
              <w:spacing w:after="0"/>
              <w:rPr>
                <w:rFonts w:cs="Arial"/>
                <w:b/>
                <w:sz w:val="18"/>
                <w:szCs w:val="18"/>
              </w:rPr>
            </w:pPr>
            <w:r w:rsidRPr="00BA28F2">
              <w:rPr>
                <w:rFonts w:cs="Arial"/>
                <w:b/>
                <w:sz w:val="18"/>
                <w:szCs w:val="18"/>
              </w:rPr>
              <w:t>Lassa fever</w:t>
            </w:r>
          </w:p>
        </w:tc>
        <w:tc>
          <w:tcPr>
            <w:tcW w:w="1559" w:type="dxa"/>
            <w:vAlign w:val="center"/>
          </w:tcPr>
          <w:p w:rsidR="00A06658" w:rsidRPr="00BA28F2" w:rsidRDefault="00A06658" w:rsidP="00674119">
            <w:pPr>
              <w:spacing w:after="0"/>
              <w:rPr>
                <w:rFonts w:cs="Arial"/>
                <w:sz w:val="18"/>
                <w:szCs w:val="18"/>
              </w:rPr>
            </w:pPr>
            <w:r w:rsidRPr="00BA28F2">
              <w:rPr>
                <w:rFonts w:cs="Arial"/>
                <w:sz w:val="18"/>
                <w:szCs w:val="18"/>
              </w:rPr>
              <w:t xml:space="preserve">Sierra Leone, Nigeria, Liberia, Guinea, </w:t>
            </w:r>
            <w:proofErr w:type="spellStart"/>
            <w:r w:rsidRPr="00BA28F2">
              <w:rPr>
                <w:rFonts w:cs="Arial"/>
                <w:sz w:val="18"/>
                <w:szCs w:val="18"/>
              </w:rPr>
              <w:t>Mali</w:t>
            </w:r>
            <w:proofErr w:type="spellEnd"/>
            <w:r w:rsidRPr="00BA28F2">
              <w:rPr>
                <w:rFonts w:cs="Arial"/>
                <w:sz w:val="18"/>
                <w:szCs w:val="18"/>
              </w:rPr>
              <w:t>, Senegal and Central African Republic</w:t>
            </w:r>
          </w:p>
        </w:tc>
        <w:tc>
          <w:tcPr>
            <w:tcW w:w="1559" w:type="dxa"/>
            <w:vAlign w:val="center"/>
          </w:tcPr>
          <w:p w:rsidR="00A06658" w:rsidRPr="00BA28F2" w:rsidRDefault="00A06658" w:rsidP="00674119">
            <w:pPr>
              <w:spacing w:after="0"/>
              <w:rPr>
                <w:rFonts w:cs="Arial"/>
                <w:sz w:val="18"/>
                <w:szCs w:val="18"/>
              </w:rPr>
            </w:pPr>
            <w:r w:rsidRPr="00BA28F2">
              <w:rPr>
                <w:rFonts w:cs="Arial"/>
                <w:sz w:val="18"/>
                <w:szCs w:val="18"/>
              </w:rPr>
              <w:t xml:space="preserve">A small wild rodent, </w:t>
            </w:r>
            <w:proofErr w:type="spellStart"/>
            <w:r w:rsidRPr="00BA28F2">
              <w:rPr>
                <w:rFonts w:cs="Arial"/>
                <w:i/>
                <w:sz w:val="18"/>
                <w:szCs w:val="18"/>
              </w:rPr>
              <w:t>Mastomys</w:t>
            </w:r>
            <w:proofErr w:type="spellEnd"/>
            <w:r w:rsidRPr="00BA28F2">
              <w:rPr>
                <w:rFonts w:cs="Arial"/>
                <w:i/>
                <w:sz w:val="18"/>
                <w:szCs w:val="18"/>
              </w:rPr>
              <w:t xml:space="preserve"> </w:t>
            </w:r>
            <w:proofErr w:type="spellStart"/>
            <w:r w:rsidRPr="00BA28F2">
              <w:rPr>
                <w:rFonts w:cs="Arial"/>
                <w:i/>
                <w:sz w:val="18"/>
                <w:szCs w:val="18"/>
              </w:rPr>
              <w:t>natalensis</w:t>
            </w:r>
            <w:proofErr w:type="spellEnd"/>
          </w:p>
        </w:tc>
        <w:tc>
          <w:tcPr>
            <w:tcW w:w="1418" w:type="dxa"/>
            <w:vAlign w:val="center"/>
          </w:tcPr>
          <w:p w:rsidR="00A06658" w:rsidRPr="00BA28F2" w:rsidRDefault="00A06658" w:rsidP="00674119">
            <w:pPr>
              <w:spacing w:after="0"/>
              <w:rPr>
                <w:rFonts w:cs="Arial"/>
                <w:sz w:val="18"/>
                <w:szCs w:val="18"/>
              </w:rPr>
            </w:pPr>
            <w:r w:rsidRPr="00BA28F2">
              <w:rPr>
                <w:rFonts w:cs="Arial"/>
                <w:sz w:val="18"/>
                <w:szCs w:val="18"/>
              </w:rPr>
              <w:t>6-21 days</w:t>
            </w:r>
          </w:p>
        </w:tc>
        <w:tc>
          <w:tcPr>
            <w:tcW w:w="1984" w:type="dxa"/>
            <w:vAlign w:val="center"/>
          </w:tcPr>
          <w:p w:rsidR="000D2B95" w:rsidRDefault="000D2B95" w:rsidP="00674119">
            <w:pPr>
              <w:spacing w:after="0"/>
              <w:rPr>
                <w:rFonts w:cs="Arial"/>
                <w:sz w:val="18"/>
                <w:szCs w:val="18"/>
              </w:rPr>
            </w:pPr>
          </w:p>
          <w:p w:rsidR="00A06658" w:rsidRDefault="00A06658" w:rsidP="00674119">
            <w:pPr>
              <w:spacing w:after="0"/>
              <w:rPr>
                <w:rFonts w:cs="Arial"/>
                <w:sz w:val="18"/>
                <w:szCs w:val="18"/>
              </w:rPr>
            </w:pPr>
            <w:r w:rsidRPr="00BA28F2">
              <w:rPr>
                <w:rFonts w:cs="Arial"/>
                <w:sz w:val="18"/>
                <w:szCs w:val="18"/>
              </w:rPr>
              <w:t>Fever, arthralgia, myalgia, diarrhoea, vomiting, sore throat, progressing to swelling of face and neck, general oedema, bleeding, encephalopathy and shock. Residual deafness in 25%</w:t>
            </w:r>
            <w:r w:rsidR="000D2B95">
              <w:rPr>
                <w:rFonts w:cs="Arial"/>
                <w:sz w:val="18"/>
                <w:szCs w:val="18"/>
              </w:rPr>
              <w:t>.</w:t>
            </w:r>
          </w:p>
          <w:p w:rsidR="000D2B95" w:rsidRPr="00BA28F2" w:rsidRDefault="000D2B95" w:rsidP="00674119">
            <w:pPr>
              <w:spacing w:after="0"/>
              <w:rPr>
                <w:rFonts w:cs="Arial"/>
                <w:sz w:val="18"/>
                <w:szCs w:val="18"/>
              </w:rPr>
            </w:pPr>
          </w:p>
        </w:tc>
        <w:tc>
          <w:tcPr>
            <w:tcW w:w="1701" w:type="dxa"/>
            <w:vAlign w:val="center"/>
          </w:tcPr>
          <w:p w:rsidR="00A06658" w:rsidRPr="00BA28F2" w:rsidRDefault="00A06658" w:rsidP="00674119">
            <w:pPr>
              <w:spacing w:after="0"/>
              <w:rPr>
                <w:rFonts w:cs="Arial"/>
                <w:sz w:val="18"/>
                <w:szCs w:val="18"/>
              </w:rPr>
            </w:pPr>
            <w:r w:rsidRPr="00BA28F2">
              <w:rPr>
                <w:rFonts w:cs="Arial"/>
                <w:sz w:val="18"/>
                <w:szCs w:val="18"/>
              </w:rPr>
              <w:t xml:space="preserve">Blood, urine, throat swab for culture. Blood for PCR. Conjunctival scrape for antigen. Serum for </w:t>
            </w:r>
            <w:proofErr w:type="spellStart"/>
            <w:r w:rsidRPr="00BA28F2">
              <w:rPr>
                <w:rFonts w:cs="Arial"/>
                <w:sz w:val="18"/>
                <w:szCs w:val="18"/>
              </w:rPr>
              <w:t>IgM</w:t>
            </w:r>
            <w:proofErr w:type="spellEnd"/>
            <w:r w:rsidRPr="00BA28F2">
              <w:rPr>
                <w:rFonts w:cs="Arial"/>
                <w:sz w:val="18"/>
                <w:szCs w:val="18"/>
              </w:rPr>
              <w:t xml:space="preserve"> and IgG</w:t>
            </w:r>
          </w:p>
        </w:tc>
        <w:tc>
          <w:tcPr>
            <w:tcW w:w="1134" w:type="dxa"/>
            <w:vAlign w:val="center"/>
          </w:tcPr>
          <w:p w:rsidR="00A06658" w:rsidRPr="00BA28F2" w:rsidRDefault="00A06658" w:rsidP="00674119">
            <w:pPr>
              <w:spacing w:after="0"/>
              <w:rPr>
                <w:rFonts w:cs="Arial"/>
                <w:sz w:val="18"/>
                <w:szCs w:val="18"/>
              </w:rPr>
            </w:pPr>
            <w:r w:rsidRPr="00BA28F2">
              <w:rPr>
                <w:rFonts w:cs="Arial"/>
                <w:sz w:val="18"/>
                <w:szCs w:val="18"/>
              </w:rPr>
              <w:t>15%</w:t>
            </w:r>
          </w:p>
        </w:tc>
        <w:tc>
          <w:tcPr>
            <w:tcW w:w="1559" w:type="dxa"/>
            <w:vAlign w:val="center"/>
          </w:tcPr>
          <w:p w:rsidR="00A06658" w:rsidRPr="00BA28F2" w:rsidRDefault="00A06658" w:rsidP="00674119">
            <w:pPr>
              <w:spacing w:after="0"/>
              <w:rPr>
                <w:rFonts w:cs="Arial"/>
                <w:sz w:val="18"/>
                <w:szCs w:val="18"/>
              </w:rPr>
            </w:pPr>
            <w:r>
              <w:rPr>
                <w:rFonts w:cs="Arial"/>
                <w:sz w:val="18"/>
                <w:szCs w:val="18"/>
              </w:rPr>
              <w:t>R</w:t>
            </w:r>
            <w:r w:rsidRPr="00BA28F2">
              <w:rPr>
                <w:rFonts w:cs="Arial"/>
                <w:sz w:val="18"/>
                <w:szCs w:val="18"/>
              </w:rPr>
              <w:t>ibavirin for treatment and prophylaxis</w:t>
            </w:r>
          </w:p>
        </w:tc>
        <w:tc>
          <w:tcPr>
            <w:tcW w:w="1592" w:type="dxa"/>
            <w:vAlign w:val="center"/>
          </w:tcPr>
          <w:p w:rsidR="00A06658" w:rsidRPr="00BA28F2" w:rsidRDefault="00A06658" w:rsidP="00674119">
            <w:pPr>
              <w:spacing w:after="0"/>
              <w:rPr>
                <w:rFonts w:cs="Arial"/>
                <w:sz w:val="18"/>
                <w:szCs w:val="18"/>
              </w:rPr>
            </w:pPr>
            <w:r w:rsidRPr="00BA28F2">
              <w:rPr>
                <w:rFonts w:cs="Arial"/>
                <w:sz w:val="18"/>
                <w:szCs w:val="18"/>
              </w:rPr>
              <w:t xml:space="preserve">Blood and body fluids in acute illness.  Urine for 3 weeks, semen for </w:t>
            </w:r>
            <w:r>
              <w:rPr>
                <w:rFonts w:cs="Arial"/>
                <w:sz w:val="18"/>
                <w:szCs w:val="18"/>
              </w:rPr>
              <w:t>12 week.</w:t>
            </w:r>
            <w:r w:rsidRPr="00BA28F2">
              <w:rPr>
                <w:rFonts w:cs="Arial"/>
                <w:sz w:val="18"/>
                <w:szCs w:val="18"/>
              </w:rPr>
              <w:t xml:space="preserve"> </w:t>
            </w:r>
          </w:p>
        </w:tc>
      </w:tr>
      <w:tr w:rsidR="00A06658" w:rsidRPr="00BF3630" w:rsidTr="000D2B95">
        <w:trPr>
          <w:jc w:val="center"/>
        </w:trPr>
        <w:tc>
          <w:tcPr>
            <w:tcW w:w="1668" w:type="dxa"/>
            <w:vAlign w:val="center"/>
          </w:tcPr>
          <w:p w:rsidR="00A06658" w:rsidRPr="00BA28F2" w:rsidRDefault="00A06658" w:rsidP="00674119">
            <w:pPr>
              <w:spacing w:after="0"/>
              <w:rPr>
                <w:rFonts w:cs="Arial"/>
                <w:b/>
                <w:sz w:val="18"/>
                <w:szCs w:val="18"/>
              </w:rPr>
            </w:pPr>
            <w:r w:rsidRPr="00BA28F2">
              <w:rPr>
                <w:rFonts w:cs="Arial"/>
                <w:b/>
                <w:sz w:val="18"/>
                <w:szCs w:val="18"/>
              </w:rPr>
              <w:t>Ebolavirus disease (EVD)*</w:t>
            </w:r>
          </w:p>
        </w:tc>
        <w:tc>
          <w:tcPr>
            <w:tcW w:w="1559" w:type="dxa"/>
            <w:vAlign w:val="center"/>
          </w:tcPr>
          <w:p w:rsidR="00A06658" w:rsidRDefault="00A06658" w:rsidP="00674119">
            <w:pPr>
              <w:spacing w:after="0"/>
              <w:rPr>
                <w:rFonts w:cs="Arial"/>
                <w:sz w:val="18"/>
                <w:szCs w:val="18"/>
              </w:rPr>
            </w:pPr>
          </w:p>
          <w:p w:rsidR="00A06658" w:rsidRPr="00BA28F2" w:rsidRDefault="00A06658" w:rsidP="00674119">
            <w:pPr>
              <w:spacing w:after="0"/>
              <w:rPr>
                <w:rFonts w:cs="Arial"/>
                <w:sz w:val="18"/>
                <w:szCs w:val="18"/>
              </w:rPr>
            </w:pPr>
            <w:r w:rsidRPr="00BA28F2">
              <w:rPr>
                <w:rFonts w:cs="Arial"/>
                <w:sz w:val="18"/>
                <w:szCs w:val="18"/>
              </w:rPr>
              <w:t>Sudan, Democratic Republic Congo, Gabon, Uganda, Ivory Coast, Guinea, Sierra Leone, Liberia</w:t>
            </w:r>
          </w:p>
          <w:p w:rsidR="00A06658" w:rsidRPr="00BA28F2" w:rsidRDefault="00A06658" w:rsidP="00674119">
            <w:pPr>
              <w:spacing w:after="0"/>
              <w:rPr>
                <w:rFonts w:cs="Arial"/>
                <w:sz w:val="18"/>
                <w:szCs w:val="18"/>
              </w:rPr>
            </w:pPr>
          </w:p>
        </w:tc>
        <w:tc>
          <w:tcPr>
            <w:tcW w:w="1559" w:type="dxa"/>
            <w:vAlign w:val="center"/>
          </w:tcPr>
          <w:p w:rsidR="00A06658" w:rsidRPr="00BA28F2" w:rsidRDefault="00A06658" w:rsidP="00674119">
            <w:pPr>
              <w:spacing w:after="0"/>
              <w:rPr>
                <w:rFonts w:cs="Arial"/>
                <w:sz w:val="18"/>
                <w:szCs w:val="18"/>
              </w:rPr>
            </w:pPr>
            <w:r>
              <w:rPr>
                <w:rFonts w:cs="Arial"/>
                <w:sz w:val="18"/>
                <w:szCs w:val="18"/>
              </w:rPr>
              <w:t>Unknown,</w:t>
            </w:r>
            <w:r w:rsidRPr="00BA28F2">
              <w:rPr>
                <w:rFonts w:cs="Arial"/>
                <w:sz w:val="18"/>
                <w:szCs w:val="18"/>
              </w:rPr>
              <w:t xml:space="preserve"> bats suspected. Humans usually infected via non-human primates and other bush meat.</w:t>
            </w:r>
          </w:p>
        </w:tc>
        <w:tc>
          <w:tcPr>
            <w:tcW w:w="1418" w:type="dxa"/>
            <w:vAlign w:val="center"/>
          </w:tcPr>
          <w:p w:rsidR="00A06658" w:rsidRPr="00BA28F2" w:rsidRDefault="00A06658" w:rsidP="00674119">
            <w:pPr>
              <w:spacing w:after="0"/>
              <w:rPr>
                <w:rFonts w:cs="Arial"/>
                <w:sz w:val="18"/>
                <w:szCs w:val="18"/>
              </w:rPr>
            </w:pPr>
            <w:r w:rsidRPr="00BA28F2">
              <w:rPr>
                <w:rFonts w:cs="Arial"/>
                <w:sz w:val="18"/>
                <w:szCs w:val="18"/>
              </w:rPr>
              <w:t>2-21 days</w:t>
            </w:r>
          </w:p>
        </w:tc>
        <w:tc>
          <w:tcPr>
            <w:tcW w:w="1984" w:type="dxa"/>
            <w:vAlign w:val="center"/>
          </w:tcPr>
          <w:p w:rsidR="00A06658" w:rsidRPr="00BA28F2" w:rsidRDefault="00A06658" w:rsidP="00674119">
            <w:pPr>
              <w:spacing w:after="0"/>
              <w:rPr>
                <w:rFonts w:cs="Arial"/>
                <w:sz w:val="18"/>
                <w:szCs w:val="18"/>
              </w:rPr>
            </w:pPr>
            <w:r w:rsidRPr="00BA28F2">
              <w:rPr>
                <w:rFonts w:cs="Arial"/>
                <w:sz w:val="18"/>
                <w:szCs w:val="18"/>
              </w:rPr>
              <w:t>Fever, arthralgia</w:t>
            </w:r>
            <w:r>
              <w:rPr>
                <w:rFonts w:cs="Arial"/>
                <w:sz w:val="18"/>
                <w:szCs w:val="18"/>
              </w:rPr>
              <w:t xml:space="preserve">, </w:t>
            </w:r>
            <w:r w:rsidRPr="00BA28F2">
              <w:rPr>
                <w:rFonts w:cs="Arial"/>
                <w:sz w:val="18"/>
                <w:szCs w:val="18"/>
              </w:rPr>
              <w:t>myalgia, headache, diarrhoea, vomiting, sore throat, maculopapular rash, bleeding, shock and multi-organ failure.</w:t>
            </w:r>
          </w:p>
        </w:tc>
        <w:tc>
          <w:tcPr>
            <w:tcW w:w="1701" w:type="dxa"/>
            <w:vAlign w:val="center"/>
          </w:tcPr>
          <w:p w:rsidR="00A06658" w:rsidRPr="00BA28F2" w:rsidRDefault="00A06658" w:rsidP="00674119">
            <w:pPr>
              <w:spacing w:after="0"/>
              <w:rPr>
                <w:rFonts w:cs="Arial"/>
                <w:sz w:val="18"/>
                <w:szCs w:val="18"/>
              </w:rPr>
            </w:pPr>
            <w:r w:rsidRPr="00BA28F2">
              <w:rPr>
                <w:rFonts w:cs="Arial"/>
                <w:sz w:val="18"/>
                <w:szCs w:val="18"/>
              </w:rPr>
              <w:t xml:space="preserve">Blood, urine, throat swab for culture and PCR. Serum for </w:t>
            </w:r>
            <w:proofErr w:type="spellStart"/>
            <w:r w:rsidRPr="00BA28F2">
              <w:rPr>
                <w:rFonts w:cs="Arial"/>
                <w:sz w:val="18"/>
                <w:szCs w:val="18"/>
              </w:rPr>
              <w:t>IgM</w:t>
            </w:r>
            <w:proofErr w:type="spellEnd"/>
            <w:r w:rsidRPr="00BA28F2">
              <w:rPr>
                <w:rFonts w:cs="Arial"/>
                <w:sz w:val="18"/>
                <w:szCs w:val="18"/>
              </w:rPr>
              <w:t xml:space="preserve"> and IgG.</w:t>
            </w:r>
          </w:p>
        </w:tc>
        <w:tc>
          <w:tcPr>
            <w:tcW w:w="1134" w:type="dxa"/>
            <w:vAlign w:val="center"/>
          </w:tcPr>
          <w:p w:rsidR="00A06658" w:rsidRPr="00BA28F2" w:rsidRDefault="00A06658" w:rsidP="00674119">
            <w:pPr>
              <w:spacing w:after="0"/>
              <w:rPr>
                <w:rFonts w:cs="Arial"/>
                <w:sz w:val="18"/>
                <w:szCs w:val="18"/>
              </w:rPr>
            </w:pPr>
            <w:r w:rsidRPr="00BA28F2">
              <w:rPr>
                <w:rFonts w:cs="Arial"/>
                <w:sz w:val="18"/>
                <w:szCs w:val="18"/>
              </w:rPr>
              <w:t>50-90%</w:t>
            </w:r>
          </w:p>
        </w:tc>
        <w:tc>
          <w:tcPr>
            <w:tcW w:w="1559" w:type="dxa"/>
            <w:vAlign w:val="center"/>
          </w:tcPr>
          <w:p w:rsidR="000D2B95" w:rsidRDefault="000D2B95" w:rsidP="00674119">
            <w:pPr>
              <w:spacing w:after="0"/>
              <w:rPr>
                <w:rFonts w:cs="Arial"/>
                <w:sz w:val="18"/>
                <w:szCs w:val="18"/>
              </w:rPr>
            </w:pPr>
          </w:p>
          <w:p w:rsidR="00A06658" w:rsidRPr="00BA28F2" w:rsidRDefault="00A06658" w:rsidP="00674119">
            <w:pPr>
              <w:spacing w:after="0"/>
              <w:rPr>
                <w:rFonts w:cs="Arial"/>
                <w:sz w:val="18"/>
                <w:szCs w:val="18"/>
              </w:rPr>
            </w:pPr>
            <w:r>
              <w:rPr>
                <w:rFonts w:cs="Arial"/>
                <w:sz w:val="18"/>
                <w:szCs w:val="18"/>
              </w:rPr>
              <w:t>N</w:t>
            </w:r>
            <w:r w:rsidRPr="00BA28F2">
              <w:rPr>
                <w:rFonts w:cs="Arial"/>
                <w:sz w:val="18"/>
                <w:szCs w:val="18"/>
              </w:rPr>
              <w:t>o specific treatments proven</w:t>
            </w:r>
            <w:r>
              <w:rPr>
                <w:rFonts w:cs="Arial"/>
                <w:sz w:val="18"/>
                <w:szCs w:val="18"/>
              </w:rPr>
              <w:t>.</w:t>
            </w:r>
            <w:r w:rsidR="004C2282">
              <w:rPr>
                <w:rFonts w:cs="Arial"/>
                <w:sz w:val="18"/>
                <w:szCs w:val="18"/>
              </w:rPr>
              <w:t xml:space="preserve"> Trials of a number of experimental treatments </w:t>
            </w:r>
            <w:r w:rsidR="00F657F4">
              <w:rPr>
                <w:rFonts w:cs="Arial"/>
                <w:sz w:val="18"/>
                <w:szCs w:val="18"/>
              </w:rPr>
              <w:t>during</w:t>
            </w:r>
            <w:r w:rsidR="004C2282">
              <w:rPr>
                <w:rFonts w:cs="Arial"/>
                <w:sz w:val="18"/>
                <w:szCs w:val="18"/>
              </w:rPr>
              <w:t xml:space="preserve"> 2014 outbreak.</w:t>
            </w:r>
          </w:p>
          <w:p w:rsidR="00A06658" w:rsidRPr="00BA28F2" w:rsidRDefault="00A06658" w:rsidP="00674119">
            <w:pPr>
              <w:spacing w:after="0"/>
              <w:rPr>
                <w:rFonts w:cs="Arial"/>
                <w:sz w:val="18"/>
                <w:szCs w:val="18"/>
              </w:rPr>
            </w:pPr>
          </w:p>
        </w:tc>
        <w:tc>
          <w:tcPr>
            <w:tcW w:w="1592" w:type="dxa"/>
            <w:vAlign w:val="center"/>
          </w:tcPr>
          <w:p w:rsidR="00A06658" w:rsidRDefault="00A06658" w:rsidP="00674119">
            <w:pPr>
              <w:spacing w:after="0"/>
              <w:rPr>
                <w:rFonts w:cs="Arial"/>
                <w:sz w:val="18"/>
                <w:szCs w:val="18"/>
              </w:rPr>
            </w:pPr>
            <w:r w:rsidRPr="00BA28F2">
              <w:rPr>
                <w:rFonts w:cs="Arial"/>
                <w:sz w:val="18"/>
                <w:szCs w:val="18"/>
              </w:rPr>
              <w:t xml:space="preserve">Blood and body fluids in acute illness.  </w:t>
            </w:r>
            <w:r>
              <w:rPr>
                <w:rFonts w:cs="Arial"/>
                <w:sz w:val="18"/>
                <w:szCs w:val="18"/>
              </w:rPr>
              <w:t xml:space="preserve">Semen for </w:t>
            </w:r>
            <w:r w:rsidRPr="00BA28F2">
              <w:rPr>
                <w:rFonts w:cs="Arial"/>
                <w:sz w:val="18"/>
                <w:szCs w:val="18"/>
              </w:rPr>
              <w:t>10 weeks after clinical recovery</w:t>
            </w:r>
            <w:r>
              <w:rPr>
                <w:rFonts w:cs="Arial"/>
                <w:sz w:val="18"/>
                <w:szCs w:val="18"/>
              </w:rPr>
              <w:t>.</w:t>
            </w:r>
          </w:p>
          <w:p w:rsidR="00A06658" w:rsidRPr="00BA28F2" w:rsidRDefault="00A06658" w:rsidP="00674119">
            <w:pPr>
              <w:spacing w:after="0"/>
              <w:rPr>
                <w:rFonts w:cs="Arial"/>
                <w:sz w:val="18"/>
                <w:szCs w:val="18"/>
              </w:rPr>
            </w:pPr>
            <w:r w:rsidRPr="00BA28F2">
              <w:rPr>
                <w:rFonts w:cs="Arial"/>
                <w:sz w:val="18"/>
                <w:szCs w:val="18"/>
              </w:rPr>
              <w:t xml:space="preserve">Infected animals.  </w:t>
            </w:r>
          </w:p>
        </w:tc>
      </w:tr>
      <w:tr w:rsidR="00A06658" w:rsidRPr="00BF3630" w:rsidTr="000D2B95">
        <w:trPr>
          <w:jc w:val="center"/>
        </w:trPr>
        <w:tc>
          <w:tcPr>
            <w:tcW w:w="1668" w:type="dxa"/>
            <w:vAlign w:val="center"/>
          </w:tcPr>
          <w:p w:rsidR="00A06658" w:rsidRPr="00BA28F2" w:rsidRDefault="00A06658" w:rsidP="00674119">
            <w:pPr>
              <w:spacing w:after="0"/>
              <w:rPr>
                <w:rFonts w:cs="Arial"/>
                <w:b/>
                <w:sz w:val="18"/>
                <w:szCs w:val="18"/>
              </w:rPr>
            </w:pPr>
            <w:r w:rsidRPr="00BA28F2">
              <w:rPr>
                <w:rFonts w:cs="Arial"/>
                <w:b/>
                <w:sz w:val="18"/>
                <w:szCs w:val="18"/>
              </w:rPr>
              <w:t>Marburg virus disease</w:t>
            </w:r>
          </w:p>
        </w:tc>
        <w:tc>
          <w:tcPr>
            <w:tcW w:w="1559" w:type="dxa"/>
            <w:vAlign w:val="center"/>
          </w:tcPr>
          <w:p w:rsidR="00A06658" w:rsidRPr="00BA28F2" w:rsidRDefault="00A06658" w:rsidP="00674119">
            <w:pPr>
              <w:spacing w:after="0"/>
              <w:rPr>
                <w:rFonts w:cs="Arial"/>
                <w:sz w:val="18"/>
                <w:szCs w:val="18"/>
              </w:rPr>
            </w:pPr>
            <w:r w:rsidRPr="00BA28F2">
              <w:rPr>
                <w:rFonts w:cs="Arial"/>
                <w:sz w:val="18"/>
                <w:szCs w:val="18"/>
              </w:rPr>
              <w:t xml:space="preserve">Zimbabwe, Kenya, </w:t>
            </w:r>
            <w:r w:rsidR="000D2B95" w:rsidRPr="00BA28F2">
              <w:rPr>
                <w:rFonts w:cs="Arial"/>
                <w:sz w:val="18"/>
                <w:szCs w:val="18"/>
              </w:rPr>
              <w:t>Angola</w:t>
            </w:r>
            <w:r w:rsidRPr="00BA28F2">
              <w:rPr>
                <w:rFonts w:cs="Arial"/>
                <w:sz w:val="18"/>
                <w:szCs w:val="18"/>
              </w:rPr>
              <w:t>, Uganda, Tanzania, D</w:t>
            </w:r>
            <w:r w:rsidR="000D2B95">
              <w:rPr>
                <w:rFonts w:cs="Arial"/>
                <w:sz w:val="18"/>
                <w:szCs w:val="18"/>
              </w:rPr>
              <w:t xml:space="preserve">emocratic </w:t>
            </w:r>
            <w:r w:rsidRPr="00BA28F2">
              <w:rPr>
                <w:rFonts w:cs="Arial"/>
                <w:sz w:val="18"/>
                <w:szCs w:val="18"/>
              </w:rPr>
              <w:t>R</w:t>
            </w:r>
            <w:r w:rsidR="003C1836">
              <w:rPr>
                <w:rFonts w:cs="Arial"/>
                <w:sz w:val="18"/>
                <w:szCs w:val="18"/>
              </w:rPr>
              <w:t xml:space="preserve">epublic </w:t>
            </w:r>
            <w:r w:rsidRPr="00BA28F2">
              <w:rPr>
                <w:rFonts w:cs="Arial"/>
                <w:sz w:val="18"/>
                <w:szCs w:val="18"/>
              </w:rPr>
              <w:t>Congo</w:t>
            </w:r>
          </w:p>
        </w:tc>
        <w:tc>
          <w:tcPr>
            <w:tcW w:w="1559" w:type="dxa"/>
            <w:vAlign w:val="center"/>
          </w:tcPr>
          <w:p w:rsidR="00A06658" w:rsidRDefault="00A06658" w:rsidP="00674119">
            <w:pPr>
              <w:spacing w:after="0"/>
              <w:rPr>
                <w:rFonts w:cs="Arial"/>
                <w:sz w:val="18"/>
                <w:szCs w:val="18"/>
              </w:rPr>
            </w:pPr>
          </w:p>
          <w:p w:rsidR="00A06658" w:rsidRDefault="00A06658" w:rsidP="00674119">
            <w:pPr>
              <w:spacing w:after="0"/>
              <w:rPr>
                <w:rFonts w:cs="Arial"/>
                <w:sz w:val="18"/>
                <w:szCs w:val="18"/>
              </w:rPr>
            </w:pPr>
            <w:r>
              <w:rPr>
                <w:rFonts w:cs="Arial"/>
                <w:sz w:val="18"/>
                <w:szCs w:val="18"/>
              </w:rPr>
              <w:t xml:space="preserve">Unknown, </w:t>
            </w:r>
            <w:r w:rsidRPr="00BA28F2">
              <w:rPr>
                <w:rFonts w:cs="Arial"/>
                <w:sz w:val="18"/>
                <w:szCs w:val="18"/>
              </w:rPr>
              <w:t>bats suspected.  Human infections documented via non-human primates</w:t>
            </w:r>
            <w:r w:rsidR="000D2B95">
              <w:rPr>
                <w:rFonts w:cs="Arial"/>
                <w:sz w:val="18"/>
                <w:szCs w:val="18"/>
              </w:rPr>
              <w:t>.</w:t>
            </w:r>
          </w:p>
          <w:p w:rsidR="000D2B95" w:rsidRPr="00BA28F2" w:rsidRDefault="000D2B95" w:rsidP="00674119">
            <w:pPr>
              <w:spacing w:after="0"/>
              <w:rPr>
                <w:rFonts w:cs="Arial"/>
                <w:sz w:val="18"/>
                <w:szCs w:val="18"/>
              </w:rPr>
            </w:pPr>
          </w:p>
        </w:tc>
        <w:tc>
          <w:tcPr>
            <w:tcW w:w="1418" w:type="dxa"/>
            <w:vAlign w:val="center"/>
          </w:tcPr>
          <w:p w:rsidR="00A06658" w:rsidRPr="00BA28F2" w:rsidRDefault="00A06658" w:rsidP="00674119">
            <w:pPr>
              <w:spacing w:after="0"/>
              <w:rPr>
                <w:rFonts w:cs="Arial"/>
                <w:sz w:val="18"/>
                <w:szCs w:val="18"/>
              </w:rPr>
            </w:pPr>
            <w:r w:rsidRPr="00BA28F2">
              <w:rPr>
                <w:rFonts w:cs="Arial"/>
                <w:sz w:val="18"/>
                <w:szCs w:val="18"/>
              </w:rPr>
              <w:t>3-10 days</w:t>
            </w:r>
          </w:p>
        </w:tc>
        <w:tc>
          <w:tcPr>
            <w:tcW w:w="1984" w:type="dxa"/>
            <w:vAlign w:val="center"/>
          </w:tcPr>
          <w:p w:rsidR="00A06658" w:rsidRPr="00BA28F2" w:rsidRDefault="00A06658" w:rsidP="00674119">
            <w:pPr>
              <w:spacing w:after="0"/>
              <w:rPr>
                <w:rFonts w:cs="Arial"/>
                <w:sz w:val="18"/>
                <w:szCs w:val="18"/>
              </w:rPr>
            </w:pPr>
            <w:r w:rsidRPr="00BA28F2">
              <w:rPr>
                <w:rFonts w:cs="Arial"/>
                <w:sz w:val="18"/>
                <w:szCs w:val="18"/>
              </w:rPr>
              <w:t xml:space="preserve">Similar to EVD.  May be prolonged recovery with </w:t>
            </w:r>
            <w:proofErr w:type="spellStart"/>
            <w:r w:rsidRPr="00BA28F2">
              <w:rPr>
                <w:rFonts w:cs="Arial"/>
                <w:sz w:val="18"/>
                <w:szCs w:val="18"/>
              </w:rPr>
              <w:t>orchitis</w:t>
            </w:r>
            <w:proofErr w:type="spellEnd"/>
            <w:r w:rsidRPr="00BA28F2">
              <w:rPr>
                <w:rFonts w:cs="Arial"/>
                <w:sz w:val="18"/>
                <w:szCs w:val="18"/>
              </w:rPr>
              <w:t>, hepatitis, uveitis and  transverse myelitis</w:t>
            </w:r>
            <w:r w:rsidR="000D2B95">
              <w:rPr>
                <w:rFonts w:cs="Arial"/>
                <w:sz w:val="18"/>
                <w:szCs w:val="18"/>
              </w:rPr>
              <w:t>.</w:t>
            </w:r>
          </w:p>
        </w:tc>
        <w:tc>
          <w:tcPr>
            <w:tcW w:w="1701" w:type="dxa"/>
            <w:vAlign w:val="center"/>
          </w:tcPr>
          <w:p w:rsidR="00A06658" w:rsidRPr="00BA28F2" w:rsidRDefault="00A06658" w:rsidP="00674119">
            <w:pPr>
              <w:spacing w:after="0"/>
              <w:rPr>
                <w:rFonts w:cs="Arial"/>
                <w:sz w:val="18"/>
                <w:szCs w:val="18"/>
              </w:rPr>
            </w:pPr>
            <w:r w:rsidRPr="00BA28F2">
              <w:rPr>
                <w:rFonts w:cs="Arial"/>
                <w:sz w:val="18"/>
                <w:szCs w:val="18"/>
              </w:rPr>
              <w:t xml:space="preserve">Blood, urine, throat swab for culture. Blood for PCR. Conjunctival scrape for antigen. Serum for </w:t>
            </w:r>
            <w:proofErr w:type="spellStart"/>
            <w:r w:rsidRPr="00BA28F2">
              <w:rPr>
                <w:rFonts w:cs="Arial"/>
                <w:sz w:val="18"/>
                <w:szCs w:val="18"/>
              </w:rPr>
              <w:t>IgM</w:t>
            </w:r>
            <w:proofErr w:type="spellEnd"/>
            <w:r w:rsidRPr="00BA28F2">
              <w:rPr>
                <w:rFonts w:cs="Arial"/>
                <w:sz w:val="18"/>
                <w:szCs w:val="18"/>
              </w:rPr>
              <w:t xml:space="preserve"> and IgG</w:t>
            </w:r>
          </w:p>
        </w:tc>
        <w:tc>
          <w:tcPr>
            <w:tcW w:w="1134" w:type="dxa"/>
            <w:vAlign w:val="center"/>
          </w:tcPr>
          <w:p w:rsidR="00A06658" w:rsidRPr="00BA28F2" w:rsidRDefault="00A06658" w:rsidP="00674119">
            <w:pPr>
              <w:spacing w:after="0"/>
              <w:rPr>
                <w:rFonts w:cs="Arial"/>
                <w:sz w:val="18"/>
                <w:szCs w:val="18"/>
              </w:rPr>
            </w:pPr>
            <w:r w:rsidRPr="00BA28F2">
              <w:rPr>
                <w:rFonts w:cs="Arial"/>
                <w:sz w:val="18"/>
                <w:szCs w:val="18"/>
              </w:rPr>
              <w:t>20-30%</w:t>
            </w:r>
          </w:p>
        </w:tc>
        <w:tc>
          <w:tcPr>
            <w:tcW w:w="1559" w:type="dxa"/>
            <w:vAlign w:val="center"/>
          </w:tcPr>
          <w:p w:rsidR="00A06658" w:rsidRPr="00BA28F2" w:rsidRDefault="00A06658" w:rsidP="00674119">
            <w:pPr>
              <w:spacing w:after="0"/>
              <w:rPr>
                <w:rFonts w:cs="Arial"/>
                <w:sz w:val="18"/>
                <w:szCs w:val="18"/>
              </w:rPr>
            </w:pPr>
            <w:r>
              <w:rPr>
                <w:rFonts w:cs="Arial"/>
                <w:sz w:val="18"/>
                <w:szCs w:val="18"/>
              </w:rPr>
              <w:t>N</w:t>
            </w:r>
            <w:r w:rsidRPr="00BA28F2">
              <w:rPr>
                <w:rFonts w:cs="Arial"/>
                <w:sz w:val="18"/>
                <w:szCs w:val="18"/>
              </w:rPr>
              <w:t>o specific treatments proven.</w:t>
            </w:r>
          </w:p>
        </w:tc>
        <w:tc>
          <w:tcPr>
            <w:tcW w:w="1592" w:type="dxa"/>
            <w:vAlign w:val="center"/>
          </w:tcPr>
          <w:p w:rsidR="00A06658" w:rsidRPr="00BA28F2" w:rsidRDefault="00A06658" w:rsidP="00674119">
            <w:pPr>
              <w:spacing w:after="0"/>
              <w:rPr>
                <w:rFonts w:cs="Arial"/>
                <w:sz w:val="18"/>
                <w:szCs w:val="18"/>
              </w:rPr>
            </w:pPr>
            <w:r w:rsidRPr="00BA28F2">
              <w:rPr>
                <w:rFonts w:cs="Arial"/>
                <w:sz w:val="18"/>
                <w:szCs w:val="18"/>
              </w:rPr>
              <w:t>Presumed same as EVD.</w:t>
            </w:r>
          </w:p>
        </w:tc>
      </w:tr>
      <w:tr w:rsidR="00A06658" w:rsidRPr="00BF3630" w:rsidTr="000D2B95">
        <w:trPr>
          <w:jc w:val="center"/>
        </w:trPr>
        <w:tc>
          <w:tcPr>
            <w:tcW w:w="1668" w:type="dxa"/>
            <w:vAlign w:val="center"/>
          </w:tcPr>
          <w:p w:rsidR="00A06658" w:rsidRPr="00BA28F2" w:rsidRDefault="00A06658" w:rsidP="00674119">
            <w:pPr>
              <w:spacing w:after="0"/>
              <w:rPr>
                <w:rFonts w:cs="Arial"/>
                <w:b/>
                <w:sz w:val="18"/>
                <w:szCs w:val="18"/>
              </w:rPr>
            </w:pPr>
            <w:r w:rsidRPr="00BA28F2">
              <w:rPr>
                <w:rFonts w:cs="Arial"/>
                <w:b/>
                <w:sz w:val="18"/>
                <w:szCs w:val="18"/>
              </w:rPr>
              <w:t>Crimean-Congo haemorrhagic fever</w:t>
            </w:r>
          </w:p>
        </w:tc>
        <w:tc>
          <w:tcPr>
            <w:tcW w:w="1559" w:type="dxa"/>
            <w:vAlign w:val="center"/>
          </w:tcPr>
          <w:p w:rsidR="00A06658" w:rsidRDefault="00A06658" w:rsidP="00674119">
            <w:pPr>
              <w:spacing w:after="0"/>
              <w:rPr>
                <w:rFonts w:cs="Arial"/>
                <w:sz w:val="18"/>
                <w:szCs w:val="18"/>
              </w:rPr>
            </w:pPr>
          </w:p>
          <w:p w:rsidR="00A06658" w:rsidRDefault="00A06658" w:rsidP="00674119">
            <w:pPr>
              <w:spacing w:after="0"/>
              <w:rPr>
                <w:rFonts w:cs="Arial"/>
                <w:sz w:val="18"/>
                <w:szCs w:val="18"/>
              </w:rPr>
            </w:pPr>
            <w:r w:rsidRPr="00BA28F2">
              <w:rPr>
                <w:rFonts w:cs="Arial"/>
                <w:sz w:val="18"/>
                <w:szCs w:val="18"/>
              </w:rPr>
              <w:t xml:space="preserve">Eastern Europe, Middle East, Mediterranean, Central Asia, India </w:t>
            </w:r>
            <w:r w:rsidR="000D2B95">
              <w:rPr>
                <w:rFonts w:cs="Arial"/>
                <w:sz w:val="18"/>
                <w:szCs w:val="18"/>
              </w:rPr>
              <w:t xml:space="preserve">and </w:t>
            </w:r>
            <w:r w:rsidRPr="00BA28F2">
              <w:rPr>
                <w:rFonts w:cs="Arial"/>
                <w:sz w:val="18"/>
                <w:szCs w:val="18"/>
              </w:rPr>
              <w:t>most of Africa</w:t>
            </w:r>
            <w:r w:rsidR="000D2B95">
              <w:rPr>
                <w:rFonts w:cs="Arial"/>
                <w:sz w:val="18"/>
                <w:szCs w:val="18"/>
              </w:rPr>
              <w:t>.</w:t>
            </w:r>
          </w:p>
          <w:p w:rsidR="00A06658" w:rsidRPr="00BA28F2" w:rsidRDefault="00A06658" w:rsidP="00674119">
            <w:pPr>
              <w:spacing w:after="0"/>
              <w:rPr>
                <w:rFonts w:cs="Arial"/>
                <w:sz w:val="18"/>
                <w:szCs w:val="18"/>
              </w:rPr>
            </w:pPr>
          </w:p>
        </w:tc>
        <w:tc>
          <w:tcPr>
            <w:tcW w:w="1559" w:type="dxa"/>
            <w:vAlign w:val="center"/>
          </w:tcPr>
          <w:p w:rsidR="00A06658" w:rsidRPr="00BA28F2" w:rsidRDefault="00A06658" w:rsidP="00674119">
            <w:pPr>
              <w:spacing w:after="0"/>
              <w:rPr>
                <w:rFonts w:cs="Arial"/>
                <w:sz w:val="18"/>
                <w:szCs w:val="18"/>
              </w:rPr>
            </w:pPr>
            <w:r w:rsidRPr="00BA28F2">
              <w:rPr>
                <w:rFonts w:cs="Arial"/>
                <w:sz w:val="18"/>
                <w:szCs w:val="18"/>
              </w:rPr>
              <w:t>Small mammals.  Humans usually acquire via ticks or slaughtering</w:t>
            </w:r>
            <w:r>
              <w:rPr>
                <w:rFonts w:cs="Arial"/>
                <w:sz w:val="18"/>
                <w:szCs w:val="18"/>
              </w:rPr>
              <w:t xml:space="preserve"> infected animals.</w:t>
            </w:r>
          </w:p>
        </w:tc>
        <w:tc>
          <w:tcPr>
            <w:tcW w:w="1418" w:type="dxa"/>
            <w:vAlign w:val="center"/>
          </w:tcPr>
          <w:p w:rsidR="00A06658" w:rsidRPr="00BA28F2" w:rsidRDefault="00A06658" w:rsidP="00674119">
            <w:pPr>
              <w:spacing w:after="0"/>
              <w:rPr>
                <w:rFonts w:cs="Arial"/>
                <w:sz w:val="18"/>
                <w:szCs w:val="18"/>
              </w:rPr>
            </w:pPr>
            <w:r w:rsidRPr="00BA28F2">
              <w:rPr>
                <w:rFonts w:cs="Arial"/>
                <w:sz w:val="18"/>
                <w:szCs w:val="18"/>
              </w:rPr>
              <w:t>1-12 days</w:t>
            </w:r>
          </w:p>
        </w:tc>
        <w:tc>
          <w:tcPr>
            <w:tcW w:w="1984" w:type="dxa"/>
            <w:vAlign w:val="center"/>
          </w:tcPr>
          <w:p w:rsidR="00A06658" w:rsidRPr="00BA28F2" w:rsidRDefault="00A06658" w:rsidP="00674119">
            <w:pPr>
              <w:spacing w:after="0"/>
              <w:rPr>
                <w:rFonts w:cs="Arial"/>
                <w:sz w:val="18"/>
                <w:szCs w:val="18"/>
              </w:rPr>
            </w:pPr>
            <w:r w:rsidRPr="00BA28F2">
              <w:rPr>
                <w:rFonts w:cs="Arial"/>
                <w:sz w:val="18"/>
                <w:szCs w:val="18"/>
              </w:rPr>
              <w:t xml:space="preserve">Headache, fever, </w:t>
            </w:r>
            <w:r>
              <w:rPr>
                <w:rFonts w:cs="Arial"/>
                <w:sz w:val="18"/>
                <w:szCs w:val="18"/>
              </w:rPr>
              <w:t xml:space="preserve">gastrointestinal </w:t>
            </w:r>
            <w:r w:rsidRPr="00BA28F2">
              <w:rPr>
                <w:rFonts w:cs="Arial"/>
                <w:sz w:val="18"/>
                <w:szCs w:val="18"/>
              </w:rPr>
              <w:t>disturbances, conjunctivitis, jaundice, neurological</w:t>
            </w:r>
            <w:r>
              <w:rPr>
                <w:rFonts w:cs="Arial"/>
                <w:sz w:val="18"/>
                <w:szCs w:val="18"/>
              </w:rPr>
              <w:t xml:space="preserve"> effects</w:t>
            </w:r>
            <w:r w:rsidRPr="00BA28F2">
              <w:rPr>
                <w:rFonts w:cs="Arial"/>
                <w:sz w:val="18"/>
                <w:szCs w:val="18"/>
              </w:rPr>
              <w:t xml:space="preserve"> and bleeding</w:t>
            </w:r>
            <w:r w:rsidR="000D2B95">
              <w:rPr>
                <w:rFonts w:cs="Arial"/>
                <w:sz w:val="18"/>
                <w:szCs w:val="18"/>
              </w:rPr>
              <w:t>.</w:t>
            </w:r>
          </w:p>
        </w:tc>
        <w:tc>
          <w:tcPr>
            <w:tcW w:w="1701" w:type="dxa"/>
            <w:vAlign w:val="center"/>
          </w:tcPr>
          <w:p w:rsidR="00A06658" w:rsidRPr="00BA28F2" w:rsidRDefault="00A06658" w:rsidP="00674119">
            <w:pPr>
              <w:spacing w:after="0"/>
              <w:rPr>
                <w:rFonts w:cs="Arial"/>
                <w:sz w:val="18"/>
                <w:szCs w:val="18"/>
              </w:rPr>
            </w:pPr>
            <w:r w:rsidRPr="00BA28F2">
              <w:rPr>
                <w:rFonts w:cs="Arial"/>
                <w:sz w:val="18"/>
                <w:szCs w:val="18"/>
              </w:rPr>
              <w:t xml:space="preserve">Blood, urine, throat swab for culture and PCR. Serum for </w:t>
            </w:r>
            <w:proofErr w:type="spellStart"/>
            <w:r w:rsidRPr="00BA28F2">
              <w:rPr>
                <w:rFonts w:cs="Arial"/>
                <w:sz w:val="18"/>
                <w:szCs w:val="18"/>
              </w:rPr>
              <w:t>IgM</w:t>
            </w:r>
            <w:proofErr w:type="spellEnd"/>
            <w:r w:rsidRPr="00BA28F2">
              <w:rPr>
                <w:rFonts w:cs="Arial"/>
                <w:sz w:val="18"/>
                <w:szCs w:val="18"/>
              </w:rPr>
              <w:t xml:space="preserve"> and IgG.</w:t>
            </w:r>
          </w:p>
        </w:tc>
        <w:tc>
          <w:tcPr>
            <w:tcW w:w="1134" w:type="dxa"/>
            <w:vAlign w:val="center"/>
          </w:tcPr>
          <w:p w:rsidR="00A06658" w:rsidRPr="000D2B95" w:rsidRDefault="001872D7" w:rsidP="00674119">
            <w:pPr>
              <w:spacing w:after="0"/>
              <w:rPr>
                <w:rFonts w:cs="Arial"/>
                <w:sz w:val="18"/>
                <w:szCs w:val="18"/>
              </w:rPr>
            </w:pPr>
            <w:r w:rsidRPr="000D2B95">
              <w:rPr>
                <w:rFonts w:cs="Arial"/>
                <w:sz w:val="18"/>
                <w:szCs w:val="18"/>
              </w:rPr>
              <w:t>15-3</w:t>
            </w:r>
            <w:r w:rsidR="00A06658" w:rsidRPr="000D2B95">
              <w:rPr>
                <w:rFonts w:cs="Arial"/>
                <w:sz w:val="18"/>
                <w:szCs w:val="18"/>
              </w:rPr>
              <w:t>0%</w:t>
            </w:r>
          </w:p>
        </w:tc>
        <w:tc>
          <w:tcPr>
            <w:tcW w:w="1559" w:type="dxa"/>
            <w:vAlign w:val="center"/>
          </w:tcPr>
          <w:p w:rsidR="00A06658" w:rsidRPr="00BA28F2" w:rsidRDefault="00A06658" w:rsidP="00674119">
            <w:pPr>
              <w:spacing w:after="0"/>
              <w:rPr>
                <w:rFonts w:cs="Arial"/>
                <w:sz w:val="18"/>
                <w:szCs w:val="18"/>
              </w:rPr>
            </w:pPr>
            <w:r>
              <w:rPr>
                <w:rFonts w:cs="Arial"/>
                <w:sz w:val="18"/>
                <w:szCs w:val="18"/>
              </w:rPr>
              <w:t>N</w:t>
            </w:r>
            <w:r w:rsidRPr="00BA28F2">
              <w:rPr>
                <w:rFonts w:cs="Arial"/>
                <w:sz w:val="18"/>
                <w:szCs w:val="18"/>
              </w:rPr>
              <w:t xml:space="preserve">o specific treatments proven. Possibly </w:t>
            </w:r>
            <w:proofErr w:type="spellStart"/>
            <w:r w:rsidRPr="00BA28F2">
              <w:rPr>
                <w:rFonts w:cs="Arial"/>
                <w:sz w:val="18"/>
                <w:szCs w:val="18"/>
              </w:rPr>
              <w:t>Ribavarin</w:t>
            </w:r>
            <w:proofErr w:type="spellEnd"/>
            <w:r w:rsidRPr="00BA28F2">
              <w:rPr>
                <w:rFonts w:cs="Arial"/>
                <w:sz w:val="18"/>
                <w:szCs w:val="18"/>
              </w:rPr>
              <w:t xml:space="preserve"> or immune plasma.</w:t>
            </w:r>
          </w:p>
        </w:tc>
        <w:tc>
          <w:tcPr>
            <w:tcW w:w="1592" w:type="dxa"/>
            <w:vAlign w:val="center"/>
          </w:tcPr>
          <w:p w:rsidR="00A06658" w:rsidRPr="00BA28F2" w:rsidRDefault="00A06658" w:rsidP="00674119">
            <w:pPr>
              <w:spacing w:after="0"/>
              <w:rPr>
                <w:rFonts w:cs="Arial"/>
                <w:sz w:val="18"/>
                <w:szCs w:val="18"/>
              </w:rPr>
            </w:pPr>
            <w:r w:rsidRPr="00BA28F2">
              <w:rPr>
                <w:rFonts w:cs="Arial"/>
                <w:sz w:val="18"/>
                <w:szCs w:val="18"/>
              </w:rPr>
              <w:t>Blood and body fluids.  Highly infectious in hospital settings</w:t>
            </w:r>
            <w:r>
              <w:rPr>
                <w:rFonts w:cs="Arial"/>
                <w:sz w:val="18"/>
                <w:szCs w:val="18"/>
              </w:rPr>
              <w:t>.</w:t>
            </w:r>
          </w:p>
        </w:tc>
      </w:tr>
    </w:tbl>
    <w:p w:rsidR="00A06658" w:rsidRPr="00BF3630" w:rsidRDefault="00A06658" w:rsidP="00674119">
      <w:pPr>
        <w:rPr>
          <w:rFonts w:cs="Arial"/>
          <w:sz w:val="20"/>
          <w:szCs w:val="20"/>
        </w:rPr>
      </w:pPr>
      <w:r>
        <w:rPr>
          <w:rFonts w:cs="Arial"/>
          <w:sz w:val="20"/>
          <w:szCs w:val="20"/>
        </w:rPr>
        <w:t>*</w:t>
      </w:r>
      <w:r w:rsidRPr="00BF3630">
        <w:rPr>
          <w:rFonts w:cs="Arial"/>
          <w:sz w:val="20"/>
          <w:szCs w:val="20"/>
        </w:rPr>
        <w:t>Reston strain of EVD found in Philippines not documented to cause disease in human</w:t>
      </w:r>
    </w:p>
    <w:p w:rsidR="00B57698" w:rsidRPr="005908E2" w:rsidRDefault="00B57698" w:rsidP="00674119">
      <w:pPr>
        <w:spacing w:after="0" w:line="360" w:lineRule="auto"/>
        <w:rPr>
          <w:rFonts w:cs="Arial"/>
          <w:b/>
          <w:bCs/>
          <w:sz w:val="22"/>
        </w:rPr>
      </w:pPr>
      <w:r w:rsidRPr="005908E2">
        <w:rPr>
          <w:rFonts w:cs="Arial"/>
          <w:b/>
          <w:bCs/>
          <w:sz w:val="22"/>
        </w:rPr>
        <w:br w:type="page"/>
      </w:r>
    </w:p>
    <w:p w:rsidR="00A06658" w:rsidRDefault="00A06658" w:rsidP="00674119">
      <w:pPr>
        <w:pStyle w:val="Heading1"/>
        <w:sectPr w:rsidR="00A06658" w:rsidSect="00E773B6">
          <w:pgSz w:w="16838" w:h="11906" w:orient="landscape"/>
          <w:pgMar w:top="851" w:right="1701" w:bottom="851" w:left="1418" w:header="709" w:footer="397" w:gutter="0"/>
          <w:cols w:space="708"/>
          <w:docGrid w:linePitch="360"/>
        </w:sectPr>
      </w:pPr>
    </w:p>
    <w:p w:rsidR="00B57698" w:rsidRPr="00D52572" w:rsidRDefault="00B57698" w:rsidP="00674119">
      <w:pPr>
        <w:pStyle w:val="Heading1"/>
      </w:pPr>
      <w:bookmarkStart w:id="55" w:name="_Toc407117237"/>
      <w:bookmarkStart w:id="56" w:name="_Toc407620698"/>
      <w:bookmarkStart w:id="57" w:name="_Toc425152828"/>
      <w:r w:rsidRPr="00D52572">
        <w:lastRenderedPageBreak/>
        <w:t>Initial assessment and management</w:t>
      </w:r>
      <w:bookmarkEnd w:id="55"/>
      <w:bookmarkEnd w:id="56"/>
      <w:bookmarkEnd w:id="57"/>
      <w:r w:rsidRPr="00D52572">
        <w:t xml:space="preserve"> </w:t>
      </w:r>
    </w:p>
    <w:p w:rsidR="00885BE9" w:rsidRDefault="00B57698" w:rsidP="00674119">
      <w:pPr>
        <w:pStyle w:val="BodyText"/>
        <w:rPr>
          <w:lang w:eastAsia="en-AU"/>
        </w:rPr>
      </w:pPr>
      <w:r w:rsidRPr="00AF0674">
        <w:rPr>
          <w:lang w:eastAsia="en-AU"/>
        </w:rPr>
        <w:t>This section concerns assessment and management of a person in whom VHF is suspected in an ED of a hospital other than designated quarantine hospitals (SCGH for adults</w:t>
      </w:r>
      <w:r w:rsidR="000D2B95">
        <w:rPr>
          <w:lang w:eastAsia="en-AU"/>
        </w:rPr>
        <w:t xml:space="preserve"> (including pregnant women)</w:t>
      </w:r>
      <w:r w:rsidRPr="00AF0674">
        <w:rPr>
          <w:lang w:eastAsia="en-AU"/>
        </w:rPr>
        <w:t>; or PMH for child</w:t>
      </w:r>
      <w:r w:rsidR="00885BE9">
        <w:rPr>
          <w:lang w:eastAsia="en-AU"/>
        </w:rPr>
        <w:t>ren</w:t>
      </w:r>
      <w:r w:rsidRPr="00AF0674">
        <w:rPr>
          <w:lang w:eastAsia="en-AU"/>
        </w:rPr>
        <w:t xml:space="preserve">). The designated quarantine hospitals have their own VHF </w:t>
      </w:r>
      <w:r w:rsidR="00885BE9">
        <w:rPr>
          <w:lang w:eastAsia="en-AU"/>
        </w:rPr>
        <w:t xml:space="preserve">management plans. </w:t>
      </w:r>
    </w:p>
    <w:p w:rsidR="00B57698" w:rsidRPr="00AF0674" w:rsidRDefault="00B57698" w:rsidP="00674119">
      <w:pPr>
        <w:pStyle w:val="BodyText"/>
        <w:rPr>
          <w:lang w:eastAsia="en-AU"/>
        </w:rPr>
      </w:pPr>
      <w:r w:rsidRPr="00AF0674">
        <w:rPr>
          <w:lang w:eastAsia="en-AU"/>
        </w:rPr>
        <w:t xml:space="preserve">The following </w:t>
      </w:r>
      <w:r w:rsidR="00D74551" w:rsidRPr="00AF0674">
        <w:rPr>
          <w:lang w:eastAsia="en-AU"/>
        </w:rPr>
        <w:t>principles</w:t>
      </w:r>
      <w:r w:rsidR="00C74D69" w:rsidRPr="00AF0674">
        <w:rPr>
          <w:lang w:eastAsia="en-AU"/>
        </w:rPr>
        <w:t xml:space="preserve"> should be followed </w:t>
      </w:r>
      <w:r w:rsidRPr="00AF0674">
        <w:rPr>
          <w:lang w:eastAsia="en-AU"/>
        </w:rPr>
        <w:t xml:space="preserve">by </w:t>
      </w:r>
      <w:r w:rsidRPr="00AF0674">
        <w:rPr>
          <w:bCs/>
          <w:lang w:eastAsia="en-AU"/>
        </w:rPr>
        <w:t xml:space="preserve">a medical practitioner/health professional </w:t>
      </w:r>
      <w:r w:rsidRPr="00AF0674">
        <w:rPr>
          <w:lang w:eastAsia="en-AU"/>
        </w:rPr>
        <w:t>who suspects VHF on the basis of a patient’s symptoms (fever, or symptoms of fever, with or without additional symptoms such as headache, myalgia, arthralgia, vomiting, diarrhoea, abdominal pain or unexplained bleeding/bruising in past 24 hours)</w:t>
      </w:r>
      <w:r w:rsidRPr="00AF0674">
        <w:rPr>
          <w:color w:val="000000"/>
        </w:rPr>
        <w:t xml:space="preserve"> </w:t>
      </w:r>
      <w:r w:rsidRPr="00AF0674">
        <w:t>and travel history (travel to a country where there is an outbreak of a VHF, or contact with a person with a VHF, or the blood or body fluids of a person with a VHF within the incubation period of the VHF (up to 21 days))</w:t>
      </w:r>
      <w:r w:rsidRPr="00AF0674">
        <w:rPr>
          <w:lang w:eastAsia="en-AU"/>
        </w:rPr>
        <w:t>:</w:t>
      </w:r>
    </w:p>
    <w:p w:rsidR="00D81F1D" w:rsidRDefault="00B57698" w:rsidP="003342D1">
      <w:pPr>
        <w:pStyle w:val="BodyText"/>
        <w:numPr>
          <w:ilvl w:val="0"/>
          <w:numId w:val="31"/>
        </w:numPr>
        <w:spacing w:after="120"/>
        <w:ind w:left="714" w:hanging="357"/>
        <w:rPr>
          <w:lang w:eastAsia="en-AU"/>
        </w:rPr>
      </w:pPr>
      <w:r w:rsidRPr="00AF0674">
        <w:rPr>
          <w:lang w:eastAsia="en-AU"/>
        </w:rPr>
        <w:t>immediately</w:t>
      </w:r>
      <w:r w:rsidRPr="00AF0674" w:rsidDel="00566127">
        <w:rPr>
          <w:lang w:eastAsia="en-AU"/>
        </w:rPr>
        <w:t xml:space="preserve"> </w:t>
      </w:r>
      <w:r w:rsidRPr="00AF0674">
        <w:rPr>
          <w:lang w:eastAsia="en-AU"/>
        </w:rPr>
        <w:t xml:space="preserve">isolate the patient in </w:t>
      </w:r>
      <w:r w:rsidRPr="00AF0674">
        <w:t>a negative pressure isolation room (NPIR) (or single room if NPIR not available)</w:t>
      </w:r>
      <w:r w:rsidRPr="00AF0674">
        <w:rPr>
          <w:lang w:eastAsia="en-AU"/>
        </w:rPr>
        <w:t xml:space="preserve"> and minimise unnecessa</w:t>
      </w:r>
      <w:r w:rsidR="00D81F1D">
        <w:rPr>
          <w:lang w:eastAsia="en-AU"/>
        </w:rPr>
        <w:t>ry staff and family contact</w:t>
      </w:r>
    </w:p>
    <w:p w:rsidR="00D81F1D" w:rsidRPr="005B18C5" w:rsidRDefault="00D81F1D" w:rsidP="003342D1">
      <w:pPr>
        <w:pStyle w:val="BodyText"/>
        <w:numPr>
          <w:ilvl w:val="0"/>
          <w:numId w:val="31"/>
        </w:numPr>
        <w:spacing w:after="120"/>
        <w:ind w:left="714" w:hanging="357"/>
        <w:rPr>
          <w:lang w:eastAsia="en-AU"/>
        </w:rPr>
      </w:pPr>
      <w:r w:rsidRPr="005B18C5">
        <w:rPr>
          <w:lang w:eastAsia="en-AU"/>
        </w:rPr>
        <w:t>d</w:t>
      </w:r>
      <w:r w:rsidR="00AC2A81" w:rsidRPr="005B18C5">
        <w:rPr>
          <w:lang w:eastAsia="en-AU"/>
        </w:rPr>
        <w:t>iscourage the patient from leaving prior to further assessment and</w:t>
      </w:r>
      <w:r w:rsidR="00A24236" w:rsidRPr="005B18C5">
        <w:rPr>
          <w:lang w:eastAsia="en-AU"/>
        </w:rPr>
        <w:t>/or</w:t>
      </w:r>
      <w:r w:rsidR="00AC2A81" w:rsidRPr="005B18C5">
        <w:rPr>
          <w:lang w:eastAsia="en-AU"/>
        </w:rPr>
        <w:t xml:space="preserve"> exclusion of </w:t>
      </w:r>
      <w:r w:rsidR="00C74D69" w:rsidRPr="005B18C5">
        <w:rPr>
          <w:lang w:eastAsia="en-AU"/>
        </w:rPr>
        <w:t>VHF</w:t>
      </w:r>
    </w:p>
    <w:p w:rsidR="00B57698" w:rsidRPr="005B18C5" w:rsidRDefault="00B66F7B" w:rsidP="003342D1">
      <w:pPr>
        <w:pStyle w:val="BodyText"/>
        <w:numPr>
          <w:ilvl w:val="0"/>
          <w:numId w:val="31"/>
        </w:numPr>
        <w:spacing w:after="120"/>
        <w:ind w:left="714" w:hanging="357"/>
        <w:rPr>
          <w:lang w:eastAsia="en-AU"/>
        </w:rPr>
      </w:pPr>
      <w:r w:rsidRPr="005B18C5">
        <w:rPr>
          <w:lang w:eastAsia="en-AU"/>
        </w:rPr>
        <w:t xml:space="preserve">ensure appropriate infection prevention and control precautions are taken by all staff (and by parent(s) of a child case if it is essential for them to remain with the patient) who are providing care in the same room </w:t>
      </w:r>
    </w:p>
    <w:p w:rsidR="00B57698" w:rsidRPr="00AF0674" w:rsidRDefault="00B57698" w:rsidP="003342D1">
      <w:pPr>
        <w:pStyle w:val="BodyText"/>
        <w:numPr>
          <w:ilvl w:val="0"/>
          <w:numId w:val="31"/>
        </w:numPr>
        <w:spacing w:after="120"/>
        <w:ind w:left="714" w:hanging="357"/>
        <w:rPr>
          <w:lang w:eastAsia="en-AU"/>
        </w:rPr>
      </w:pPr>
      <w:r w:rsidRPr="00AF0674">
        <w:rPr>
          <w:lang w:eastAsia="en-AU"/>
        </w:rPr>
        <w:t>where available within a health facility, notify the Infection Prevention and Control Practitioner</w:t>
      </w:r>
      <w:r w:rsidR="00D81F1D">
        <w:rPr>
          <w:lang w:eastAsia="en-AU"/>
        </w:rPr>
        <w:t xml:space="preserve"> and </w:t>
      </w:r>
      <w:r w:rsidR="00712FD2" w:rsidRPr="00AF0674">
        <w:rPr>
          <w:lang w:eastAsia="en-AU"/>
        </w:rPr>
        <w:t>Infectious Diseases Physician</w:t>
      </w:r>
    </w:p>
    <w:p w:rsidR="00B57698" w:rsidRPr="00AF0674" w:rsidRDefault="00B57698" w:rsidP="003342D1">
      <w:pPr>
        <w:pStyle w:val="BodyText"/>
        <w:numPr>
          <w:ilvl w:val="0"/>
          <w:numId w:val="31"/>
        </w:numPr>
        <w:spacing w:after="120"/>
        <w:ind w:left="714" w:hanging="357"/>
        <w:rPr>
          <w:lang w:eastAsia="en-AU"/>
        </w:rPr>
      </w:pPr>
      <w:r w:rsidRPr="00AF0674">
        <w:rPr>
          <w:lang w:eastAsia="en-AU"/>
        </w:rPr>
        <w:t xml:space="preserve">obtain clinical and exposure information to allow </w:t>
      </w:r>
      <w:r w:rsidR="00885BE9">
        <w:rPr>
          <w:lang w:eastAsia="en-AU"/>
        </w:rPr>
        <w:t xml:space="preserve">for </w:t>
      </w:r>
      <w:r w:rsidRPr="00AF0674">
        <w:rPr>
          <w:lang w:eastAsia="en-AU"/>
        </w:rPr>
        <w:t xml:space="preserve">an initial risk assessment to be made </w:t>
      </w:r>
    </w:p>
    <w:p w:rsidR="00B57698" w:rsidRPr="00AF0674" w:rsidRDefault="00B57698" w:rsidP="003342D1">
      <w:pPr>
        <w:pStyle w:val="BodyText"/>
        <w:numPr>
          <w:ilvl w:val="0"/>
          <w:numId w:val="31"/>
        </w:numPr>
        <w:spacing w:after="120"/>
        <w:ind w:left="714" w:hanging="357"/>
        <w:rPr>
          <w:lang w:eastAsia="en-AU"/>
        </w:rPr>
      </w:pPr>
      <w:r w:rsidRPr="00AF0674">
        <w:rPr>
          <w:lang w:eastAsia="en-AU"/>
        </w:rPr>
        <w:t xml:space="preserve">notify the on-call public health physician at the </w:t>
      </w:r>
      <w:r w:rsidR="007B140A">
        <w:rPr>
          <w:lang w:eastAsia="en-AU"/>
        </w:rPr>
        <w:t>CDCD</w:t>
      </w:r>
      <w:r w:rsidRPr="00AF0674">
        <w:rPr>
          <w:lang w:eastAsia="en-AU"/>
        </w:rPr>
        <w:t xml:space="preserve"> on (08) 9388 4801(during office hours) or (08) 9328 0553 (after-hours paging system)</w:t>
      </w:r>
    </w:p>
    <w:p w:rsidR="00B57698" w:rsidRPr="00AF0674" w:rsidRDefault="00885BE9" w:rsidP="003342D1">
      <w:pPr>
        <w:pStyle w:val="BodyText"/>
        <w:numPr>
          <w:ilvl w:val="0"/>
          <w:numId w:val="31"/>
        </w:numPr>
        <w:spacing w:after="120"/>
        <w:ind w:left="714" w:hanging="357"/>
        <w:rPr>
          <w:lang w:eastAsia="en-AU"/>
        </w:rPr>
      </w:pPr>
      <w:r>
        <w:rPr>
          <w:lang w:eastAsia="en-AU"/>
        </w:rPr>
        <w:t>the</w:t>
      </w:r>
      <w:r w:rsidR="00B57698" w:rsidRPr="00AF0674">
        <w:rPr>
          <w:lang w:eastAsia="en-AU"/>
        </w:rPr>
        <w:t xml:space="preserve"> risk assessment will be</w:t>
      </w:r>
      <w:r w:rsidR="00E2424F" w:rsidRPr="00AF0674">
        <w:rPr>
          <w:lang w:eastAsia="en-AU"/>
        </w:rPr>
        <w:t xml:space="preserve"> discussed</w:t>
      </w:r>
      <w:r w:rsidR="00B57698" w:rsidRPr="00AF0674">
        <w:rPr>
          <w:lang w:eastAsia="en-AU"/>
        </w:rPr>
        <w:t xml:space="preserve"> between </w:t>
      </w:r>
      <w:r w:rsidR="00E2424F" w:rsidRPr="00AF0674">
        <w:rPr>
          <w:lang w:eastAsia="en-AU"/>
        </w:rPr>
        <w:t xml:space="preserve">the attending </w:t>
      </w:r>
      <w:r w:rsidR="00B57698" w:rsidRPr="00AF0674">
        <w:rPr>
          <w:lang w:eastAsia="en-AU"/>
        </w:rPr>
        <w:t>practitioner, the CDCD on-call public health physician and the on-call microbiologist from the designated quarantine hospital, and further</w:t>
      </w:r>
      <w:r w:rsidR="00E2424F" w:rsidRPr="00AF0674">
        <w:rPr>
          <w:lang w:eastAsia="en-AU"/>
        </w:rPr>
        <w:t xml:space="preserve"> care/</w:t>
      </w:r>
      <w:r w:rsidR="00B57698" w:rsidRPr="00AF0674">
        <w:rPr>
          <w:lang w:eastAsia="en-AU"/>
        </w:rPr>
        <w:t>management advised</w:t>
      </w:r>
    </w:p>
    <w:p w:rsidR="00712FD2" w:rsidRDefault="00712FD2" w:rsidP="003342D1">
      <w:pPr>
        <w:pStyle w:val="BodyText"/>
        <w:numPr>
          <w:ilvl w:val="0"/>
          <w:numId w:val="31"/>
        </w:numPr>
        <w:spacing w:after="120"/>
        <w:ind w:left="714" w:hanging="357"/>
        <w:rPr>
          <w:lang w:eastAsia="en-AU"/>
        </w:rPr>
      </w:pPr>
      <w:r w:rsidRPr="00AF0674">
        <w:rPr>
          <w:lang w:eastAsia="en-AU"/>
        </w:rPr>
        <w:t xml:space="preserve">depending on the final risk assessment, the patient may remain isolated in the hospital ED to which they presented and have samples taken for urgent testing for exclusion of </w:t>
      </w:r>
      <w:r w:rsidR="00A24236" w:rsidRPr="00AF0674">
        <w:rPr>
          <w:lang w:eastAsia="en-AU"/>
        </w:rPr>
        <w:t>VHF</w:t>
      </w:r>
      <w:r w:rsidRPr="00AF0674">
        <w:rPr>
          <w:lang w:eastAsia="en-AU"/>
        </w:rPr>
        <w:t xml:space="preserve"> at PathWest QEII </w:t>
      </w:r>
      <w:r w:rsidR="003D1FB0">
        <w:rPr>
          <w:lang w:eastAsia="en-AU"/>
        </w:rPr>
        <w:t>Medical Centre</w:t>
      </w:r>
      <w:r w:rsidRPr="00AF0674">
        <w:rPr>
          <w:lang w:eastAsia="en-AU"/>
        </w:rPr>
        <w:t xml:space="preserve"> (if deemed very low risk), or may be transferred immediately to the designated quarantine hospital (if deemed higher risk)</w:t>
      </w:r>
      <w:r w:rsidR="00E77A63" w:rsidRPr="00AF0674">
        <w:rPr>
          <w:lang w:eastAsia="en-AU"/>
        </w:rPr>
        <w:t>.</w:t>
      </w:r>
    </w:p>
    <w:p w:rsidR="00CF62CA" w:rsidRPr="003342D1" w:rsidRDefault="00CF62CA" w:rsidP="003342D1">
      <w:pPr>
        <w:pStyle w:val="BodyText"/>
        <w:spacing w:after="120"/>
        <w:rPr>
          <w:b/>
          <w:lang w:eastAsia="en-AU"/>
        </w:rPr>
      </w:pPr>
      <w:r w:rsidRPr="003342D1">
        <w:rPr>
          <w:b/>
          <w:lang w:eastAsia="en-AU"/>
        </w:rPr>
        <w:t>Clinicians should</w:t>
      </w:r>
      <w:r w:rsidR="00D81F1D" w:rsidRPr="003342D1">
        <w:rPr>
          <w:b/>
          <w:lang w:eastAsia="en-AU"/>
        </w:rPr>
        <w:t xml:space="preserve"> </w:t>
      </w:r>
      <w:r w:rsidR="00C13F94" w:rsidRPr="003342D1">
        <w:rPr>
          <w:b/>
          <w:lang w:eastAsia="en-AU"/>
        </w:rPr>
        <w:t>NOT</w:t>
      </w:r>
      <w:r w:rsidRPr="003342D1">
        <w:rPr>
          <w:b/>
          <w:lang w:eastAsia="en-AU"/>
        </w:rPr>
        <w:t>:</w:t>
      </w:r>
    </w:p>
    <w:p w:rsidR="00B57698" w:rsidRPr="00AF0674" w:rsidRDefault="00B57698" w:rsidP="003342D1">
      <w:pPr>
        <w:pStyle w:val="BodyText"/>
        <w:numPr>
          <w:ilvl w:val="0"/>
          <w:numId w:val="31"/>
        </w:numPr>
        <w:spacing w:after="120"/>
        <w:ind w:left="714" w:hanging="357"/>
        <w:rPr>
          <w:lang w:eastAsia="en-AU"/>
        </w:rPr>
      </w:pPr>
      <w:r w:rsidRPr="00AF0674">
        <w:rPr>
          <w:lang w:eastAsia="en-AU"/>
        </w:rPr>
        <w:t>tak</w:t>
      </w:r>
      <w:r w:rsidR="00CF62CA" w:rsidRPr="00AF0674">
        <w:rPr>
          <w:lang w:eastAsia="en-AU"/>
        </w:rPr>
        <w:t>e</w:t>
      </w:r>
      <w:r w:rsidRPr="00AF0674">
        <w:rPr>
          <w:lang w:eastAsia="en-AU"/>
        </w:rPr>
        <w:t xml:space="preserve"> a throat swab or undertak</w:t>
      </w:r>
      <w:r w:rsidR="00CF62CA" w:rsidRPr="00AF0674">
        <w:rPr>
          <w:lang w:eastAsia="en-AU"/>
        </w:rPr>
        <w:t>e</w:t>
      </w:r>
      <w:r w:rsidRPr="00AF0674">
        <w:rPr>
          <w:lang w:eastAsia="en-AU"/>
        </w:rPr>
        <w:t xml:space="preserve"> any aerosol generating procedure or venepuncture unless immediately essential fo</w:t>
      </w:r>
      <w:r w:rsidR="002257F8">
        <w:rPr>
          <w:lang w:eastAsia="en-AU"/>
        </w:rPr>
        <w:t xml:space="preserve">r clinical care </w:t>
      </w:r>
    </w:p>
    <w:p w:rsidR="00B57698" w:rsidRPr="00D81F1D" w:rsidRDefault="00B57698" w:rsidP="003342D1">
      <w:pPr>
        <w:pStyle w:val="BodyText"/>
        <w:numPr>
          <w:ilvl w:val="0"/>
          <w:numId w:val="31"/>
        </w:numPr>
        <w:spacing w:after="120"/>
        <w:ind w:left="714" w:hanging="357"/>
        <w:rPr>
          <w:lang w:eastAsia="en-AU"/>
        </w:rPr>
      </w:pPr>
      <w:r w:rsidRPr="00AF0674">
        <w:rPr>
          <w:lang w:eastAsia="en-AU"/>
        </w:rPr>
        <w:t>ca</w:t>
      </w:r>
      <w:r w:rsidR="00790425" w:rsidRPr="00AF0674">
        <w:rPr>
          <w:lang w:eastAsia="en-AU"/>
        </w:rPr>
        <w:t>l</w:t>
      </w:r>
      <w:r w:rsidRPr="00AF0674">
        <w:rPr>
          <w:lang w:eastAsia="en-AU"/>
        </w:rPr>
        <w:t>l St John Ambulance or the Royal Flying Doctor Service or organis</w:t>
      </w:r>
      <w:r w:rsidR="00114DDD" w:rsidRPr="00AF0674">
        <w:rPr>
          <w:lang w:eastAsia="en-AU"/>
        </w:rPr>
        <w:t>e</w:t>
      </w:r>
      <w:r w:rsidRPr="00AF0674">
        <w:rPr>
          <w:lang w:eastAsia="en-AU"/>
        </w:rPr>
        <w:t xml:space="preserve"> any transport to another health service unless advised </w:t>
      </w:r>
      <w:r w:rsidR="00114DDD" w:rsidRPr="00AF0674">
        <w:rPr>
          <w:lang w:eastAsia="en-AU"/>
        </w:rPr>
        <w:t xml:space="preserve">to </w:t>
      </w:r>
      <w:r w:rsidRPr="00AF0674">
        <w:rPr>
          <w:lang w:eastAsia="en-AU"/>
        </w:rPr>
        <w:t>by on-call CDCD public health physician</w:t>
      </w:r>
      <w:r w:rsidR="00872015">
        <w:rPr>
          <w:lang w:eastAsia="en-AU"/>
        </w:rPr>
        <w:t>.</w:t>
      </w:r>
    </w:p>
    <w:p w:rsidR="00D81F1D" w:rsidRPr="003342D1" w:rsidRDefault="00D81F1D" w:rsidP="003342D1">
      <w:pPr>
        <w:pStyle w:val="BodyText"/>
        <w:spacing w:after="120"/>
        <w:rPr>
          <w:b/>
          <w:lang w:eastAsia="en-AU"/>
        </w:rPr>
      </w:pPr>
      <w:r w:rsidRPr="003342D1">
        <w:rPr>
          <w:b/>
          <w:lang w:eastAsia="en-AU"/>
        </w:rPr>
        <w:t xml:space="preserve">The </w:t>
      </w:r>
      <w:r w:rsidR="00CF62CA" w:rsidRPr="003342D1">
        <w:rPr>
          <w:b/>
          <w:lang w:eastAsia="en-AU"/>
        </w:rPr>
        <w:t xml:space="preserve">hospital </w:t>
      </w:r>
      <w:r w:rsidR="00C13F94" w:rsidRPr="003342D1">
        <w:rPr>
          <w:b/>
          <w:lang w:eastAsia="en-AU"/>
        </w:rPr>
        <w:t>MUST</w:t>
      </w:r>
      <w:r w:rsidRPr="003342D1">
        <w:rPr>
          <w:b/>
          <w:lang w:eastAsia="en-AU"/>
        </w:rPr>
        <w:t>:</w:t>
      </w:r>
    </w:p>
    <w:p w:rsidR="00B57698" w:rsidRPr="00AF0674" w:rsidRDefault="00B57698" w:rsidP="003342D1">
      <w:pPr>
        <w:pStyle w:val="BodyText"/>
        <w:numPr>
          <w:ilvl w:val="0"/>
          <w:numId w:val="31"/>
        </w:numPr>
        <w:spacing w:after="120"/>
        <w:ind w:left="714" w:hanging="357"/>
        <w:rPr>
          <w:lang w:eastAsia="en-AU"/>
        </w:rPr>
      </w:pPr>
      <w:r w:rsidRPr="00AF0674">
        <w:rPr>
          <w:lang w:eastAsia="en-AU"/>
        </w:rPr>
        <w:t>compile a list of patients and staff who were in contact with the patient, including their mobile phone numbers and other contact information</w:t>
      </w:r>
      <w:r w:rsidR="00CF62CA" w:rsidRPr="00AF0674">
        <w:rPr>
          <w:lang w:eastAsia="en-AU"/>
        </w:rPr>
        <w:t xml:space="preserve"> for </w:t>
      </w:r>
      <w:r w:rsidR="00E77A63" w:rsidRPr="00AF0674">
        <w:rPr>
          <w:lang w:eastAsia="en-AU"/>
        </w:rPr>
        <w:t xml:space="preserve">contact follow up </w:t>
      </w:r>
      <w:r w:rsidR="006C1505">
        <w:rPr>
          <w:lang w:eastAsia="en-AU"/>
        </w:rPr>
        <w:t xml:space="preserve">if required </w:t>
      </w:r>
    </w:p>
    <w:p w:rsidR="008C6CD2" w:rsidRDefault="00D81F1D" w:rsidP="003342D1">
      <w:pPr>
        <w:pStyle w:val="BodyText"/>
        <w:numPr>
          <w:ilvl w:val="0"/>
          <w:numId w:val="31"/>
        </w:numPr>
        <w:spacing w:after="120"/>
        <w:ind w:left="714" w:hanging="357"/>
      </w:pPr>
      <w:r>
        <w:rPr>
          <w:lang w:eastAsia="en-AU"/>
        </w:rPr>
        <w:t>i</w:t>
      </w:r>
      <w:r w:rsidR="007F20F8" w:rsidRPr="00AF0674">
        <w:rPr>
          <w:lang w:eastAsia="en-AU"/>
        </w:rPr>
        <w:t>mplement</w:t>
      </w:r>
      <w:r w:rsidR="00790425" w:rsidRPr="00AF0674">
        <w:rPr>
          <w:lang w:eastAsia="en-AU"/>
        </w:rPr>
        <w:t xml:space="preserve"> </w:t>
      </w:r>
      <w:r w:rsidR="00B57698" w:rsidRPr="00AF0674">
        <w:rPr>
          <w:lang w:eastAsia="en-AU"/>
        </w:rPr>
        <w:t xml:space="preserve">other actions </w:t>
      </w:r>
      <w:r w:rsidR="00712FD2" w:rsidRPr="00AF0674">
        <w:rPr>
          <w:lang w:eastAsia="en-AU"/>
        </w:rPr>
        <w:t xml:space="preserve">as </w:t>
      </w:r>
      <w:r w:rsidR="00B57698" w:rsidRPr="00AF0674">
        <w:rPr>
          <w:lang w:eastAsia="en-AU"/>
        </w:rPr>
        <w:t>advised by the on-call CDCD public health physician relating to risk management or risk communication to staff and patients.</w:t>
      </w:r>
    </w:p>
    <w:p w:rsidR="00B533BF" w:rsidRPr="00D52572" w:rsidRDefault="006C1505" w:rsidP="00674119">
      <w:pPr>
        <w:pStyle w:val="Heading1"/>
      </w:pPr>
      <w:bookmarkStart w:id="58" w:name="_Toc407117238"/>
      <w:bookmarkStart w:id="59" w:name="_Toc425152829"/>
      <w:r w:rsidRPr="00D52572">
        <w:lastRenderedPageBreak/>
        <w:t>Sampling and diagnostic testing</w:t>
      </w:r>
      <w:bookmarkEnd w:id="58"/>
      <w:bookmarkEnd w:id="59"/>
      <w:r w:rsidRPr="00D52572">
        <w:t xml:space="preserve"> </w:t>
      </w:r>
      <w:r w:rsidR="00BA5C61" w:rsidRPr="00D52572">
        <w:t xml:space="preserve"> </w:t>
      </w:r>
    </w:p>
    <w:p w:rsidR="00B533BF" w:rsidRDefault="00BA5C61" w:rsidP="00674119">
      <w:pPr>
        <w:pStyle w:val="BodyText"/>
      </w:pPr>
      <w:r w:rsidRPr="00BA5C61">
        <w:t xml:space="preserve">In view of the risk of transmission of </w:t>
      </w:r>
      <w:r w:rsidR="001A20E6">
        <w:rPr>
          <w:szCs w:val="24"/>
        </w:rPr>
        <w:t>viral haemorrhagic fever (</w:t>
      </w:r>
      <w:r w:rsidRPr="00BA5C61">
        <w:t>VHF</w:t>
      </w:r>
      <w:r w:rsidR="006C1505">
        <w:t>s</w:t>
      </w:r>
      <w:r w:rsidR="001A20E6">
        <w:t>)</w:t>
      </w:r>
      <w:r w:rsidRPr="00BA5C61">
        <w:t xml:space="preserve"> through body fluids, careful consideration needs to be given prior to any sampling of a suspected case. The</w:t>
      </w:r>
      <w:r>
        <w:t>se</w:t>
      </w:r>
      <w:r w:rsidRPr="00BA5C61">
        <w:t xml:space="preserve"> guidelines outline the procedure for making this dec</w:t>
      </w:r>
      <w:r>
        <w:t>i</w:t>
      </w:r>
      <w:r w:rsidRPr="00BA5C61">
        <w:t xml:space="preserve">sion and provide advice on </w:t>
      </w:r>
      <w:r w:rsidR="0071448F">
        <w:t>how diagnostic tests should be</w:t>
      </w:r>
      <w:r w:rsidRPr="00BA5C61">
        <w:t xml:space="preserve"> </w:t>
      </w:r>
      <w:r w:rsidR="0071448F">
        <w:t xml:space="preserve">taken </w:t>
      </w:r>
      <w:r w:rsidRPr="00BA5C61">
        <w:t>and interpret</w:t>
      </w:r>
      <w:r w:rsidR="0071448F">
        <w:t>ed</w:t>
      </w:r>
      <w:r w:rsidRPr="00BA5C61">
        <w:t>.</w:t>
      </w:r>
    </w:p>
    <w:p w:rsidR="008C6CD2" w:rsidRPr="00D52572" w:rsidRDefault="00D52572" w:rsidP="00674119">
      <w:pPr>
        <w:pStyle w:val="Heading2"/>
      </w:pPr>
      <w:bookmarkStart w:id="60" w:name="_Toc407117239"/>
      <w:bookmarkStart w:id="61" w:name="_Toc407620700"/>
      <w:bookmarkStart w:id="62" w:name="_Toc409421060"/>
      <w:bookmarkStart w:id="63" w:name="_Toc413414510"/>
      <w:r>
        <w:t xml:space="preserve">4.1 </w:t>
      </w:r>
      <w:r w:rsidR="008C6CD2" w:rsidRPr="00D52572">
        <w:t xml:space="preserve">Collection and handling of specimens from suspected </w:t>
      </w:r>
      <w:r w:rsidR="00F53F5A" w:rsidRPr="00D52572">
        <w:t>viral haemorrhagic fever</w:t>
      </w:r>
      <w:r w:rsidR="00862545" w:rsidRPr="00D52572">
        <w:t xml:space="preserve"> </w:t>
      </w:r>
      <w:r w:rsidR="008C6CD2" w:rsidRPr="00D52572">
        <w:t>cases in non-quarantine hospitals</w:t>
      </w:r>
      <w:bookmarkEnd w:id="60"/>
      <w:bookmarkEnd w:id="61"/>
      <w:bookmarkEnd w:id="62"/>
      <w:bookmarkEnd w:id="63"/>
      <w:r w:rsidR="008C6CD2" w:rsidRPr="00D52572">
        <w:t xml:space="preserve"> </w:t>
      </w:r>
    </w:p>
    <w:p w:rsidR="008C6CD2" w:rsidRPr="004A69F6" w:rsidRDefault="000A1E80" w:rsidP="00674119">
      <w:pPr>
        <w:pStyle w:val="BodyText"/>
        <w:rPr>
          <w:szCs w:val="24"/>
        </w:rPr>
      </w:pPr>
      <w:r>
        <w:rPr>
          <w:szCs w:val="24"/>
        </w:rPr>
        <w:t>T</w:t>
      </w:r>
      <w:r w:rsidR="008C6CD2">
        <w:rPr>
          <w:szCs w:val="24"/>
        </w:rPr>
        <w:t xml:space="preserve">he </w:t>
      </w:r>
      <w:r w:rsidR="008C6CD2" w:rsidRPr="004A69F6">
        <w:rPr>
          <w:szCs w:val="24"/>
        </w:rPr>
        <w:t xml:space="preserve">requirements </w:t>
      </w:r>
      <w:r w:rsidR="008C6CD2">
        <w:rPr>
          <w:szCs w:val="24"/>
        </w:rPr>
        <w:t xml:space="preserve">for the collection of </w:t>
      </w:r>
      <w:r w:rsidR="008C6CD2" w:rsidRPr="004A69F6">
        <w:rPr>
          <w:szCs w:val="24"/>
        </w:rPr>
        <w:t>specimens from patients with suspected</w:t>
      </w:r>
      <w:r w:rsidR="008C6CD2">
        <w:rPr>
          <w:szCs w:val="24"/>
        </w:rPr>
        <w:t xml:space="preserve">, probable or confirmed </w:t>
      </w:r>
      <w:r w:rsidR="008C6CD2" w:rsidRPr="004A69F6">
        <w:rPr>
          <w:szCs w:val="24"/>
        </w:rPr>
        <w:t>VHF</w:t>
      </w:r>
      <w:r w:rsidR="001A20E6">
        <w:rPr>
          <w:szCs w:val="24"/>
        </w:rPr>
        <w:t xml:space="preserve"> are outlined below</w:t>
      </w:r>
      <w:r w:rsidR="008C6CD2" w:rsidRPr="004A69F6">
        <w:rPr>
          <w:szCs w:val="24"/>
        </w:rPr>
        <w:t>.</w:t>
      </w:r>
    </w:p>
    <w:p w:rsidR="00F25359" w:rsidRPr="003342D1" w:rsidRDefault="008C6CD2" w:rsidP="003342D1">
      <w:pPr>
        <w:pStyle w:val="BodyText"/>
        <w:numPr>
          <w:ilvl w:val="0"/>
          <w:numId w:val="31"/>
        </w:numPr>
        <w:spacing w:after="120"/>
        <w:ind w:left="714" w:hanging="357"/>
        <w:rPr>
          <w:lang w:eastAsia="en-AU"/>
        </w:rPr>
      </w:pPr>
      <w:r w:rsidRPr="003342D1">
        <w:rPr>
          <w:lang w:eastAsia="en-AU"/>
        </w:rPr>
        <w:t>Specimens for VHF testing must only be collected following advice from the on-call public health physician at CDCD</w:t>
      </w:r>
      <w:r w:rsidR="007B140A" w:rsidRPr="003342D1">
        <w:rPr>
          <w:lang w:eastAsia="en-AU"/>
        </w:rPr>
        <w:t xml:space="preserve"> </w:t>
      </w:r>
      <w:r w:rsidRPr="003342D1">
        <w:rPr>
          <w:lang w:eastAsia="en-AU"/>
        </w:rPr>
        <w:t xml:space="preserve">and the on-call clinical microbiologist at </w:t>
      </w:r>
      <w:r w:rsidR="009E4E0D" w:rsidRPr="003342D1">
        <w:rPr>
          <w:lang w:eastAsia="en-AU"/>
        </w:rPr>
        <w:t>PathWest Q</w:t>
      </w:r>
      <w:r w:rsidR="003D1FB0" w:rsidRPr="003342D1">
        <w:rPr>
          <w:lang w:eastAsia="en-AU"/>
        </w:rPr>
        <w:t xml:space="preserve">EII </w:t>
      </w:r>
      <w:r w:rsidR="00F25359" w:rsidRPr="003342D1">
        <w:rPr>
          <w:lang w:eastAsia="en-AU"/>
        </w:rPr>
        <w:t xml:space="preserve">Medical Centre (QEIIMC) for </w:t>
      </w:r>
      <w:r w:rsidR="009E4E0D" w:rsidRPr="003342D1">
        <w:rPr>
          <w:lang w:eastAsia="en-AU"/>
        </w:rPr>
        <w:t xml:space="preserve">adults and/or </w:t>
      </w:r>
      <w:r w:rsidR="003D1FB0" w:rsidRPr="003342D1">
        <w:rPr>
          <w:lang w:eastAsia="en-AU"/>
        </w:rPr>
        <w:t xml:space="preserve">paediatric </w:t>
      </w:r>
      <w:r w:rsidR="009E4E0D" w:rsidRPr="003342D1">
        <w:rPr>
          <w:lang w:eastAsia="en-AU"/>
        </w:rPr>
        <w:t xml:space="preserve">cases </w:t>
      </w:r>
      <w:r w:rsidR="003D1FB0" w:rsidRPr="003342D1">
        <w:rPr>
          <w:lang w:eastAsia="en-AU"/>
        </w:rPr>
        <w:t>at non-quarantine hospitals</w:t>
      </w:r>
      <w:r w:rsidR="00F25359" w:rsidRPr="003342D1">
        <w:rPr>
          <w:lang w:eastAsia="en-AU"/>
        </w:rPr>
        <w:t>.</w:t>
      </w:r>
      <w:r w:rsidR="003D1FB0" w:rsidRPr="003342D1">
        <w:rPr>
          <w:lang w:eastAsia="en-AU"/>
        </w:rPr>
        <w:t xml:space="preserve"> </w:t>
      </w:r>
    </w:p>
    <w:p w:rsidR="008C6CD2" w:rsidRPr="003342D1" w:rsidRDefault="00F25359" w:rsidP="003342D1">
      <w:pPr>
        <w:pStyle w:val="BodyText"/>
        <w:numPr>
          <w:ilvl w:val="0"/>
          <w:numId w:val="31"/>
        </w:numPr>
        <w:spacing w:after="120"/>
        <w:ind w:left="714" w:hanging="357"/>
        <w:rPr>
          <w:lang w:eastAsia="en-AU"/>
        </w:rPr>
      </w:pPr>
      <w:r w:rsidRPr="003342D1">
        <w:rPr>
          <w:lang w:eastAsia="en-AU"/>
        </w:rPr>
        <w:t xml:space="preserve">The on-call clinical microbiologist at PathWest QEIIMC will inform the Princess Margaret Hospital clinical microbiologist about any paediatric cases based at non-quarantine hospitals. </w:t>
      </w:r>
      <w:r w:rsidR="00A43C33" w:rsidRPr="003342D1">
        <w:rPr>
          <w:lang w:eastAsia="en-AU"/>
        </w:rPr>
        <w:t xml:space="preserve"> </w:t>
      </w:r>
      <w:r w:rsidR="008C6CD2" w:rsidRPr="003342D1">
        <w:rPr>
          <w:lang w:eastAsia="en-AU"/>
        </w:rPr>
        <w:t xml:space="preserve"> </w:t>
      </w:r>
    </w:p>
    <w:p w:rsidR="008C6CD2" w:rsidRPr="003342D1" w:rsidRDefault="001A20E6" w:rsidP="003342D1">
      <w:pPr>
        <w:pStyle w:val="BodyText"/>
        <w:numPr>
          <w:ilvl w:val="0"/>
          <w:numId w:val="31"/>
        </w:numPr>
        <w:spacing w:after="120"/>
        <w:ind w:left="714" w:hanging="357"/>
        <w:rPr>
          <w:lang w:eastAsia="en-AU"/>
        </w:rPr>
      </w:pPr>
      <w:r w:rsidRPr="003342D1">
        <w:rPr>
          <w:lang w:eastAsia="en-AU"/>
        </w:rPr>
        <w:t xml:space="preserve">No testing should be performed </w:t>
      </w:r>
      <w:r w:rsidR="008C6CD2" w:rsidRPr="003342D1">
        <w:rPr>
          <w:lang w:eastAsia="en-AU"/>
        </w:rPr>
        <w:t>within laboratories outside the designated quarantine hospitals,</w:t>
      </w:r>
      <w:r w:rsidRPr="003342D1">
        <w:rPr>
          <w:lang w:eastAsia="en-AU"/>
        </w:rPr>
        <w:t xml:space="preserve"> without prior discussion </w:t>
      </w:r>
      <w:r w:rsidR="008C6CD2" w:rsidRPr="003342D1">
        <w:rPr>
          <w:lang w:eastAsia="en-AU"/>
        </w:rPr>
        <w:t>with the microbiologist at SCGH or PMH</w:t>
      </w:r>
      <w:r w:rsidRPr="003342D1">
        <w:rPr>
          <w:lang w:eastAsia="en-AU"/>
        </w:rPr>
        <w:t xml:space="preserve">. </w:t>
      </w:r>
      <w:r w:rsidR="008C6CD2" w:rsidRPr="003342D1">
        <w:rPr>
          <w:lang w:eastAsia="en-AU"/>
        </w:rPr>
        <w:t xml:space="preserve">All specimens are to be collected by health care workers (HCWs) trained in </w:t>
      </w:r>
      <w:r w:rsidR="009E4E0D" w:rsidRPr="003342D1">
        <w:rPr>
          <w:lang w:eastAsia="en-AU"/>
        </w:rPr>
        <w:t xml:space="preserve">specimen collection and in the use of </w:t>
      </w:r>
      <w:r w:rsidR="008C6CD2" w:rsidRPr="003342D1">
        <w:rPr>
          <w:lang w:eastAsia="en-AU"/>
        </w:rPr>
        <w:t>VHF personal protective equipment (PPE)</w:t>
      </w:r>
      <w:r w:rsidR="009E4E0D" w:rsidRPr="003342D1">
        <w:rPr>
          <w:lang w:eastAsia="en-AU"/>
        </w:rPr>
        <w:t xml:space="preserve">. They </w:t>
      </w:r>
      <w:r w:rsidRPr="003342D1">
        <w:rPr>
          <w:lang w:eastAsia="en-AU"/>
        </w:rPr>
        <w:t>must follow</w:t>
      </w:r>
      <w:r w:rsidR="008C6CD2" w:rsidRPr="003342D1">
        <w:rPr>
          <w:lang w:eastAsia="en-AU"/>
        </w:rPr>
        <w:t xml:space="preserve"> their local health care </w:t>
      </w:r>
      <w:r w:rsidR="005268F7" w:rsidRPr="003342D1">
        <w:rPr>
          <w:lang w:eastAsia="en-AU"/>
        </w:rPr>
        <w:t xml:space="preserve">facilities’ </w:t>
      </w:r>
      <w:r w:rsidR="008C6CD2" w:rsidRPr="003342D1">
        <w:rPr>
          <w:lang w:eastAsia="en-AU"/>
        </w:rPr>
        <w:t>(HCF</w:t>
      </w:r>
      <w:r w:rsidRPr="003342D1">
        <w:rPr>
          <w:lang w:eastAsia="en-AU"/>
        </w:rPr>
        <w:t>’</w:t>
      </w:r>
      <w:r w:rsidR="008C6CD2" w:rsidRPr="003342D1">
        <w:rPr>
          <w:lang w:eastAsia="en-AU"/>
        </w:rPr>
        <w:t>s) infection control protocols</w:t>
      </w:r>
      <w:r w:rsidR="0078648E" w:rsidRPr="003342D1">
        <w:rPr>
          <w:lang w:eastAsia="en-AU"/>
        </w:rPr>
        <w:t>.</w:t>
      </w:r>
      <w:r w:rsidR="008C6CD2" w:rsidRPr="003342D1">
        <w:rPr>
          <w:lang w:eastAsia="en-AU"/>
        </w:rPr>
        <w:t xml:space="preserve"> </w:t>
      </w:r>
    </w:p>
    <w:p w:rsidR="008C6CD2" w:rsidRPr="003342D1" w:rsidRDefault="008C6CD2" w:rsidP="003342D1">
      <w:pPr>
        <w:pStyle w:val="BodyText"/>
        <w:numPr>
          <w:ilvl w:val="0"/>
          <w:numId w:val="31"/>
        </w:numPr>
        <w:spacing w:after="120"/>
        <w:ind w:left="714" w:hanging="357"/>
        <w:rPr>
          <w:lang w:eastAsia="en-AU"/>
        </w:rPr>
      </w:pPr>
      <w:r w:rsidRPr="003342D1">
        <w:rPr>
          <w:lang w:eastAsia="en-AU"/>
        </w:rPr>
        <w:t xml:space="preserve">If available, the </w:t>
      </w:r>
      <w:r w:rsidR="001A20E6" w:rsidRPr="003342D1">
        <w:rPr>
          <w:lang w:eastAsia="en-AU"/>
        </w:rPr>
        <w:t xml:space="preserve">PathWest </w:t>
      </w:r>
      <w:r w:rsidRPr="003342D1">
        <w:rPr>
          <w:lang w:eastAsia="en-AU"/>
        </w:rPr>
        <w:t>VHF specimen collection kit</w:t>
      </w:r>
      <w:r w:rsidR="001A20E6" w:rsidRPr="003342D1">
        <w:rPr>
          <w:lang w:eastAsia="en-AU"/>
        </w:rPr>
        <w:t xml:space="preserve"> should be used. T</w:t>
      </w:r>
      <w:r w:rsidRPr="003342D1">
        <w:rPr>
          <w:lang w:eastAsia="en-AU"/>
        </w:rPr>
        <w:t xml:space="preserve">hese </w:t>
      </w:r>
      <w:r w:rsidR="00BA5C61" w:rsidRPr="003342D1">
        <w:rPr>
          <w:lang w:eastAsia="en-AU"/>
        </w:rPr>
        <w:t xml:space="preserve">are available from </w:t>
      </w:r>
      <w:r w:rsidRPr="003342D1">
        <w:rPr>
          <w:lang w:eastAsia="en-AU"/>
        </w:rPr>
        <w:t>Pa</w:t>
      </w:r>
      <w:r w:rsidR="00F25359" w:rsidRPr="003342D1">
        <w:rPr>
          <w:lang w:eastAsia="en-AU"/>
        </w:rPr>
        <w:t xml:space="preserve">thWest </w:t>
      </w:r>
      <w:r w:rsidRPr="003342D1">
        <w:rPr>
          <w:lang w:eastAsia="en-AU"/>
        </w:rPr>
        <w:t>QEII</w:t>
      </w:r>
      <w:r w:rsidR="009E4E0D" w:rsidRPr="003342D1">
        <w:rPr>
          <w:lang w:eastAsia="en-AU"/>
        </w:rPr>
        <w:t xml:space="preserve">MC </w:t>
      </w:r>
      <w:r w:rsidR="00BA5C61" w:rsidRPr="003342D1">
        <w:rPr>
          <w:lang w:eastAsia="en-AU"/>
        </w:rPr>
        <w:t>and have been distributed to WA metropolitan hospitals and regional resource centres.</w:t>
      </w:r>
    </w:p>
    <w:p w:rsidR="00F25359" w:rsidRPr="003342D1" w:rsidRDefault="008C6CD2" w:rsidP="003342D1">
      <w:pPr>
        <w:pStyle w:val="BodyText"/>
        <w:numPr>
          <w:ilvl w:val="0"/>
          <w:numId w:val="31"/>
        </w:numPr>
        <w:spacing w:after="120"/>
        <w:ind w:left="714" w:hanging="357"/>
        <w:rPr>
          <w:lang w:eastAsia="en-AU"/>
        </w:rPr>
      </w:pPr>
      <w:r w:rsidRPr="003342D1">
        <w:rPr>
          <w:lang w:eastAsia="en-AU"/>
        </w:rPr>
        <w:t>Each HCF</w:t>
      </w:r>
      <w:r w:rsidR="001A20E6" w:rsidRPr="003342D1">
        <w:rPr>
          <w:lang w:eastAsia="en-AU"/>
        </w:rPr>
        <w:t>’s</w:t>
      </w:r>
      <w:r w:rsidRPr="003342D1">
        <w:rPr>
          <w:lang w:eastAsia="en-AU"/>
        </w:rPr>
        <w:t xml:space="preserve"> VHF policy should include clear information on where the </w:t>
      </w:r>
      <w:r w:rsidR="001A20E6" w:rsidRPr="003342D1">
        <w:rPr>
          <w:lang w:eastAsia="en-AU"/>
        </w:rPr>
        <w:t xml:space="preserve">PathWest </w:t>
      </w:r>
      <w:r w:rsidRPr="003342D1">
        <w:rPr>
          <w:lang w:eastAsia="en-AU"/>
        </w:rPr>
        <w:t xml:space="preserve">VHF specimen </w:t>
      </w:r>
      <w:r w:rsidR="00BA5C61" w:rsidRPr="003342D1">
        <w:rPr>
          <w:lang w:eastAsia="en-AU"/>
        </w:rPr>
        <w:t>collection kits can be accessed, as kits will</w:t>
      </w:r>
      <w:r w:rsidRPr="003342D1">
        <w:rPr>
          <w:lang w:eastAsia="en-AU"/>
        </w:rPr>
        <w:t xml:space="preserve"> be distributed to </w:t>
      </w:r>
      <w:r w:rsidR="009E4E0D" w:rsidRPr="003342D1">
        <w:rPr>
          <w:lang w:eastAsia="en-AU"/>
        </w:rPr>
        <w:t>the laboratories servicing that h</w:t>
      </w:r>
      <w:r w:rsidRPr="003342D1">
        <w:rPr>
          <w:lang w:eastAsia="en-AU"/>
        </w:rPr>
        <w:t xml:space="preserve">ospital in the first </w:t>
      </w:r>
      <w:r w:rsidR="006C1505" w:rsidRPr="003342D1">
        <w:rPr>
          <w:lang w:eastAsia="en-AU"/>
        </w:rPr>
        <w:t>instance</w:t>
      </w:r>
      <w:r w:rsidR="009E4E0D" w:rsidRPr="003342D1">
        <w:rPr>
          <w:lang w:eastAsia="en-AU"/>
        </w:rPr>
        <w:t>. The laboratory will take responsibility for ensuring that the contents of the kit are in-date.</w:t>
      </w:r>
    </w:p>
    <w:p w:rsidR="00F25359" w:rsidRPr="003342D1" w:rsidRDefault="008C6CD2" w:rsidP="003342D1">
      <w:pPr>
        <w:pStyle w:val="BodyText"/>
        <w:numPr>
          <w:ilvl w:val="0"/>
          <w:numId w:val="31"/>
        </w:numPr>
        <w:spacing w:after="120"/>
        <w:ind w:left="714" w:hanging="357"/>
        <w:rPr>
          <w:lang w:eastAsia="en-AU"/>
        </w:rPr>
      </w:pPr>
      <w:r w:rsidRPr="003342D1">
        <w:rPr>
          <w:lang w:eastAsia="en-AU"/>
        </w:rPr>
        <w:t>In the unlikely event of a case presenting initially to a regional resource centre</w:t>
      </w:r>
      <w:r w:rsidR="001A20E6" w:rsidRPr="003342D1">
        <w:rPr>
          <w:lang w:eastAsia="en-AU"/>
        </w:rPr>
        <w:t>,</w:t>
      </w:r>
      <w:r w:rsidRPr="003342D1">
        <w:rPr>
          <w:lang w:eastAsia="en-AU"/>
        </w:rPr>
        <w:t xml:space="preserve"> and where transport of the patient to SCGH/PMH is not feasible, provision</w:t>
      </w:r>
      <w:r w:rsidR="001A20E6" w:rsidRPr="003342D1">
        <w:rPr>
          <w:lang w:eastAsia="en-AU"/>
        </w:rPr>
        <w:t xml:space="preserve"> may be made for </w:t>
      </w:r>
      <w:r w:rsidR="00123150" w:rsidRPr="003342D1">
        <w:rPr>
          <w:lang w:eastAsia="en-AU"/>
        </w:rPr>
        <w:t>on-site</w:t>
      </w:r>
      <w:r w:rsidR="001A20E6" w:rsidRPr="003342D1">
        <w:rPr>
          <w:lang w:eastAsia="en-AU"/>
        </w:rPr>
        <w:t>, point-</w:t>
      </w:r>
      <w:r w:rsidRPr="003342D1">
        <w:rPr>
          <w:lang w:eastAsia="en-AU"/>
        </w:rPr>
        <w:t>of</w:t>
      </w:r>
      <w:r w:rsidR="001A20E6" w:rsidRPr="003342D1">
        <w:rPr>
          <w:lang w:eastAsia="en-AU"/>
        </w:rPr>
        <w:t>-</w:t>
      </w:r>
      <w:r w:rsidRPr="003342D1">
        <w:rPr>
          <w:lang w:eastAsia="en-AU"/>
        </w:rPr>
        <w:t xml:space="preserve">care testing in order to assist with ongoing management.  This may occur </w:t>
      </w:r>
      <w:r w:rsidR="009E4E0D" w:rsidRPr="003342D1">
        <w:rPr>
          <w:lang w:eastAsia="en-AU"/>
        </w:rPr>
        <w:t>while awaiting definitive testing, or for confirmed cases where t</w:t>
      </w:r>
      <w:r w:rsidRPr="003342D1">
        <w:rPr>
          <w:lang w:eastAsia="en-AU"/>
        </w:rPr>
        <w:t xml:space="preserve">he decision is made to continue their care </w:t>
      </w:r>
      <w:r w:rsidR="00CE7A33" w:rsidRPr="003342D1">
        <w:rPr>
          <w:lang w:eastAsia="en-AU"/>
        </w:rPr>
        <w:t xml:space="preserve">in </w:t>
      </w:r>
      <w:r w:rsidR="006C1505" w:rsidRPr="003342D1">
        <w:rPr>
          <w:lang w:eastAsia="en-AU"/>
        </w:rPr>
        <w:t>si</w:t>
      </w:r>
      <w:r w:rsidR="00BA5C61" w:rsidRPr="003342D1">
        <w:rPr>
          <w:lang w:eastAsia="en-AU"/>
        </w:rPr>
        <w:t>t</w:t>
      </w:r>
      <w:r w:rsidR="006C1505" w:rsidRPr="003342D1">
        <w:rPr>
          <w:lang w:eastAsia="en-AU"/>
        </w:rPr>
        <w:t>u</w:t>
      </w:r>
      <w:r w:rsidRPr="003342D1">
        <w:rPr>
          <w:lang w:eastAsia="en-AU"/>
        </w:rPr>
        <w:t xml:space="preserve">, rather than expose transport staff and </w:t>
      </w:r>
      <w:r w:rsidR="00BA5C61" w:rsidRPr="003342D1">
        <w:rPr>
          <w:lang w:eastAsia="en-AU"/>
        </w:rPr>
        <w:t xml:space="preserve">the </w:t>
      </w:r>
      <w:r w:rsidRPr="003342D1">
        <w:rPr>
          <w:lang w:eastAsia="en-AU"/>
        </w:rPr>
        <w:t xml:space="preserve">patient to the risks of a long </w:t>
      </w:r>
      <w:r w:rsidR="006C1505" w:rsidRPr="003342D1">
        <w:rPr>
          <w:lang w:eastAsia="en-AU"/>
        </w:rPr>
        <w:t>period of transportation</w:t>
      </w:r>
      <w:r w:rsidRPr="003342D1">
        <w:rPr>
          <w:lang w:eastAsia="en-AU"/>
        </w:rPr>
        <w:t>.</w:t>
      </w:r>
      <w:r w:rsidR="006C1505" w:rsidRPr="003342D1">
        <w:rPr>
          <w:lang w:eastAsia="en-AU"/>
        </w:rPr>
        <w:t xml:space="preserve">  </w:t>
      </w:r>
      <w:r w:rsidRPr="003342D1">
        <w:rPr>
          <w:lang w:eastAsia="en-AU"/>
        </w:rPr>
        <w:t>In this case</w:t>
      </w:r>
      <w:r w:rsidR="001A20E6" w:rsidRPr="003342D1">
        <w:rPr>
          <w:lang w:eastAsia="en-AU"/>
        </w:rPr>
        <w:t>,</w:t>
      </w:r>
      <w:r w:rsidRPr="003342D1">
        <w:rPr>
          <w:lang w:eastAsia="en-AU"/>
        </w:rPr>
        <w:t xml:space="preserve"> appropriate equipment and other resources will be mobilised to the regional resource centre.</w:t>
      </w:r>
    </w:p>
    <w:p w:rsidR="008C6CD2" w:rsidRDefault="00121725" w:rsidP="00674119">
      <w:pPr>
        <w:pStyle w:val="BodyText"/>
        <w:rPr>
          <w:b/>
        </w:rPr>
      </w:pPr>
      <w:r w:rsidRPr="00F25359">
        <w:rPr>
          <w:b/>
        </w:rPr>
        <w:t xml:space="preserve">Refer to Appendix 1 </w:t>
      </w:r>
      <w:r w:rsidRPr="00F25359">
        <w:rPr>
          <w:b/>
          <w:i/>
        </w:rPr>
        <w:t xml:space="preserve">Collection and handling of specimens from suspected </w:t>
      </w:r>
      <w:r w:rsidR="001A20E6" w:rsidRPr="00F25359">
        <w:rPr>
          <w:b/>
          <w:i/>
        </w:rPr>
        <w:t>viral haemorrhagic fever cas</w:t>
      </w:r>
      <w:r w:rsidRPr="00F25359">
        <w:rPr>
          <w:b/>
          <w:i/>
        </w:rPr>
        <w:t>es in non-quarantine hospitals</w:t>
      </w:r>
      <w:r w:rsidRPr="00F25359">
        <w:rPr>
          <w:b/>
        </w:rPr>
        <w:t xml:space="preserve"> for more detail on </w:t>
      </w:r>
      <w:r w:rsidR="001A20E6" w:rsidRPr="00F25359">
        <w:rPr>
          <w:b/>
        </w:rPr>
        <w:t xml:space="preserve">PathWest </w:t>
      </w:r>
      <w:r w:rsidRPr="00F25359">
        <w:rPr>
          <w:b/>
        </w:rPr>
        <w:t>VHF sampling kits an</w:t>
      </w:r>
      <w:r w:rsidR="007745E0" w:rsidRPr="00F25359">
        <w:rPr>
          <w:b/>
        </w:rPr>
        <w:t>d how specimens should be taken and transported.</w:t>
      </w:r>
    </w:p>
    <w:p w:rsidR="00872015" w:rsidRPr="00F25359" w:rsidRDefault="00872015" w:rsidP="00674119">
      <w:pPr>
        <w:pStyle w:val="BodyText"/>
        <w:rPr>
          <w:b/>
        </w:rPr>
      </w:pPr>
    </w:p>
    <w:p w:rsidR="008C6CD2" w:rsidRPr="00D52572" w:rsidRDefault="00D52572" w:rsidP="00674119">
      <w:pPr>
        <w:pStyle w:val="Heading2"/>
      </w:pPr>
      <w:bookmarkStart w:id="64" w:name="_Toc407117240"/>
      <w:bookmarkStart w:id="65" w:name="_Toc407620701"/>
      <w:bookmarkStart w:id="66" w:name="_Toc409421061"/>
      <w:bookmarkStart w:id="67" w:name="_Toc413414511"/>
      <w:r>
        <w:lastRenderedPageBreak/>
        <w:t xml:space="preserve">4.2 </w:t>
      </w:r>
      <w:r w:rsidR="00E773B6" w:rsidRPr="00D52572">
        <w:t>L</w:t>
      </w:r>
      <w:r w:rsidR="008C6CD2" w:rsidRPr="00D52572">
        <w:t>aboratory testing guidelines</w:t>
      </w:r>
      <w:bookmarkEnd w:id="64"/>
      <w:bookmarkEnd w:id="65"/>
      <w:bookmarkEnd w:id="66"/>
      <w:bookmarkEnd w:id="67"/>
    </w:p>
    <w:p w:rsidR="00497A14" w:rsidRDefault="008C6CD2" w:rsidP="00674119">
      <w:pPr>
        <w:pStyle w:val="BodyText"/>
      </w:pPr>
      <w:r w:rsidRPr="00D52572">
        <w:t>All samples from suspected or proven</w:t>
      </w:r>
      <w:r w:rsidR="00862545" w:rsidRPr="00D52572">
        <w:t xml:space="preserve"> VHF </w:t>
      </w:r>
      <w:r w:rsidRPr="00D52572">
        <w:t>cases must be referred to the Department of Microbiology</w:t>
      </w:r>
      <w:r w:rsidR="00F25359">
        <w:t xml:space="preserve"> at PathWest QE</w:t>
      </w:r>
      <w:r w:rsidR="00872015">
        <w:t xml:space="preserve"> </w:t>
      </w:r>
      <w:r w:rsidR="00F25359">
        <w:t>II</w:t>
      </w:r>
      <w:r w:rsidR="00872015">
        <w:t xml:space="preserve"> </w:t>
      </w:r>
      <w:r w:rsidR="00F25359">
        <w:t>MC</w:t>
      </w:r>
      <w:r w:rsidRPr="00D52572">
        <w:t xml:space="preserve">. Ensure that the on-call </w:t>
      </w:r>
      <w:r w:rsidR="00862545" w:rsidRPr="00D52572">
        <w:t>public health p</w:t>
      </w:r>
      <w:r w:rsidRPr="00D52572">
        <w:t xml:space="preserve">hysician from the </w:t>
      </w:r>
      <w:r w:rsidR="00995338">
        <w:t>CDCD</w:t>
      </w:r>
      <w:r w:rsidRPr="00D52572">
        <w:t xml:space="preserve"> is aware of the </w:t>
      </w:r>
      <w:r w:rsidR="00E02490" w:rsidRPr="00D52572">
        <w:t>patient for investigation of VHF</w:t>
      </w:r>
      <w:r w:rsidRPr="00D52572">
        <w:t xml:space="preserve">. The on-call </w:t>
      </w:r>
      <w:r w:rsidR="00862545" w:rsidRPr="00D52572">
        <w:t>clinical m</w:t>
      </w:r>
      <w:r w:rsidR="00F25359">
        <w:t>icrobiologist at PathWest QEII</w:t>
      </w:r>
      <w:r w:rsidR="00497A14">
        <w:t xml:space="preserve"> </w:t>
      </w:r>
      <w:r w:rsidR="00F25359">
        <w:t>MC</w:t>
      </w:r>
      <w:r w:rsidRPr="00D52572">
        <w:t xml:space="preserve"> must be consulted prior to collecting samples and informed when specimens are dispatched and their expected delivery time. The on-call </w:t>
      </w:r>
      <w:r w:rsidR="00862545" w:rsidRPr="00D52572">
        <w:t>clinical m</w:t>
      </w:r>
      <w:r w:rsidRPr="00D52572">
        <w:t>icrobiologist will arrange for PC3 laboratory staff to be called in to perform testing.</w:t>
      </w:r>
      <w:r w:rsidR="00497A14">
        <w:t xml:space="preserve"> </w:t>
      </w:r>
    </w:p>
    <w:p w:rsidR="008C6CD2" w:rsidRDefault="008C6CD2" w:rsidP="00674119">
      <w:pPr>
        <w:pStyle w:val="BodyText"/>
        <w:rPr>
          <w:szCs w:val="22"/>
        </w:rPr>
      </w:pPr>
      <w:r w:rsidRPr="007B4B68">
        <w:rPr>
          <w:szCs w:val="22"/>
        </w:rPr>
        <w:t xml:space="preserve">Specimens delivered to the </w:t>
      </w:r>
      <w:r w:rsidR="0071448F">
        <w:rPr>
          <w:szCs w:val="22"/>
        </w:rPr>
        <w:t>central reception area</w:t>
      </w:r>
      <w:r w:rsidRPr="007B4B68">
        <w:rPr>
          <w:szCs w:val="22"/>
        </w:rPr>
        <w:t xml:space="preserve"> will be transferred to the PC3 laboratory unopened</w:t>
      </w:r>
      <w:r w:rsidR="00862545">
        <w:rPr>
          <w:szCs w:val="22"/>
        </w:rPr>
        <w:t>.</w:t>
      </w:r>
    </w:p>
    <w:p w:rsidR="008C6CD2" w:rsidRPr="007B4B68" w:rsidRDefault="008C6CD2" w:rsidP="00674119">
      <w:pPr>
        <w:pStyle w:val="BodyText"/>
        <w:rPr>
          <w:szCs w:val="22"/>
        </w:rPr>
      </w:pPr>
      <w:r w:rsidRPr="007B4B68">
        <w:rPr>
          <w:szCs w:val="22"/>
        </w:rPr>
        <w:t xml:space="preserve">The following tests </w:t>
      </w:r>
      <w:r w:rsidR="00557CD3">
        <w:rPr>
          <w:szCs w:val="22"/>
        </w:rPr>
        <w:t xml:space="preserve">can </w:t>
      </w:r>
      <w:r w:rsidRPr="007B4B68">
        <w:rPr>
          <w:szCs w:val="22"/>
        </w:rPr>
        <w:t>be performed in the PC3 laboratory if suitable samples are provided</w:t>
      </w:r>
      <w:r w:rsidR="00E773B6">
        <w:rPr>
          <w:szCs w:val="22"/>
        </w:rPr>
        <w:t>:</w:t>
      </w:r>
    </w:p>
    <w:p w:rsidR="00557CD3" w:rsidRPr="007B4B68" w:rsidRDefault="00C20CE5" w:rsidP="00674119">
      <w:pPr>
        <w:pStyle w:val="ListParagraph"/>
        <w:numPr>
          <w:ilvl w:val="0"/>
          <w:numId w:val="22"/>
        </w:numPr>
        <w:spacing w:after="0" w:line="360" w:lineRule="auto"/>
        <w:rPr>
          <w:rFonts w:cs="Arial"/>
        </w:rPr>
      </w:pPr>
      <w:r>
        <w:rPr>
          <w:rFonts w:cs="Arial"/>
        </w:rPr>
        <w:t>sodium, potassium</w:t>
      </w:r>
      <w:r w:rsidR="00557CD3">
        <w:rPr>
          <w:rFonts w:cs="Arial"/>
        </w:rPr>
        <w:t xml:space="preserve">, urea, </w:t>
      </w:r>
      <w:r>
        <w:rPr>
          <w:rFonts w:cs="Arial"/>
        </w:rPr>
        <w:t xml:space="preserve">creatinine, chloride, calcium </w:t>
      </w:r>
    </w:p>
    <w:p w:rsidR="00CB6DB9" w:rsidRDefault="00C20CE5" w:rsidP="00674119">
      <w:pPr>
        <w:pStyle w:val="ListParagraph"/>
        <w:numPr>
          <w:ilvl w:val="0"/>
          <w:numId w:val="22"/>
        </w:numPr>
        <w:spacing w:after="0" w:line="360" w:lineRule="auto"/>
        <w:rPr>
          <w:rFonts w:cs="Arial"/>
        </w:rPr>
      </w:pPr>
      <w:r>
        <w:rPr>
          <w:rFonts w:cs="Arial"/>
        </w:rPr>
        <w:t>carbon dioxide, haematocrit, haemoglobin, anion gap</w:t>
      </w:r>
      <w:r w:rsidR="00CB6DB9">
        <w:rPr>
          <w:rFonts w:cs="Arial"/>
        </w:rPr>
        <w:t>, lactate</w:t>
      </w:r>
    </w:p>
    <w:p w:rsidR="00CB6DB9" w:rsidRDefault="00CB6DB9" w:rsidP="00674119">
      <w:pPr>
        <w:pStyle w:val="ListParagraph"/>
        <w:numPr>
          <w:ilvl w:val="0"/>
          <w:numId w:val="22"/>
        </w:numPr>
        <w:spacing w:after="0" w:line="360" w:lineRule="auto"/>
        <w:rPr>
          <w:rFonts w:cs="Arial"/>
        </w:rPr>
      </w:pPr>
      <w:r>
        <w:rPr>
          <w:rFonts w:cs="Arial"/>
        </w:rPr>
        <w:t>glucose</w:t>
      </w:r>
    </w:p>
    <w:p w:rsidR="00CB6DB9" w:rsidRDefault="00CB6DB9" w:rsidP="00674119">
      <w:pPr>
        <w:pStyle w:val="ListParagraph"/>
        <w:numPr>
          <w:ilvl w:val="0"/>
          <w:numId w:val="22"/>
        </w:numPr>
        <w:spacing w:after="0" w:line="360" w:lineRule="auto"/>
        <w:rPr>
          <w:rFonts w:cs="Arial"/>
        </w:rPr>
      </w:pPr>
      <w:r>
        <w:rPr>
          <w:rFonts w:cs="Arial"/>
        </w:rPr>
        <w:t xml:space="preserve">arterial blood gas </w:t>
      </w:r>
    </w:p>
    <w:p w:rsidR="00CB6DB9" w:rsidRDefault="00CB6DB9" w:rsidP="00674119">
      <w:pPr>
        <w:pStyle w:val="ListParagraph"/>
        <w:numPr>
          <w:ilvl w:val="0"/>
          <w:numId w:val="22"/>
        </w:numPr>
        <w:spacing w:after="0" w:line="360" w:lineRule="auto"/>
        <w:rPr>
          <w:rFonts w:cs="Arial"/>
        </w:rPr>
      </w:pPr>
      <w:r>
        <w:rPr>
          <w:rFonts w:cs="Arial"/>
        </w:rPr>
        <w:t>troponin</w:t>
      </w:r>
    </w:p>
    <w:p w:rsidR="008C6CD2" w:rsidRPr="007B4B68" w:rsidRDefault="00A80047" w:rsidP="00674119">
      <w:pPr>
        <w:pStyle w:val="ListParagraph"/>
        <w:numPr>
          <w:ilvl w:val="0"/>
          <w:numId w:val="22"/>
        </w:numPr>
        <w:spacing w:after="0" w:line="360" w:lineRule="auto"/>
        <w:rPr>
          <w:rFonts w:cs="Arial"/>
        </w:rPr>
      </w:pPr>
      <w:r>
        <w:rPr>
          <w:rFonts w:cs="Arial"/>
        </w:rPr>
        <w:t>d</w:t>
      </w:r>
      <w:r w:rsidR="008C6CD2" w:rsidRPr="007B4B68">
        <w:rPr>
          <w:rFonts w:cs="Arial"/>
        </w:rPr>
        <w:t xml:space="preserve">engue </w:t>
      </w:r>
      <w:r w:rsidR="00557CD3">
        <w:rPr>
          <w:rFonts w:cs="Arial"/>
        </w:rPr>
        <w:t xml:space="preserve">Ag, </w:t>
      </w:r>
      <w:proofErr w:type="spellStart"/>
      <w:r w:rsidR="00557CD3">
        <w:rPr>
          <w:rFonts w:cs="Arial"/>
        </w:rPr>
        <w:t>IgM</w:t>
      </w:r>
      <w:proofErr w:type="spellEnd"/>
      <w:r w:rsidR="00557CD3">
        <w:rPr>
          <w:rFonts w:cs="Arial"/>
        </w:rPr>
        <w:t>, IgG</w:t>
      </w:r>
    </w:p>
    <w:p w:rsidR="00557CD3" w:rsidRPr="007B4B68" w:rsidRDefault="00557CD3" w:rsidP="003342D1">
      <w:pPr>
        <w:pStyle w:val="ListParagraph"/>
        <w:numPr>
          <w:ilvl w:val="0"/>
          <w:numId w:val="23"/>
        </w:numPr>
        <w:spacing w:line="360" w:lineRule="auto"/>
        <w:ind w:left="714" w:hanging="357"/>
        <w:rPr>
          <w:rFonts w:cs="Arial"/>
        </w:rPr>
      </w:pPr>
      <w:r>
        <w:rPr>
          <w:rFonts w:cs="Arial"/>
        </w:rPr>
        <w:t>malaria Ag</w:t>
      </w:r>
    </w:p>
    <w:p w:rsidR="008C6CD2" w:rsidRPr="007B4B68" w:rsidRDefault="008C6CD2" w:rsidP="00674119">
      <w:pPr>
        <w:pStyle w:val="BodyText"/>
        <w:rPr>
          <w:szCs w:val="22"/>
        </w:rPr>
      </w:pPr>
      <w:r w:rsidRPr="007B4B68">
        <w:rPr>
          <w:szCs w:val="22"/>
        </w:rPr>
        <w:t xml:space="preserve">The following tests </w:t>
      </w:r>
      <w:r w:rsidR="00CB6DB9">
        <w:rPr>
          <w:szCs w:val="22"/>
        </w:rPr>
        <w:t xml:space="preserve">can </w:t>
      </w:r>
      <w:r w:rsidRPr="007B4B68">
        <w:rPr>
          <w:szCs w:val="22"/>
        </w:rPr>
        <w:t>be performed in the routine (PC2) laboratory following inactivation of sample in the PC3 laboratory:</w:t>
      </w:r>
    </w:p>
    <w:p w:rsidR="008C6CD2" w:rsidRPr="007B4B68" w:rsidRDefault="00995338" w:rsidP="00674119">
      <w:pPr>
        <w:pStyle w:val="ListParagraph"/>
        <w:numPr>
          <w:ilvl w:val="0"/>
          <w:numId w:val="26"/>
        </w:numPr>
        <w:spacing w:after="0" w:line="360" w:lineRule="auto"/>
        <w:rPr>
          <w:rFonts w:cs="Arial"/>
        </w:rPr>
      </w:pPr>
      <w:r>
        <w:rPr>
          <w:rFonts w:cs="Arial"/>
        </w:rPr>
        <w:t>PCR</w:t>
      </w:r>
      <w:r w:rsidR="008C6CD2" w:rsidRPr="007B4B68">
        <w:rPr>
          <w:rFonts w:cs="Arial"/>
        </w:rPr>
        <w:t xml:space="preserve"> for the suspected virus and for malaria following lysis of the sample</w:t>
      </w:r>
    </w:p>
    <w:p w:rsidR="008C6CD2" w:rsidRPr="007B4B68" w:rsidRDefault="0078648E" w:rsidP="00674119">
      <w:pPr>
        <w:pStyle w:val="ListParagraph"/>
        <w:numPr>
          <w:ilvl w:val="0"/>
          <w:numId w:val="23"/>
        </w:numPr>
        <w:spacing w:after="0" w:line="360" w:lineRule="auto"/>
        <w:rPr>
          <w:rFonts w:cs="Arial"/>
        </w:rPr>
      </w:pPr>
      <w:r>
        <w:rPr>
          <w:rFonts w:cs="Arial"/>
        </w:rPr>
        <w:t>a</w:t>
      </w:r>
      <w:r w:rsidR="008C6CD2" w:rsidRPr="007B4B68">
        <w:rPr>
          <w:rFonts w:cs="Arial"/>
        </w:rPr>
        <w:t>ntibody tests following heat inactivation of plasma</w:t>
      </w:r>
    </w:p>
    <w:p w:rsidR="008C6CD2" w:rsidRPr="007B4B68" w:rsidRDefault="0078648E" w:rsidP="00674119">
      <w:pPr>
        <w:pStyle w:val="ListParagraph"/>
        <w:numPr>
          <w:ilvl w:val="0"/>
          <w:numId w:val="23"/>
        </w:numPr>
        <w:spacing w:after="0" w:line="360" w:lineRule="auto"/>
        <w:rPr>
          <w:rFonts w:cs="Arial"/>
        </w:rPr>
      </w:pPr>
      <w:r>
        <w:rPr>
          <w:rFonts w:cs="Arial"/>
        </w:rPr>
        <w:t>m</w:t>
      </w:r>
      <w:r w:rsidR="008C6CD2" w:rsidRPr="007B4B68">
        <w:rPr>
          <w:rFonts w:cs="Arial"/>
        </w:rPr>
        <w:t>alaria films following fixation</w:t>
      </w:r>
    </w:p>
    <w:p w:rsidR="00862545" w:rsidRDefault="0078648E" w:rsidP="003342D1">
      <w:pPr>
        <w:pStyle w:val="ListParagraph"/>
        <w:numPr>
          <w:ilvl w:val="0"/>
          <w:numId w:val="23"/>
        </w:numPr>
        <w:spacing w:line="360" w:lineRule="auto"/>
        <w:ind w:left="714" w:hanging="357"/>
        <w:rPr>
          <w:rFonts w:cs="Arial"/>
        </w:rPr>
      </w:pPr>
      <w:r>
        <w:rPr>
          <w:rFonts w:cs="Arial"/>
        </w:rPr>
        <w:t>g</w:t>
      </w:r>
      <w:r w:rsidR="008C6CD2" w:rsidRPr="00862545">
        <w:rPr>
          <w:rFonts w:cs="Arial"/>
        </w:rPr>
        <w:t>ram stains on blood cultures following fixation</w:t>
      </w:r>
      <w:r>
        <w:rPr>
          <w:rFonts w:cs="Arial"/>
        </w:rPr>
        <w:t>.</w:t>
      </w:r>
    </w:p>
    <w:p w:rsidR="008C6CD2" w:rsidRDefault="008C6CD2" w:rsidP="00674119">
      <w:pPr>
        <w:pStyle w:val="BodyText"/>
      </w:pPr>
      <w:r w:rsidRPr="00862545">
        <w:t>Results</w:t>
      </w:r>
      <w:r w:rsidR="00862545" w:rsidRPr="00862545">
        <w:t xml:space="preserve"> will be communicated to the on-c</w:t>
      </w:r>
      <w:r w:rsidRPr="00862545">
        <w:t xml:space="preserve">all </w:t>
      </w:r>
      <w:r w:rsidR="00862545" w:rsidRPr="00862545">
        <w:t>clinical m</w:t>
      </w:r>
      <w:r w:rsidRPr="00862545">
        <w:t>icrobiologist who will be</w:t>
      </w:r>
      <w:r w:rsidR="00862545" w:rsidRPr="00862545">
        <w:t xml:space="preserve"> responsible for informing the on-call public health p</w:t>
      </w:r>
      <w:r w:rsidRPr="00862545">
        <w:t xml:space="preserve">hysician and the attending medical staff. Results will not be available directly from the laboratory staff. </w:t>
      </w:r>
    </w:p>
    <w:p w:rsidR="008C6CD2" w:rsidRPr="007B4B68" w:rsidRDefault="008C6CD2" w:rsidP="00674119">
      <w:pPr>
        <w:pStyle w:val="BodyText"/>
      </w:pPr>
      <w:r w:rsidRPr="007B4B68">
        <w:t>The following samples will also be sent urgently to the Victorian Infectious Diseases Reference Laboratory for testing</w:t>
      </w:r>
      <w:r w:rsidR="00E773B6">
        <w:t>:</w:t>
      </w:r>
    </w:p>
    <w:p w:rsidR="008C6CD2" w:rsidRPr="007B4B68" w:rsidRDefault="008C6CD2" w:rsidP="003342D1">
      <w:pPr>
        <w:pStyle w:val="BodyText"/>
        <w:numPr>
          <w:ilvl w:val="0"/>
          <w:numId w:val="31"/>
        </w:numPr>
        <w:spacing w:after="120"/>
        <w:ind w:left="714" w:hanging="357"/>
        <w:rPr>
          <w:lang w:eastAsia="en-AU"/>
        </w:rPr>
      </w:pPr>
      <w:r w:rsidRPr="007B4B68">
        <w:rPr>
          <w:lang w:eastAsia="en-AU"/>
        </w:rPr>
        <w:t>samples which are positive by PCR for one of the VHF viruses. These samples will be transpo</w:t>
      </w:r>
      <w:r w:rsidR="00995338">
        <w:rPr>
          <w:lang w:eastAsia="en-AU"/>
        </w:rPr>
        <w:t xml:space="preserve">rted as an Infectious Substance, affecting humans, </w:t>
      </w:r>
      <w:r w:rsidRPr="007B4B68">
        <w:rPr>
          <w:lang w:eastAsia="en-AU"/>
        </w:rPr>
        <w:t>Category A UN2814</w:t>
      </w:r>
      <w:r w:rsidR="00995338" w:rsidRPr="003342D1">
        <w:rPr>
          <w:lang w:eastAsia="en-AU"/>
        </w:rPr>
        <w:footnoteReference w:id="1"/>
      </w:r>
    </w:p>
    <w:p w:rsidR="008C6CD2" w:rsidRPr="007B4B68" w:rsidRDefault="008C6CD2" w:rsidP="003342D1">
      <w:pPr>
        <w:pStyle w:val="BodyText"/>
        <w:numPr>
          <w:ilvl w:val="0"/>
          <w:numId w:val="31"/>
        </w:numPr>
        <w:spacing w:after="120"/>
        <w:ind w:left="714" w:hanging="357"/>
        <w:rPr>
          <w:lang w:eastAsia="en-AU"/>
        </w:rPr>
      </w:pPr>
      <w:r w:rsidRPr="007B4B68">
        <w:rPr>
          <w:lang w:eastAsia="en-AU"/>
        </w:rPr>
        <w:t>samples from patients with strongly suspected VHF despite a negative PCR. These samples will be transported as an Infectious Substance</w:t>
      </w:r>
      <w:r w:rsidR="00995338">
        <w:rPr>
          <w:lang w:eastAsia="en-AU"/>
        </w:rPr>
        <w:t>, affecting humans,</w:t>
      </w:r>
      <w:r w:rsidRPr="007B4B68">
        <w:rPr>
          <w:lang w:eastAsia="en-AU"/>
        </w:rPr>
        <w:t xml:space="preserve"> </w:t>
      </w:r>
      <w:r w:rsidR="00995338" w:rsidRPr="007B4B68">
        <w:rPr>
          <w:lang w:eastAsia="en-AU"/>
        </w:rPr>
        <w:t xml:space="preserve">Category </w:t>
      </w:r>
      <w:r w:rsidRPr="007B4B68">
        <w:rPr>
          <w:lang w:eastAsia="en-AU"/>
        </w:rPr>
        <w:t>A UN2814</w:t>
      </w:r>
      <w:r w:rsidR="00995338" w:rsidRPr="003342D1">
        <w:rPr>
          <w:lang w:eastAsia="en-AU"/>
        </w:rPr>
        <w:t>1</w:t>
      </w:r>
    </w:p>
    <w:p w:rsidR="008C6CD2" w:rsidRDefault="008C6CD2" w:rsidP="003342D1">
      <w:pPr>
        <w:pStyle w:val="BodyText"/>
        <w:numPr>
          <w:ilvl w:val="0"/>
          <w:numId w:val="31"/>
        </w:numPr>
        <w:spacing w:after="120"/>
        <w:ind w:left="714" w:hanging="357"/>
        <w:rPr>
          <w:lang w:eastAsia="en-AU"/>
        </w:rPr>
      </w:pPr>
      <w:r w:rsidRPr="007B4B68">
        <w:rPr>
          <w:lang w:eastAsia="en-AU"/>
        </w:rPr>
        <w:t>samples requiring tests for VHF viruses that are not available at PathWest QEII</w:t>
      </w:r>
      <w:r w:rsidR="00995338">
        <w:rPr>
          <w:lang w:eastAsia="en-AU"/>
        </w:rPr>
        <w:t>MC</w:t>
      </w:r>
      <w:r w:rsidRPr="007B4B68">
        <w:rPr>
          <w:lang w:eastAsia="en-AU"/>
        </w:rPr>
        <w:t xml:space="preserve"> will be sent </w:t>
      </w:r>
      <w:r w:rsidRPr="007B4B68">
        <w:rPr>
          <w:lang w:eastAsia="en-AU"/>
        </w:rPr>
        <w:lastRenderedPageBreak/>
        <w:t xml:space="preserve">urgently to the Victorian Infectious Diseases Reference Laboratory for confirmation. Samples </w:t>
      </w:r>
      <w:r w:rsidRPr="003342D1">
        <w:rPr>
          <w:lang w:eastAsia="en-AU"/>
        </w:rPr>
        <w:t>from patients with strongly suspected VHF will be transported as an Infectious Substance</w:t>
      </w:r>
      <w:r w:rsidRPr="007B4B68">
        <w:rPr>
          <w:lang w:eastAsia="en-AU"/>
        </w:rPr>
        <w:t xml:space="preserve"> Category A UN2814. All others will be transported as Biological Substance, Category B UN 3373</w:t>
      </w:r>
      <w:r w:rsidR="00495467">
        <w:rPr>
          <w:lang w:eastAsia="en-AU"/>
        </w:rPr>
        <w:t>.</w:t>
      </w:r>
    </w:p>
    <w:p w:rsidR="00995338" w:rsidRDefault="007745E0" w:rsidP="00674119">
      <w:pPr>
        <w:pStyle w:val="BodyText"/>
      </w:pPr>
      <w:r w:rsidRPr="007745E0">
        <w:rPr>
          <w:b/>
        </w:rPr>
        <w:t>Note:</w:t>
      </w:r>
      <w:r>
        <w:t xml:space="preserve"> Samples taken for VHF within the first 72 hours of </w:t>
      </w:r>
      <w:r w:rsidR="00C345B3">
        <w:t xml:space="preserve">onset of </w:t>
      </w:r>
      <w:r>
        <w:t xml:space="preserve">symptoms cannot be used to exclude VHF </w:t>
      </w:r>
      <w:r w:rsidR="003245AD">
        <w:t xml:space="preserve">definitively.  In this scenario, a </w:t>
      </w:r>
      <w:r>
        <w:t xml:space="preserve">second sample </w:t>
      </w:r>
      <w:r w:rsidR="003245AD">
        <w:t xml:space="preserve">MUST </w:t>
      </w:r>
      <w:r>
        <w:t>be taken</w:t>
      </w:r>
      <w:r w:rsidR="003245AD">
        <w:t>,</w:t>
      </w:r>
      <w:r>
        <w:t xml:space="preserve"> </w:t>
      </w:r>
      <w:r w:rsidR="00C345B3">
        <w:t xml:space="preserve">at </w:t>
      </w:r>
      <w:r>
        <w:t>greater than 72 hours since the onset of symptoms</w:t>
      </w:r>
      <w:r w:rsidR="003245AD">
        <w:t>,</w:t>
      </w:r>
      <w:r>
        <w:t xml:space="preserve"> to exclude VHF.</w:t>
      </w:r>
      <w:r w:rsidR="002B1727">
        <w:t xml:space="preserve">  </w:t>
      </w:r>
    </w:p>
    <w:p w:rsidR="00303FBE" w:rsidRDefault="00D748B0" w:rsidP="00674119">
      <w:pPr>
        <w:pStyle w:val="BodyText"/>
        <w:rPr>
          <w:b/>
        </w:rPr>
      </w:pPr>
      <w:r w:rsidRPr="00995338">
        <w:rPr>
          <w:b/>
        </w:rPr>
        <w:t>Refer to Appendix 2</w:t>
      </w:r>
      <w:r w:rsidR="00995338" w:rsidRPr="00995338">
        <w:rPr>
          <w:b/>
        </w:rPr>
        <w:t xml:space="preserve"> </w:t>
      </w:r>
      <w:r w:rsidR="00995338" w:rsidRPr="00995338">
        <w:rPr>
          <w:b/>
          <w:i/>
        </w:rPr>
        <w:t>Guide to interpretation of viral haemorrhagic fever PCR results, and subsequent management of patient</w:t>
      </w:r>
      <w:r w:rsidR="00995338" w:rsidRPr="00995338">
        <w:rPr>
          <w:b/>
        </w:rPr>
        <w:t xml:space="preserve"> for further information on how to interpret VHF results and whether any subsequent testing is required. </w:t>
      </w:r>
    </w:p>
    <w:p w:rsidR="00303FBE" w:rsidRDefault="00303FBE" w:rsidP="00674119">
      <w:pPr>
        <w:spacing w:after="0"/>
        <w:rPr>
          <w:rFonts w:eastAsia="Times New Roman" w:cs="Arial"/>
          <w:b/>
          <w:sz w:val="22"/>
          <w:szCs w:val="18"/>
        </w:rPr>
      </w:pPr>
      <w:r>
        <w:rPr>
          <w:b/>
        </w:rPr>
        <w:br w:type="page"/>
      </w:r>
    </w:p>
    <w:p w:rsidR="00303FBE" w:rsidRDefault="00303FBE" w:rsidP="00674119">
      <w:pPr>
        <w:pStyle w:val="BodyText"/>
      </w:pPr>
    </w:p>
    <w:p w:rsidR="00303FBE" w:rsidRDefault="00303FBE" w:rsidP="00674119">
      <w:pPr>
        <w:pStyle w:val="BodyText"/>
      </w:pPr>
    </w:p>
    <w:p w:rsidR="00303FBE" w:rsidRDefault="00303FBE" w:rsidP="00674119">
      <w:pPr>
        <w:rPr>
          <w:lang w:eastAsia="en-AU"/>
        </w:rPr>
      </w:pPr>
      <w:bookmarkStart w:id="68" w:name="_Toc407117728"/>
      <w:bookmarkStart w:id="69" w:name="_Toc407121930"/>
    </w:p>
    <w:p w:rsidR="00303FBE" w:rsidRDefault="00303FBE" w:rsidP="00674119">
      <w:pPr>
        <w:rPr>
          <w:lang w:eastAsia="en-AU"/>
        </w:rPr>
      </w:pPr>
    </w:p>
    <w:p w:rsidR="00303FBE" w:rsidRDefault="00303FBE" w:rsidP="00674119">
      <w:pPr>
        <w:rPr>
          <w:lang w:eastAsia="en-AU"/>
        </w:rPr>
      </w:pPr>
    </w:p>
    <w:p w:rsidR="00303FBE" w:rsidRDefault="00303FBE" w:rsidP="00674119">
      <w:pPr>
        <w:rPr>
          <w:lang w:eastAsia="en-AU"/>
        </w:rPr>
      </w:pPr>
    </w:p>
    <w:p w:rsidR="00303FBE" w:rsidRPr="00303FBE" w:rsidRDefault="00303FBE" w:rsidP="00674119">
      <w:pPr>
        <w:rPr>
          <w:lang w:eastAsia="en-AU"/>
        </w:rPr>
      </w:pPr>
    </w:p>
    <w:p w:rsidR="00495467" w:rsidRDefault="00495467" w:rsidP="00674119">
      <w:pPr>
        <w:pStyle w:val="Heading5"/>
        <w:jc w:val="left"/>
      </w:pPr>
      <w:r w:rsidRPr="00495467">
        <w:t>SECTION B:</w:t>
      </w:r>
      <w:bookmarkEnd w:id="68"/>
      <w:bookmarkEnd w:id="69"/>
    </w:p>
    <w:p w:rsidR="00495467" w:rsidRPr="00495467" w:rsidRDefault="00495467" w:rsidP="00674119">
      <w:pPr>
        <w:pStyle w:val="Heading5"/>
        <w:jc w:val="left"/>
      </w:pPr>
      <w:r w:rsidRPr="00495467">
        <w:t>EBOLAVIRUS DISEASE</w:t>
      </w:r>
    </w:p>
    <w:p w:rsidR="00495467" w:rsidRDefault="00495467" w:rsidP="00674119">
      <w:pPr>
        <w:spacing w:after="0"/>
      </w:pPr>
    </w:p>
    <w:p w:rsidR="00495467" w:rsidRDefault="00495467" w:rsidP="00674119">
      <w:pPr>
        <w:spacing w:after="0"/>
      </w:pPr>
    </w:p>
    <w:p w:rsidR="00495467" w:rsidRDefault="00495467" w:rsidP="00674119">
      <w:pPr>
        <w:pStyle w:val="BodyText"/>
        <w:rPr>
          <w:szCs w:val="24"/>
        </w:rPr>
      </w:pPr>
      <w:r w:rsidRPr="002919EA">
        <w:rPr>
          <w:szCs w:val="24"/>
        </w:rPr>
        <w:t xml:space="preserve">The remainder of this document </w:t>
      </w:r>
      <w:r>
        <w:rPr>
          <w:szCs w:val="24"/>
        </w:rPr>
        <w:t>applies</w:t>
      </w:r>
      <w:r w:rsidRPr="002919EA">
        <w:rPr>
          <w:szCs w:val="24"/>
        </w:rPr>
        <w:t xml:space="preserve"> specifically to Ebolavirus disease (EVD) and </w:t>
      </w:r>
      <w:r>
        <w:rPr>
          <w:szCs w:val="24"/>
        </w:rPr>
        <w:t xml:space="preserve">was written </w:t>
      </w:r>
      <w:r w:rsidRPr="002919EA">
        <w:rPr>
          <w:szCs w:val="24"/>
        </w:rPr>
        <w:t>in the context of the response to the 2014</w:t>
      </w:r>
      <w:r>
        <w:rPr>
          <w:szCs w:val="24"/>
        </w:rPr>
        <w:t>-2015</w:t>
      </w:r>
      <w:r w:rsidRPr="002919EA">
        <w:rPr>
          <w:szCs w:val="24"/>
        </w:rPr>
        <w:t xml:space="preserve"> epidemic in We</w:t>
      </w:r>
      <w:r>
        <w:rPr>
          <w:szCs w:val="24"/>
        </w:rPr>
        <w:t>s</w:t>
      </w:r>
      <w:r w:rsidRPr="002919EA">
        <w:rPr>
          <w:szCs w:val="24"/>
        </w:rPr>
        <w:t xml:space="preserve">t Africa. </w:t>
      </w:r>
      <w:r>
        <w:rPr>
          <w:szCs w:val="24"/>
        </w:rPr>
        <w:t xml:space="preserve">Case definitions are based on those defined by the </w:t>
      </w:r>
      <w:r w:rsidR="00533451" w:rsidRPr="00533451">
        <w:rPr>
          <w:i/>
          <w:szCs w:val="24"/>
        </w:rPr>
        <w:t xml:space="preserve">Ebola Virus </w:t>
      </w:r>
      <w:r w:rsidR="00FE23FA" w:rsidRPr="00533451">
        <w:rPr>
          <w:i/>
          <w:szCs w:val="24"/>
        </w:rPr>
        <w:t>Disease</w:t>
      </w:r>
      <w:r w:rsidR="00533451" w:rsidRPr="00533451">
        <w:rPr>
          <w:i/>
          <w:szCs w:val="24"/>
        </w:rPr>
        <w:t xml:space="preserve"> (EVD) </w:t>
      </w:r>
      <w:r w:rsidRPr="00533451">
        <w:rPr>
          <w:i/>
          <w:szCs w:val="24"/>
        </w:rPr>
        <w:t xml:space="preserve">CDNA </w:t>
      </w:r>
      <w:r w:rsidR="00533451" w:rsidRPr="00533451">
        <w:rPr>
          <w:i/>
          <w:szCs w:val="24"/>
        </w:rPr>
        <w:t>N</w:t>
      </w:r>
      <w:r w:rsidRPr="00533451">
        <w:rPr>
          <w:i/>
          <w:szCs w:val="24"/>
        </w:rPr>
        <w:t xml:space="preserve">ational </w:t>
      </w:r>
      <w:r w:rsidR="00533451" w:rsidRPr="00533451">
        <w:rPr>
          <w:i/>
          <w:szCs w:val="24"/>
        </w:rPr>
        <w:t>G</w:t>
      </w:r>
      <w:r w:rsidRPr="00533451">
        <w:rPr>
          <w:i/>
          <w:szCs w:val="24"/>
        </w:rPr>
        <w:t xml:space="preserve">uidelines for </w:t>
      </w:r>
      <w:r w:rsidR="00533451" w:rsidRPr="00533451">
        <w:rPr>
          <w:i/>
          <w:szCs w:val="24"/>
        </w:rPr>
        <w:t>P</w:t>
      </w:r>
      <w:r w:rsidRPr="00533451">
        <w:rPr>
          <w:i/>
          <w:szCs w:val="24"/>
        </w:rPr>
        <w:t xml:space="preserve">ublic </w:t>
      </w:r>
      <w:r w:rsidR="00533451" w:rsidRPr="00533451">
        <w:rPr>
          <w:i/>
          <w:szCs w:val="24"/>
        </w:rPr>
        <w:t>H</w:t>
      </w:r>
      <w:r w:rsidRPr="00533451">
        <w:rPr>
          <w:i/>
          <w:szCs w:val="24"/>
        </w:rPr>
        <w:t xml:space="preserve">ealth </w:t>
      </w:r>
      <w:r w:rsidR="00533451" w:rsidRPr="00533451">
        <w:rPr>
          <w:i/>
          <w:szCs w:val="24"/>
        </w:rPr>
        <w:t>U</w:t>
      </w:r>
      <w:r w:rsidRPr="00533451">
        <w:rPr>
          <w:i/>
          <w:szCs w:val="24"/>
        </w:rPr>
        <w:t>nits</w:t>
      </w:r>
      <w:r w:rsidR="00363F04">
        <w:rPr>
          <w:szCs w:val="24"/>
        </w:rPr>
        <w:t xml:space="preserve"> and are provided in Appendix 3</w:t>
      </w:r>
      <w:r>
        <w:rPr>
          <w:szCs w:val="24"/>
        </w:rPr>
        <w:t xml:space="preserve"> </w:t>
      </w:r>
      <w:r w:rsidRPr="00800929">
        <w:rPr>
          <w:i/>
          <w:szCs w:val="24"/>
        </w:rPr>
        <w:t>National case definitions of Ebolavirus Disease.</w:t>
      </w:r>
    </w:p>
    <w:p w:rsidR="00495467" w:rsidRDefault="00495467" w:rsidP="00674119">
      <w:pPr>
        <w:spacing w:after="0"/>
        <w:rPr>
          <w:rFonts w:eastAsia="Times New Roman" w:cs="Arial"/>
          <w:sz w:val="22"/>
          <w:szCs w:val="24"/>
        </w:rPr>
      </w:pPr>
      <w:r>
        <w:rPr>
          <w:szCs w:val="24"/>
        </w:rPr>
        <w:br w:type="page"/>
      </w:r>
    </w:p>
    <w:p w:rsidR="00FD4A01" w:rsidRDefault="0023771E" w:rsidP="0085056C">
      <w:pPr>
        <w:pStyle w:val="Heading1"/>
        <w:numPr>
          <w:ilvl w:val="0"/>
          <w:numId w:val="103"/>
        </w:numPr>
      </w:pPr>
      <w:bookmarkStart w:id="70" w:name="_Toc407117241"/>
      <w:bookmarkStart w:id="71" w:name="_Toc425152830"/>
      <w:r w:rsidRPr="00D52572">
        <w:lastRenderedPageBreak/>
        <w:t xml:space="preserve">Emergency department management </w:t>
      </w:r>
      <w:r w:rsidR="00533451" w:rsidRPr="00D52572">
        <w:t>of Ebolavirus disease</w:t>
      </w:r>
      <w:bookmarkEnd w:id="70"/>
      <w:bookmarkEnd w:id="71"/>
    </w:p>
    <w:p w:rsidR="004A6DD5" w:rsidRPr="00363F04" w:rsidRDefault="004A6DD5" w:rsidP="00674119">
      <w:pPr>
        <w:pStyle w:val="BodyText"/>
      </w:pPr>
      <w:r w:rsidRPr="00363F04">
        <w:t>Th</w:t>
      </w:r>
      <w:r w:rsidR="00D81F1D" w:rsidRPr="00363F04">
        <w:t xml:space="preserve">e following </w:t>
      </w:r>
      <w:r w:rsidR="002919EA" w:rsidRPr="00363F04">
        <w:t xml:space="preserve">sections </w:t>
      </w:r>
      <w:r w:rsidR="00D81F1D" w:rsidRPr="00363F04">
        <w:t xml:space="preserve">represent the </w:t>
      </w:r>
      <w:r w:rsidR="00AF1514" w:rsidRPr="00363F04">
        <w:t>key stages in the journey of a ‘</w:t>
      </w:r>
      <w:r w:rsidRPr="00363F04">
        <w:t>person under investigation</w:t>
      </w:r>
      <w:r w:rsidR="00AF1514" w:rsidRPr="00363F04">
        <w:t>’</w:t>
      </w:r>
      <w:r w:rsidRPr="00363F04">
        <w:t xml:space="preserve"> for Ebolavirus disease (EVD) </w:t>
      </w:r>
      <w:r w:rsidR="000812EB" w:rsidRPr="00363F04">
        <w:t xml:space="preserve">through an </w:t>
      </w:r>
      <w:r w:rsidR="00533451" w:rsidRPr="00363F04">
        <w:t>e</w:t>
      </w:r>
      <w:r w:rsidR="000812EB" w:rsidRPr="00363F04">
        <w:t xml:space="preserve">mergency </w:t>
      </w:r>
      <w:r w:rsidR="00533451" w:rsidRPr="00363F04">
        <w:t>d</w:t>
      </w:r>
      <w:r w:rsidR="000812EB" w:rsidRPr="00363F04">
        <w:t>epartment</w:t>
      </w:r>
      <w:r w:rsidR="001D3CFE">
        <w:t xml:space="preserve"> (ED)</w:t>
      </w:r>
      <w:r w:rsidR="000812EB" w:rsidRPr="00363F04">
        <w:t xml:space="preserve">. It </w:t>
      </w:r>
      <w:r w:rsidR="00D81F1D" w:rsidRPr="00363F04">
        <w:t>include</w:t>
      </w:r>
      <w:r w:rsidR="000812EB" w:rsidRPr="00363F04">
        <w:t>s</w:t>
      </w:r>
      <w:r w:rsidR="00D81F1D" w:rsidRPr="00363F04">
        <w:t xml:space="preserve"> important actions and considerations required at each stage</w:t>
      </w:r>
      <w:r w:rsidR="00825419" w:rsidRPr="00363F04">
        <w:t xml:space="preserve"> of their management.</w:t>
      </w:r>
      <w:r w:rsidR="00174A9A" w:rsidRPr="00363F04">
        <w:t xml:space="preserve"> </w:t>
      </w:r>
      <w:r w:rsidR="00F1031B" w:rsidRPr="00363F04">
        <w:t>E</w:t>
      </w:r>
      <w:r w:rsidR="00174A9A" w:rsidRPr="00363F04">
        <w:t>ach ho</w:t>
      </w:r>
      <w:r w:rsidR="00637689" w:rsidRPr="00363F04">
        <w:t>sp</w:t>
      </w:r>
      <w:r w:rsidR="00174A9A" w:rsidRPr="00363F04">
        <w:t>ital</w:t>
      </w:r>
      <w:r w:rsidR="00637689" w:rsidRPr="00363F04">
        <w:t xml:space="preserve"> </w:t>
      </w:r>
      <w:r w:rsidR="00F1031B" w:rsidRPr="00363F04">
        <w:t xml:space="preserve">should </w:t>
      </w:r>
      <w:r w:rsidR="002D57DC" w:rsidRPr="00363F04">
        <w:t>use these</w:t>
      </w:r>
      <w:r w:rsidR="00637689" w:rsidRPr="00363F04">
        <w:t xml:space="preserve"> guideline</w:t>
      </w:r>
      <w:r w:rsidR="002811AB" w:rsidRPr="00363F04">
        <w:t>s</w:t>
      </w:r>
      <w:r w:rsidR="00637689" w:rsidRPr="00363F04">
        <w:t xml:space="preserve"> to develop their own hospital</w:t>
      </w:r>
      <w:r w:rsidR="00533451" w:rsidRPr="00363F04">
        <w:t>-</w:t>
      </w:r>
      <w:r w:rsidR="00637689" w:rsidRPr="00363F04">
        <w:t xml:space="preserve">specific policy and carry out practice exercises to test their preparedness.  </w:t>
      </w:r>
    </w:p>
    <w:p w:rsidR="00692ECD" w:rsidRPr="009A5A9E" w:rsidRDefault="006E2208" w:rsidP="00674119">
      <w:pPr>
        <w:pStyle w:val="Heading2"/>
        <w:rPr>
          <w:rStyle w:val="Emphasis"/>
        </w:rPr>
      </w:pPr>
      <w:bookmarkStart w:id="72" w:name="_Toc407107180"/>
      <w:bookmarkStart w:id="73" w:name="_Toc407107333"/>
      <w:bookmarkStart w:id="74" w:name="_Toc407117242"/>
      <w:bookmarkStart w:id="75" w:name="_Toc407117731"/>
      <w:bookmarkStart w:id="76" w:name="_Toc407121933"/>
      <w:bookmarkStart w:id="77" w:name="_Toc407620703"/>
      <w:bookmarkStart w:id="78" w:name="_Toc409421063"/>
      <w:bookmarkStart w:id="79" w:name="_Toc413414513"/>
      <w:r w:rsidRPr="009A5A9E">
        <w:rPr>
          <w:rStyle w:val="Emphasis"/>
        </w:rPr>
        <w:t>1</w:t>
      </w:r>
      <w:r w:rsidR="00D52572" w:rsidRPr="009A5A9E">
        <w:rPr>
          <w:rStyle w:val="Emphasis"/>
        </w:rPr>
        <w:t xml:space="preserve">.1 </w:t>
      </w:r>
      <w:r w:rsidR="00EF5F65" w:rsidRPr="009A5A9E">
        <w:rPr>
          <w:rStyle w:val="Emphasis"/>
        </w:rPr>
        <w:t>Presentation</w:t>
      </w:r>
      <w:bookmarkEnd w:id="72"/>
      <w:bookmarkEnd w:id="73"/>
      <w:bookmarkEnd w:id="74"/>
      <w:bookmarkEnd w:id="75"/>
      <w:bookmarkEnd w:id="76"/>
      <w:bookmarkEnd w:id="77"/>
      <w:bookmarkEnd w:id="78"/>
      <w:bookmarkEnd w:id="79"/>
    </w:p>
    <w:p w:rsidR="008C6CD2" w:rsidRDefault="006F755B" w:rsidP="00674119">
      <w:pPr>
        <w:pStyle w:val="BodyText"/>
      </w:pPr>
      <w:r w:rsidRPr="000F6A04">
        <w:t>Patient arrives and is identified as a ‘person under investigation’ for EVD</w:t>
      </w:r>
      <w:r w:rsidR="00692ECD" w:rsidRPr="000F6A04">
        <w:t xml:space="preserve"> (</w:t>
      </w:r>
      <w:r w:rsidR="003E3042" w:rsidRPr="000F6A04">
        <w:t>refer to</w:t>
      </w:r>
      <w:r w:rsidRPr="000F6A04">
        <w:t xml:space="preserve"> </w:t>
      </w:r>
      <w:r w:rsidR="000F6A04" w:rsidRPr="00F433A4">
        <w:rPr>
          <w:i/>
        </w:rPr>
        <w:t>Appendix 3</w:t>
      </w:r>
      <w:r w:rsidR="00692ECD" w:rsidRPr="00F433A4">
        <w:rPr>
          <w:i/>
        </w:rPr>
        <w:t xml:space="preserve"> National case definitions of E</w:t>
      </w:r>
      <w:r w:rsidR="00363F04" w:rsidRPr="00F433A4">
        <w:rPr>
          <w:i/>
        </w:rPr>
        <w:t>bolavirus disease</w:t>
      </w:r>
      <w:r w:rsidR="00692ECD" w:rsidRPr="000F6A04">
        <w:t xml:space="preserve"> and </w:t>
      </w:r>
      <w:r w:rsidR="000F6A04" w:rsidRPr="00F433A4">
        <w:rPr>
          <w:i/>
        </w:rPr>
        <w:t>Appendix 5</w:t>
      </w:r>
      <w:r w:rsidRPr="00F433A4">
        <w:rPr>
          <w:i/>
        </w:rPr>
        <w:t xml:space="preserve"> Emergency department assessment of ‘person under investigation’ for</w:t>
      </w:r>
      <w:r w:rsidR="00E02326" w:rsidRPr="00F433A4">
        <w:rPr>
          <w:i/>
        </w:rPr>
        <w:t xml:space="preserve"> </w:t>
      </w:r>
      <w:r w:rsidRPr="00F433A4">
        <w:rPr>
          <w:i/>
        </w:rPr>
        <w:t>E</w:t>
      </w:r>
      <w:r w:rsidR="00363F04" w:rsidRPr="00F433A4">
        <w:rPr>
          <w:i/>
        </w:rPr>
        <w:t>bolavirus disease</w:t>
      </w:r>
      <w:r w:rsidRPr="000F6A04">
        <w:t>)</w:t>
      </w:r>
      <w:r w:rsidR="00495467" w:rsidRPr="000F6A04">
        <w:t>.</w:t>
      </w:r>
    </w:p>
    <w:p w:rsidR="006F755B" w:rsidRPr="00EA469E" w:rsidRDefault="006F755B" w:rsidP="00674119">
      <w:pPr>
        <w:pStyle w:val="Heading3"/>
        <w:rPr>
          <w:rStyle w:val="Strong"/>
          <w:b/>
        </w:rPr>
      </w:pPr>
      <w:bookmarkStart w:id="80" w:name="_Toc407107181"/>
      <w:bookmarkStart w:id="81" w:name="_Toc407107334"/>
      <w:bookmarkStart w:id="82" w:name="_Toc407117243"/>
      <w:bookmarkStart w:id="83" w:name="_Toc407620059"/>
      <w:bookmarkStart w:id="84" w:name="_Toc407620704"/>
      <w:bookmarkStart w:id="85" w:name="_Toc409421064"/>
      <w:bookmarkStart w:id="86" w:name="_Toc413414514"/>
      <w:r w:rsidRPr="00EA469E">
        <w:rPr>
          <w:rStyle w:val="Strong"/>
          <w:b/>
        </w:rPr>
        <w:t xml:space="preserve">Scenario 1: </w:t>
      </w:r>
      <w:r w:rsidR="00533451" w:rsidRPr="00EA469E">
        <w:rPr>
          <w:rStyle w:val="Strong"/>
          <w:b/>
        </w:rPr>
        <w:t>Patient i</w:t>
      </w:r>
      <w:r w:rsidRPr="00EA469E">
        <w:rPr>
          <w:rStyle w:val="Strong"/>
          <w:b/>
        </w:rPr>
        <w:t>dentified whilst patien</w:t>
      </w:r>
      <w:r w:rsidR="00674119">
        <w:rPr>
          <w:rStyle w:val="Strong"/>
          <w:b/>
        </w:rPr>
        <w:t xml:space="preserve">t outside </w:t>
      </w:r>
      <w:r w:rsidR="005D5315">
        <w:rPr>
          <w:rStyle w:val="Strong"/>
          <w:b/>
        </w:rPr>
        <w:t xml:space="preserve">the </w:t>
      </w:r>
      <w:r w:rsidRPr="00EA469E">
        <w:rPr>
          <w:rStyle w:val="Strong"/>
          <w:b/>
        </w:rPr>
        <w:t>ED</w:t>
      </w:r>
      <w:bookmarkEnd w:id="80"/>
      <w:bookmarkEnd w:id="81"/>
      <w:bookmarkEnd w:id="82"/>
      <w:bookmarkEnd w:id="83"/>
      <w:bookmarkEnd w:id="84"/>
      <w:bookmarkEnd w:id="85"/>
      <w:bookmarkEnd w:id="86"/>
    </w:p>
    <w:p w:rsidR="006F755B" w:rsidRPr="003342D1" w:rsidRDefault="006F755B" w:rsidP="003342D1">
      <w:pPr>
        <w:pStyle w:val="BodyText"/>
        <w:numPr>
          <w:ilvl w:val="0"/>
          <w:numId w:val="31"/>
        </w:numPr>
        <w:spacing w:after="120"/>
        <w:ind w:left="714" w:hanging="357"/>
      </w:pPr>
      <w:r w:rsidRPr="003342D1">
        <w:rPr>
          <w:lang w:eastAsia="en-AU"/>
        </w:rPr>
        <w:t xml:space="preserve">Identify best route to bring patient into ED. </w:t>
      </w:r>
    </w:p>
    <w:p w:rsidR="006F755B" w:rsidRPr="003342D1" w:rsidRDefault="006F755B" w:rsidP="003342D1">
      <w:pPr>
        <w:pStyle w:val="BodyText"/>
        <w:numPr>
          <w:ilvl w:val="0"/>
          <w:numId w:val="31"/>
        </w:numPr>
        <w:spacing w:after="240"/>
        <w:ind w:left="714" w:hanging="357"/>
      </w:pPr>
      <w:r w:rsidRPr="003342D1">
        <w:rPr>
          <w:lang w:eastAsia="en-AU"/>
        </w:rPr>
        <w:t xml:space="preserve">Consider completing initial risk assessment of the patient outside the ED by interview at &gt;2m from the patient or by mobile phone. </w:t>
      </w:r>
    </w:p>
    <w:p w:rsidR="006F755B" w:rsidRPr="00EA469E" w:rsidRDefault="006F755B" w:rsidP="003342D1">
      <w:pPr>
        <w:pStyle w:val="Heading3"/>
        <w:rPr>
          <w:rStyle w:val="Strong"/>
          <w:b/>
          <w:i/>
          <w:szCs w:val="18"/>
        </w:rPr>
      </w:pPr>
      <w:bookmarkStart w:id="87" w:name="_Toc407107182"/>
      <w:bookmarkStart w:id="88" w:name="_Toc407107335"/>
      <w:bookmarkStart w:id="89" w:name="_Toc407117244"/>
      <w:bookmarkStart w:id="90" w:name="_Toc407620060"/>
      <w:bookmarkStart w:id="91" w:name="_Toc407620705"/>
      <w:bookmarkStart w:id="92" w:name="_Toc409421065"/>
      <w:bookmarkStart w:id="93" w:name="_Toc413414515"/>
      <w:r w:rsidRPr="00EA469E">
        <w:rPr>
          <w:rStyle w:val="Strong"/>
          <w:b/>
        </w:rPr>
        <w:t xml:space="preserve">Scenario 2: </w:t>
      </w:r>
      <w:r w:rsidR="00533451" w:rsidRPr="00EA469E">
        <w:rPr>
          <w:rStyle w:val="Strong"/>
          <w:b/>
        </w:rPr>
        <w:t>Patient i</w:t>
      </w:r>
      <w:r w:rsidRPr="00EA469E">
        <w:rPr>
          <w:rStyle w:val="Strong"/>
          <w:b/>
        </w:rPr>
        <w:t xml:space="preserve">dentified at </w:t>
      </w:r>
      <w:r w:rsidR="005D5315">
        <w:rPr>
          <w:rStyle w:val="Strong"/>
          <w:b/>
        </w:rPr>
        <w:t xml:space="preserve">the </w:t>
      </w:r>
      <w:r w:rsidRPr="00EA469E">
        <w:rPr>
          <w:rStyle w:val="Strong"/>
          <w:b/>
        </w:rPr>
        <w:t>triage desk</w:t>
      </w:r>
      <w:bookmarkEnd w:id="87"/>
      <w:bookmarkEnd w:id="88"/>
      <w:bookmarkEnd w:id="89"/>
      <w:bookmarkEnd w:id="90"/>
      <w:bookmarkEnd w:id="91"/>
      <w:bookmarkEnd w:id="92"/>
      <w:bookmarkEnd w:id="93"/>
      <w:r w:rsidRPr="00EA469E">
        <w:rPr>
          <w:rStyle w:val="Strong"/>
          <w:b/>
        </w:rPr>
        <w:t xml:space="preserve"> </w:t>
      </w:r>
    </w:p>
    <w:p w:rsidR="00872015" w:rsidRDefault="006F755B" w:rsidP="003342D1">
      <w:pPr>
        <w:pStyle w:val="BodyText"/>
        <w:numPr>
          <w:ilvl w:val="0"/>
          <w:numId w:val="31"/>
        </w:numPr>
        <w:spacing w:after="120"/>
        <w:ind w:left="714" w:hanging="357"/>
      </w:pPr>
      <w:r w:rsidRPr="003342D1">
        <w:rPr>
          <w:lang w:eastAsia="en-AU"/>
        </w:rPr>
        <w:t>Ask patient to</w:t>
      </w:r>
      <w:r w:rsidR="0078648E" w:rsidRPr="003342D1">
        <w:rPr>
          <w:lang w:eastAsia="en-AU"/>
        </w:rPr>
        <w:t>:</w:t>
      </w:r>
      <w:r w:rsidRPr="003342D1">
        <w:rPr>
          <w:lang w:eastAsia="en-AU"/>
        </w:rPr>
        <w:t xml:space="preserve"> </w:t>
      </w:r>
      <w:r w:rsidR="005D5315" w:rsidRPr="003342D1">
        <w:rPr>
          <w:lang w:eastAsia="en-AU"/>
        </w:rPr>
        <w:tab/>
      </w:r>
    </w:p>
    <w:p w:rsidR="006F755B" w:rsidRPr="003342D1" w:rsidRDefault="00FE23FA" w:rsidP="003342D1">
      <w:pPr>
        <w:pStyle w:val="BodyText"/>
        <w:spacing w:after="120"/>
        <w:ind w:left="1080"/>
      </w:pPr>
      <w:r w:rsidRPr="003342D1">
        <w:rPr>
          <w:lang w:eastAsia="en-AU"/>
        </w:rPr>
        <w:t xml:space="preserve">- </w:t>
      </w:r>
      <w:r w:rsidR="006F755B" w:rsidRPr="003342D1">
        <w:rPr>
          <w:lang w:eastAsia="en-AU"/>
        </w:rPr>
        <w:t xml:space="preserve">put on a surgical mask </w:t>
      </w:r>
    </w:p>
    <w:p w:rsidR="006F755B" w:rsidRPr="003342D1" w:rsidRDefault="00872015" w:rsidP="003342D1">
      <w:pPr>
        <w:pStyle w:val="BodyText"/>
        <w:spacing w:after="120"/>
        <w:ind w:left="1080"/>
      </w:pPr>
      <w:r>
        <w:rPr>
          <w:lang w:eastAsia="en-AU"/>
        </w:rPr>
        <w:t>-</w:t>
      </w:r>
      <w:r w:rsidR="00FE23FA" w:rsidRPr="003342D1">
        <w:rPr>
          <w:lang w:eastAsia="en-AU"/>
        </w:rPr>
        <w:t xml:space="preserve"> </w:t>
      </w:r>
      <w:r w:rsidR="006F755B" w:rsidRPr="003342D1">
        <w:rPr>
          <w:lang w:eastAsia="en-AU"/>
        </w:rPr>
        <w:t xml:space="preserve">remain seated or standing and not touch anything </w:t>
      </w:r>
    </w:p>
    <w:p w:rsidR="006F755B" w:rsidRPr="003342D1" w:rsidRDefault="00FE23FA" w:rsidP="003342D1">
      <w:pPr>
        <w:pStyle w:val="BodyText"/>
        <w:spacing w:after="120"/>
        <w:ind w:left="1080"/>
      </w:pPr>
      <w:r w:rsidRPr="003342D1">
        <w:rPr>
          <w:lang w:eastAsia="en-AU"/>
        </w:rPr>
        <w:t xml:space="preserve">- </w:t>
      </w:r>
      <w:r w:rsidR="006F755B" w:rsidRPr="003342D1">
        <w:rPr>
          <w:lang w:eastAsia="en-AU"/>
        </w:rPr>
        <w:t>identify where they have been in waiting room</w:t>
      </w:r>
      <w:r w:rsidR="0078648E" w:rsidRPr="003342D1">
        <w:rPr>
          <w:lang w:eastAsia="en-AU"/>
        </w:rPr>
        <w:t>.</w:t>
      </w:r>
      <w:r w:rsidR="006F755B" w:rsidRPr="003342D1">
        <w:rPr>
          <w:lang w:eastAsia="en-AU"/>
        </w:rPr>
        <w:t xml:space="preserve"> </w:t>
      </w:r>
    </w:p>
    <w:p w:rsidR="006F755B" w:rsidRPr="003342D1" w:rsidRDefault="006F755B" w:rsidP="003342D1">
      <w:pPr>
        <w:pStyle w:val="BodyText"/>
        <w:numPr>
          <w:ilvl w:val="0"/>
          <w:numId w:val="31"/>
        </w:numPr>
        <w:spacing w:after="120"/>
        <w:ind w:left="714" w:hanging="357"/>
      </w:pPr>
      <w:r w:rsidRPr="003342D1">
        <w:rPr>
          <w:lang w:eastAsia="en-AU"/>
        </w:rPr>
        <w:t xml:space="preserve">Reassure patient and explain that you need to step away to don some personal protective equipment. </w:t>
      </w:r>
    </w:p>
    <w:p w:rsidR="006F755B" w:rsidRPr="003342D1" w:rsidRDefault="006F755B" w:rsidP="003342D1">
      <w:pPr>
        <w:pStyle w:val="BodyText"/>
        <w:numPr>
          <w:ilvl w:val="0"/>
          <w:numId w:val="31"/>
        </w:numPr>
        <w:spacing w:after="120"/>
        <w:ind w:left="714" w:hanging="357"/>
      </w:pPr>
      <w:r w:rsidRPr="003342D1">
        <w:rPr>
          <w:lang w:eastAsia="en-AU"/>
        </w:rPr>
        <w:t>Inform senior medical officer and senior nurse in charge, who should then inform other key staff including the hospital executive.</w:t>
      </w:r>
    </w:p>
    <w:p w:rsidR="00C607D9" w:rsidRPr="003342D1" w:rsidRDefault="006F755B" w:rsidP="003342D1">
      <w:pPr>
        <w:pStyle w:val="BodyText"/>
        <w:numPr>
          <w:ilvl w:val="0"/>
          <w:numId w:val="31"/>
        </w:numPr>
        <w:spacing w:after="120"/>
        <w:ind w:left="714" w:hanging="357"/>
      </w:pPr>
      <w:r w:rsidRPr="003342D1">
        <w:rPr>
          <w:lang w:eastAsia="en-AU"/>
        </w:rPr>
        <w:t>Health care worker (HCW) to observe patient from &gt;2m away and collect details from patient.</w:t>
      </w:r>
    </w:p>
    <w:p w:rsidR="00C607D9" w:rsidRPr="003342D1" w:rsidRDefault="006F755B" w:rsidP="003342D1">
      <w:pPr>
        <w:pStyle w:val="BodyText"/>
        <w:numPr>
          <w:ilvl w:val="0"/>
          <w:numId w:val="31"/>
        </w:numPr>
        <w:spacing w:after="120"/>
        <w:ind w:left="714" w:hanging="357"/>
      </w:pPr>
      <w:r w:rsidRPr="003342D1">
        <w:rPr>
          <w:lang w:eastAsia="en-AU"/>
        </w:rPr>
        <w:t>Direct other patients/visitors to remain &gt;2m away from the patient, use barriers if available.</w:t>
      </w:r>
    </w:p>
    <w:p w:rsidR="00C607D9" w:rsidRPr="003342D1" w:rsidRDefault="006F755B" w:rsidP="003342D1">
      <w:pPr>
        <w:pStyle w:val="BodyText"/>
        <w:numPr>
          <w:ilvl w:val="0"/>
          <w:numId w:val="31"/>
        </w:numPr>
        <w:spacing w:after="120"/>
        <w:ind w:left="714" w:hanging="357"/>
      </w:pPr>
      <w:r w:rsidRPr="003342D1">
        <w:rPr>
          <w:lang w:eastAsia="en-AU"/>
        </w:rPr>
        <w:t>Identify and cordon off where patient has been, use barriers if available.</w:t>
      </w:r>
    </w:p>
    <w:p w:rsidR="00C607D9" w:rsidRPr="003342D1" w:rsidRDefault="006F755B" w:rsidP="003342D1">
      <w:pPr>
        <w:pStyle w:val="BodyText"/>
        <w:numPr>
          <w:ilvl w:val="0"/>
          <w:numId w:val="31"/>
        </w:numPr>
        <w:spacing w:after="120"/>
        <w:ind w:left="714" w:hanging="357"/>
      </w:pPr>
      <w:r w:rsidRPr="003342D1">
        <w:rPr>
          <w:lang w:eastAsia="en-AU"/>
        </w:rPr>
        <w:t>Take details of any accompanying friends</w:t>
      </w:r>
      <w:r w:rsidR="00FB314C" w:rsidRPr="003342D1">
        <w:rPr>
          <w:lang w:eastAsia="en-AU"/>
        </w:rPr>
        <w:t xml:space="preserve"> or </w:t>
      </w:r>
      <w:r w:rsidRPr="003342D1">
        <w:rPr>
          <w:lang w:eastAsia="en-AU"/>
        </w:rPr>
        <w:t>relatives.</w:t>
      </w:r>
      <w:r w:rsidR="006E2439" w:rsidRPr="003342D1">
        <w:rPr>
          <w:lang w:eastAsia="en-AU"/>
        </w:rPr>
        <w:t xml:space="preserve"> If they fit the criteria for ‘person for investigation of EVD’ isolate and manage as such.</w:t>
      </w:r>
    </w:p>
    <w:p w:rsidR="00C607D9" w:rsidRPr="003342D1" w:rsidRDefault="006E2439" w:rsidP="003342D1">
      <w:pPr>
        <w:pStyle w:val="BodyText"/>
        <w:numPr>
          <w:ilvl w:val="0"/>
          <w:numId w:val="31"/>
        </w:numPr>
        <w:spacing w:after="120"/>
        <w:ind w:left="714" w:hanging="357"/>
      </w:pPr>
      <w:r w:rsidRPr="003342D1">
        <w:rPr>
          <w:lang w:eastAsia="en-AU"/>
        </w:rPr>
        <w:t>Asymptomatic accompanying friends</w:t>
      </w:r>
      <w:r w:rsidR="00FB314C" w:rsidRPr="003342D1">
        <w:rPr>
          <w:lang w:eastAsia="en-AU"/>
        </w:rPr>
        <w:t xml:space="preserve"> or </w:t>
      </w:r>
      <w:r w:rsidR="006F755B" w:rsidRPr="003342D1">
        <w:rPr>
          <w:lang w:eastAsia="en-AU"/>
        </w:rPr>
        <w:t>relatives</w:t>
      </w:r>
      <w:r w:rsidRPr="003342D1">
        <w:rPr>
          <w:lang w:eastAsia="en-AU"/>
        </w:rPr>
        <w:t xml:space="preserve"> should be advised to</w:t>
      </w:r>
      <w:r w:rsidR="00073ED2" w:rsidRPr="003342D1">
        <w:rPr>
          <w:lang w:eastAsia="en-AU"/>
        </w:rPr>
        <w:t xml:space="preserve"> </w:t>
      </w:r>
      <w:r w:rsidR="006F755B" w:rsidRPr="003342D1">
        <w:rPr>
          <w:lang w:eastAsia="en-AU"/>
        </w:rPr>
        <w:t>return home and wait for further instructions.</w:t>
      </w:r>
      <w:r w:rsidRPr="003342D1">
        <w:rPr>
          <w:lang w:eastAsia="en-AU"/>
        </w:rPr>
        <w:t xml:space="preserve"> </w:t>
      </w:r>
    </w:p>
    <w:p w:rsidR="00520DE1" w:rsidRPr="003342D1" w:rsidRDefault="00FB314C" w:rsidP="003342D1">
      <w:pPr>
        <w:pStyle w:val="BodyText"/>
        <w:numPr>
          <w:ilvl w:val="0"/>
          <w:numId w:val="31"/>
        </w:numPr>
        <w:spacing w:after="120"/>
        <w:ind w:left="714" w:hanging="357"/>
      </w:pPr>
      <w:r w:rsidRPr="003342D1">
        <w:rPr>
          <w:lang w:eastAsia="en-AU"/>
        </w:rPr>
        <w:t>A</w:t>
      </w:r>
      <w:r w:rsidR="006E2439" w:rsidRPr="003342D1">
        <w:rPr>
          <w:lang w:eastAsia="en-AU"/>
        </w:rPr>
        <w:t xml:space="preserve"> </w:t>
      </w:r>
      <w:r w:rsidRPr="003342D1">
        <w:rPr>
          <w:lang w:eastAsia="en-AU"/>
        </w:rPr>
        <w:t xml:space="preserve">‘person for investigation of EVD’ or </w:t>
      </w:r>
      <w:r w:rsidR="006E2439" w:rsidRPr="003342D1">
        <w:rPr>
          <w:lang w:eastAsia="en-AU"/>
        </w:rPr>
        <w:t>suspected</w:t>
      </w:r>
      <w:r w:rsidRPr="003342D1">
        <w:rPr>
          <w:lang w:eastAsia="en-AU"/>
        </w:rPr>
        <w:t xml:space="preserve">, probable or confirmed </w:t>
      </w:r>
      <w:r w:rsidR="006E2439" w:rsidRPr="003342D1">
        <w:rPr>
          <w:lang w:eastAsia="en-AU"/>
        </w:rPr>
        <w:t>case</w:t>
      </w:r>
      <w:r w:rsidRPr="003342D1">
        <w:rPr>
          <w:lang w:eastAsia="en-AU"/>
        </w:rPr>
        <w:t>s</w:t>
      </w:r>
      <w:r w:rsidR="006E2439" w:rsidRPr="003342D1">
        <w:rPr>
          <w:lang w:eastAsia="en-AU"/>
        </w:rPr>
        <w:t xml:space="preserve"> of EVD</w:t>
      </w:r>
      <w:r w:rsidRPr="003342D1">
        <w:rPr>
          <w:lang w:eastAsia="en-AU"/>
        </w:rPr>
        <w:t xml:space="preserve"> are not allowed visitors inside the isolation room with them</w:t>
      </w:r>
      <w:r w:rsidR="006E2439" w:rsidRPr="003342D1">
        <w:rPr>
          <w:lang w:eastAsia="en-AU"/>
        </w:rPr>
        <w:t xml:space="preserve"> except in exceptional circumstances.</w:t>
      </w:r>
    </w:p>
    <w:p w:rsidR="006E2439" w:rsidRDefault="006F755B" w:rsidP="003342D1">
      <w:pPr>
        <w:pStyle w:val="BodyText"/>
        <w:numPr>
          <w:ilvl w:val="0"/>
          <w:numId w:val="31"/>
        </w:numPr>
        <w:spacing w:after="120"/>
        <w:ind w:left="714" w:hanging="357"/>
      </w:pPr>
      <w:r w:rsidRPr="00520DE1">
        <w:rPr>
          <w:lang w:eastAsia="en-AU"/>
        </w:rPr>
        <w:t xml:space="preserve">Asymptomatic parents of young children may </w:t>
      </w:r>
      <w:r w:rsidR="00123150" w:rsidRPr="00520DE1">
        <w:rPr>
          <w:lang w:eastAsia="en-AU"/>
        </w:rPr>
        <w:t>choose</w:t>
      </w:r>
      <w:r w:rsidRPr="00520DE1">
        <w:rPr>
          <w:lang w:eastAsia="en-AU"/>
        </w:rPr>
        <w:t xml:space="preserve"> to either stay with their child or return home. </w:t>
      </w:r>
      <w:r w:rsidR="006E2439" w:rsidRPr="00520DE1">
        <w:rPr>
          <w:lang w:eastAsia="en-AU"/>
        </w:rPr>
        <w:t xml:space="preserve">If parents decide to stay with their child, they should be provided with full PPE and </w:t>
      </w:r>
      <w:r w:rsidR="00F719B1" w:rsidRPr="00520DE1">
        <w:rPr>
          <w:lang w:eastAsia="en-AU"/>
        </w:rPr>
        <w:t xml:space="preserve">should be trained </w:t>
      </w:r>
      <w:r w:rsidR="00FB314C" w:rsidRPr="00520DE1">
        <w:rPr>
          <w:lang w:eastAsia="en-AU"/>
        </w:rPr>
        <w:t xml:space="preserve">in how to use it </w:t>
      </w:r>
      <w:r w:rsidR="00F719B1" w:rsidRPr="00520DE1">
        <w:rPr>
          <w:lang w:eastAsia="en-AU"/>
        </w:rPr>
        <w:t>and monitored to ensure that it is safely donned and doffed</w:t>
      </w:r>
      <w:r w:rsidR="006E2439" w:rsidRPr="00520DE1">
        <w:rPr>
          <w:lang w:eastAsia="en-AU"/>
        </w:rPr>
        <w:t xml:space="preserve">. As contacts of a suspected case they should advise a healthcare worker </w:t>
      </w:r>
      <w:r w:rsidR="00F719B1" w:rsidRPr="00520DE1">
        <w:rPr>
          <w:lang w:eastAsia="en-AU"/>
        </w:rPr>
        <w:t>straightaway i</w:t>
      </w:r>
      <w:r w:rsidR="006E2439" w:rsidRPr="00520DE1">
        <w:rPr>
          <w:lang w:eastAsia="en-AU"/>
        </w:rPr>
        <w:t>f they begin to feel unwell or develop a fever.</w:t>
      </w:r>
    </w:p>
    <w:p w:rsidR="006F755B" w:rsidRPr="00495467" w:rsidRDefault="006F755B" w:rsidP="003342D1">
      <w:pPr>
        <w:pStyle w:val="Heading3"/>
        <w:rPr>
          <w:bCs/>
        </w:rPr>
      </w:pPr>
      <w:bookmarkStart w:id="94" w:name="_Toc407107183"/>
      <w:bookmarkStart w:id="95" w:name="_Toc407107336"/>
      <w:bookmarkStart w:id="96" w:name="_Toc407117245"/>
      <w:bookmarkStart w:id="97" w:name="_Toc407620061"/>
      <w:bookmarkStart w:id="98" w:name="_Toc407620706"/>
      <w:bookmarkStart w:id="99" w:name="_Toc409421066"/>
      <w:bookmarkStart w:id="100" w:name="_Toc413414516"/>
      <w:r w:rsidRPr="00EA469E">
        <w:rPr>
          <w:rStyle w:val="Strong"/>
          <w:b/>
        </w:rPr>
        <w:lastRenderedPageBreak/>
        <w:t xml:space="preserve">Scenario 3: </w:t>
      </w:r>
      <w:r w:rsidR="00FE23FA" w:rsidRPr="00EA469E">
        <w:rPr>
          <w:rStyle w:val="Strong"/>
          <w:b/>
        </w:rPr>
        <w:t>Patient</w:t>
      </w:r>
      <w:r w:rsidR="00533451" w:rsidRPr="00EA469E">
        <w:rPr>
          <w:rStyle w:val="Strong"/>
          <w:b/>
        </w:rPr>
        <w:t xml:space="preserve"> a</w:t>
      </w:r>
      <w:r w:rsidRPr="00EA469E">
        <w:rPr>
          <w:rStyle w:val="Strong"/>
          <w:b/>
        </w:rPr>
        <w:t>rrives by ambulance</w:t>
      </w:r>
      <w:bookmarkEnd w:id="94"/>
      <w:bookmarkEnd w:id="95"/>
      <w:bookmarkEnd w:id="96"/>
      <w:bookmarkEnd w:id="97"/>
      <w:bookmarkEnd w:id="98"/>
      <w:bookmarkEnd w:id="99"/>
      <w:bookmarkEnd w:id="100"/>
      <w:r w:rsidR="002D57DC" w:rsidRPr="00EA469E">
        <w:rPr>
          <w:rStyle w:val="Strong"/>
          <w:b/>
        </w:rPr>
        <w:t xml:space="preserve"> </w:t>
      </w:r>
      <w:r w:rsidR="00872015">
        <w:rPr>
          <w:rStyle w:val="Strong"/>
          <w:b/>
        </w:rPr>
        <w:t>(</w:t>
      </w:r>
      <w:r w:rsidR="00FE23FA" w:rsidRPr="007C278E">
        <w:rPr>
          <w:bCs/>
        </w:rPr>
        <w:t>N</w:t>
      </w:r>
      <w:r w:rsidR="002D57DC" w:rsidRPr="007C278E">
        <w:rPr>
          <w:bCs/>
        </w:rPr>
        <w:t>ote</w:t>
      </w:r>
      <w:r w:rsidR="00495467" w:rsidRPr="003342D1">
        <w:rPr>
          <w:bCs/>
        </w:rPr>
        <w:t>:</w:t>
      </w:r>
      <w:r w:rsidR="002D57DC" w:rsidRPr="003342D1">
        <w:rPr>
          <w:bCs/>
        </w:rPr>
        <w:t xml:space="preserve"> </w:t>
      </w:r>
      <w:r w:rsidR="002D57DC" w:rsidRPr="00495467">
        <w:rPr>
          <w:bCs/>
        </w:rPr>
        <w:t>t</w:t>
      </w:r>
      <w:r w:rsidR="00495467" w:rsidRPr="00495467">
        <w:rPr>
          <w:bCs/>
        </w:rPr>
        <w:t>his is unlikely to occur at</w:t>
      </w:r>
      <w:r w:rsidRPr="00495467">
        <w:rPr>
          <w:bCs/>
        </w:rPr>
        <w:t xml:space="preserve"> hospitals other than S</w:t>
      </w:r>
      <w:r w:rsidR="00EA469E">
        <w:rPr>
          <w:bCs/>
        </w:rPr>
        <w:t>CGH</w:t>
      </w:r>
      <w:r w:rsidR="00495467">
        <w:rPr>
          <w:bCs/>
        </w:rPr>
        <w:t xml:space="preserve"> </w:t>
      </w:r>
      <w:r w:rsidR="00495467" w:rsidRPr="00495467">
        <w:rPr>
          <w:bCs/>
        </w:rPr>
        <w:t>or P</w:t>
      </w:r>
      <w:r w:rsidRPr="00495467">
        <w:rPr>
          <w:bCs/>
        </w:rPr>
        <w:t>MH</w:t>
      </w:r>
      <w:r w:rsidR="00872015">
        <w:rPr>
          <w:bCs/>
        </w:rPr>
        <w:t>).</w:t>
      </w:r>
    </w:p>
    <w:p w:rsidR="006F755B" w:rsidRPr="003342D1" w:rsidRDefault="006F755B" w:rsidP="003342D1">
      <w:pPr>
        <w:pStyle w:val="BodyText"/>
        <w:numPr>
          <w:ilvl w:val="0"/>
          <w:numId w:val="31"/>
        </w:numPr>
        <w:spacing w:after="120"/>
        <w:ind w:left="714" w:hanging="357"/>
      </w:pPr>
      <w:r w:rsidRPr="003342D1">
        <w:rPr>
          <w:lang w:eastAsia="en-AU"/>
        </w:rPr>
        <w:t xml:space="preserve">Discuss early with </w:t>
      </w:r>
      <w:r w:rsidR="002D57DC" w:rsidRPr="003342D1">
        <w:rPr>
          <w:lang w:eastAsia="en-AU"/>
        </w:rPr>
        <w:t xml:space="preserve">on-call public health physician at </w:t>
      </w:r>
      <w:r w:rsidR="007B140A" w:rsidRPr="003342D1">
        <w:rPr>
          <w:lang w:eastAsia="en-AU"/>
        </w:rPr>
        <w:t>CDCD</w:t>
      </w:r>
      <w:r w:rsidRPr="003342D1">
        <w:rPr>
          <w:lang w:eastAsia="en-AU"/>
        </w:rPr>
        <w:t xml:space="preserve"> as patient may be transferred to SCGH/PMH immediately. </w:t>
      </w:r>
    </w:p>
    <w:p w:rsidR="006F755B" w:rsidRPr="003342D1" w:rsidRDefault="006F755B" w:rsidP="003342D1">
      <w:pPr>
        <w:pStyle w:val="BodyText"/>
        <w:numPr>
          <w:ilvl w:val="0"/>
          <w:numId w:val="31"/>
        </w:numPr>
        <w:spacing w:after="120"/>
        <w:ind w:left="714" w:hanging="357"/>
      </w:pPr>
      <w:r w:rsidRPr="003342D1">
        <w:rPr>
          <w:lang w:eastAsia="en-AU"/>
        </w:rPr>
        <w:t>Consider keeping patient in ambulance until isolation room available</w:t>
      </w:r>
      <w:r w:rsidR="00533451" w:rsidRPr="003342D1">
        <w:rPr>
          <w:lang w:eastAsia="en-AU"/>
        </w:rPr>
        <w:t>.</w:t>
      </w:r>
    </w:p>
    <w:p w:rsidR="006F755B" w:rsidRPr="005268F7" w:rsidRDefault="006E2208" w:rsidP="00674119">
      <w:pPr>
        <w:pStyle w:val="Heading2"/>
        <w:rPr>
          <w:rStyle w:val="Emphasis"/>
        </w:rPr>
      </w:pPr>
      <w:bookmarkStart w:id="101" w:name="_Toc407107184"/>
      <w:bookmarkStart w:id="102" w:name="_Toc407107337"/>
      <w:bookmarkStart w:id="103" w:name="_Toc407117246"/>
      <w:bookmarkStart w:id="104" w:name="_Toc407117732"/>
      <w:bookmarkStart w:id="105" w:name="_Toc407121934"/>
      <w:bookmarkStart w:id="106" w:name="_Toc407620062"/>
      <w:bookmarkStart w:id="107" w:name="_Toc407620707"/>
      <w:bookmarkStart w:id="108" w:name="_Toc409421067"/>
      <w:bookmarkStart w:id="109" w:name="_Toc413414517"/>
      <w:r w:rsidRPr="009A5A9E">
        <w:rPr>
          <w:rStyle w:val="Emphasis"/>
        </w:rPr>
        <w:t>1</w:t>
      </w:r>
      <w:r w:rsidR="00A36D3A" w:rsidRPr="009A5A9E">
        <w:rPr>
          <w:rStyle w:val="Emphasis"/>
        </w:rPr>
        <w:t xml:space="preserve">.2 </w:t>
      </w:r>
      <w:r w:rsidR="00EF5F65" w:rsidRPr="005268F7">
        <w:rPr>
          <w:rStyle w:val="Emphasis"/>
        </w:rPr>
        <w:t>Assign treating team</w:t>
      </w:r>
      <w:bookmarkEnd w:id="101"/>
      <w:bookmarkEnd w:id="102"/>
      <w:bookmarkEnd w:id="103"/>
      <w:bookmarkEnd w:id="104"/>
      <w:bookmarkEnd w:id="105"/>
      <w:bookmarkEnd w:id="106"/>
      <w:bookmarkEnd w:id="107"/>
      <w:bookmarkEnd w:id="108"/>
      <w:bookmarkEnd w:id="109"/>
    </w:p>
    <w:p w:rsidR="006F755B" w:rsidRPr="003342D1" w:rsidRDefault="006F755B" w:rsidP="003342D1">
      <w:pPr>
        <w:pStyle w:val="BodyText"/>
        <w:numPr>
          <w:ilvl w:val="0"/>
          <w:numId w:val="31"/>
        </w:numPr>
        <w:spacing w:after="120"/>
        <w:ind w:left="714" w:hanging="357"/>
      </w:pPr>
      <w:r w:rsidRPr="003342D1">
        <w:rPr>
          <w:lang w:eastAsia="en-AU"/>
        </w:rPr>
        <w:t>Senior HCWs trained in EVD personal protective equipment (PPE) to don PPE if any chance of being within 2m of patient (</w:t>
      </w:r>
      <w:r w:rsidR="002D57DC" w:rsidRPr="003342D1">
        <w:rPr>
          <w:lang w:eastAsia="en-AU"/>
        </w:rPr>
        <w:t>refer to</w:t>
      </w:r>
      <w:r w:rsidRPr="003342D1">
        <w:rPr>
          <w:lang w:eastAsia="en-AU"/>
        </w:rPr>
        <w:t xml:space="preserve"> </w:t>
      </w:r>
      <w:r w:rsidRPr="00F433A4">
        <w:rPr>
          <w:i/>
          <w:lang w:eastAsia="en-AU"/>
        </w:rPr>
        <w:t xml:space="preserve">Appendix </w:t>
      </w:r>
      <w:r w:rsidR="005268F7" w:rsidRPr="00F433A4">
        <w:rPr>
          <w:i/>
          <w:lang w:eastAsia="en-AU"/>
        </w:rPr>
        <w:t>6</w:t>
      </w:r>
      <w:r w:rsidRPr="00F433A4">
        <w:rPr>
          <w:i/>
          <w:lang w:eastAsia="en-AU"/>
        </w:rPr>
        <w:t xml:space="preserve"> Personal protective, medical and cleaning equipment</w:t>
      </w:r>
      <w:r w:rsidRPr="003342D1">
        <w:rPr>
          <w:lang w:eastAsia="en-AU"/>
        </w:rPr>
        <w:t xml:space="preserve">). </w:t>
      </w:r>
    </w:p>
    <w:p w:rsidR="006F755B" w:rsidRPr="003342D1" w:rsidRDefault="006F755B" w:rsidP="003342D1">
      <w:pPr>
        <w:pStyle w:val="BodyText"/>
        <w:numPr>
          <w:ilvl w:val="0"/>
          <w:numId w:val="31"/>
        </w:numPr>
        <w:spacing w:after="120"/>
        <w:ind w:left="714" w:hanging="357"/>
      </w:pPr>
      <w:r w:rsidRPr="003342D1">
        <w:rPr>
          <w:lang w:eastAsia="en-AU"/>
        </w:rPr>
        <w:t>Handover any existing patients to other team members</w:t>
      </w:r>
      <w:r w:rsidR="00872015">
        <w:rPr>
          <w:lang w:eastAsia="en-AU"/>
        </w:rPr>
        <w:t>.</w:t>
      </w:r>
      <w:r w:rsidRPr="003342D1">
        <w:rPr>
          <w:lang w:eastAsia="en-AU"/>
        </w:rPr>
        <w:t xml:space="preserve"> </w:t>
      </w:r>
    </w:p>
    <w:p w:rsidR="006F755B" w:rsidRPr="003342D1" w:rsidRDefault="006F755B" w:rsidP="003342D1">
      <w:pPr>
        <w:pStyle w:val="BodyText"/>
        <w:numPr>
          <w:ilvl w:val="0"/>
          <w:numId w:val="31"/>
        </w:numPr>
        <w:spacing w:after="120"/>
        <w:ind w:left="714" w:hanging="357"/>
      </w:pPr>
      <w:r w:rsidRPr="003342D1">
        <w:rPr>
          <w:lang w:eastAsia="en-AU"/>
        </w:rPr>
        <w:t xml:space="preserve">Observer to watch and ensure PPE is correctly donned and complete checklist </w:t>
      </w:r>
      <w:r w:rsidRPr="00F433A4">
        <w:rPr>
          <w:i/>
          <w:lang w:eastAsia="en-AU"/>
        </w:rPr>
        <w:t xml:space="preserve">(Appendix </w:t>
      </w:r>
      <w:r w:rsidR="005268F7" w:rsidRPr="00F433A4">
        <w:rPr>
          <w:i/>
          <w:lang w:eastAsia="en-AU"/>
        </w:rPr>
        <w:t>7</w:t>
      </w:r>
      <w:r w:rsidRPr="00F433A4">
        <w:rPr>
          <w:i/>
          <w:lang w:eastAsia="en-AU"/>
        </w:rPr>
        <w:t xml:space="preserve"> and </w:t>
      </w:r>
      <w:r w:rsidR="005268F7" w:rsidRPr="00F433A4">
        <w:rPr>
          <w:i/>
          <w:lang w:eastAsia="en-AU"/>
        </w:rPr>
        <w:t>8</w:t>
      </w:r>
      <w:r w:rsidRPr="00F433A4">
        <w:rPr>
          <w:i/>
          <w:lang w:eastAsia="en-AU"/>
        </w:rPr>
        <w:t xml:space="preserve"> Donning and doffing sequences)</w:t>
      </w:r>
      <w:r w:rsidRPr="003342D1">
        <w:rPr>
          <w:lang w:eastAsia="en-AU"/>
        </w:rPr>
        <w:t>.</w:t>
      </w:r>
    </w:p>
    <w:p w:rsidR="006F755B" w:rsidRPr="009A5A9E" w:rsidRDefault="004A6DD5">
      <w:pPr>
        <w:pStyle w:val="Heading2"/>
        <w:rPr>
          <w:rStyle w:val="Emphasis"/>
          <w:rFonts w:eastAsia="Calibri"/>
          <w:b w:val="0"/>
          <w:bCs w:val="0"/>
          <w:color w:val="auto"/>
          <w:szCs w:val="22"/>
        </w:rPr>
      </w:pPr>
      <w:r>
        <w:rPr>
          <w:rFonts w:cs="Arial"/>
          <w:bCs w:val="0"/>
          <w:color w:val="auto"/>
        </w:rPr>
        <w:t xml:space="preserve"> </w:t>
      </w:r>
      <w:bookmarkStart w:id="110" w:name="_Toc407107185"/>
      <w:bookmarkStart w:id="111" w:name="_Toc407107338"/>
      <w:bookmarkStart w:id="112" w:name="_Toc407117247"/>
      <w:bookmarkStart w:id="113" w:name="_Toc407117733"/>
      <w:bookmarkStart w:id="114" w:name="_Toc407121935"/>
      <w:bookmarkStart w:id="115" w:name="_Toc407620708"/>
      <w:bookmarkStart w:id="116" w:name="_Toc409421068"/>
      <w:bookmarkStart w:id="117" w:name="_Toc413414518"/>
      <w:r w:rsidR="006E2208" w:rsidRPr="009A5A9E">
        <w:rPr>
          <w:rStyle w:val="Emphasis"/>
        </w:rPr>
        <w:t>1</w:t>
      </w:r>
      <w:r w:rsidR="00A36D3A" w:rsidRPr="009A5A9E">
        <w:rPr>
          <w:rStyle w:val="Emphasis"/>
        </w:rPr>
        <w:t xml:space="preserve">.3 </w:t>
      </w:r>
      <w:r w:rsidR="00EF5F65" w:rsidRPr="009A5A9E">
        <w:rPr>
          <w:rStyle w:val="Emphasis"/>
        </w:rPr>
        <w:t>Preparation of isolation room</w:t>
      </w:r>
      <w:bookmarkEnd w:id="110"/>
      <w:bookmarkEnd w:id="111"/>
      <w:bookmarkEnd w:id="112"/>
      <w:bookmarkEnd w:id="113"/>
      <w:bookmarkEnd w:id="114"/>
      <w:bookmarkEnd w:id="115"/>
      <w:bookmarkEnd w:id="116"/>
      <w:bookmarkEnd w:id="117"/>
    </w:p>
    <w:p w:rsidR="006F755B" w:rsidRPr="003342D1" w:rsidRDefault="006F755B" w:rsidP="003342D1">
      <w:pPr>
        <w:pStyle w:val="BodyText"/>
        <w:numPr>
          <w:ilvl w:val="0"/>
          <w:numId w:val="31"/>
        </w:numPr>
        <w:spacing w:after="120"/>
        <w:ind w:left="714" w:hanging="357"/>
      </w:pPr>
      <w:r w:rsidRPr="003342D1">
        <w:rPr>
          <w:lang w:eastAsia="en-AU"/>
        </w:rPr>
        <w:t xml:space="preserve">Transfer patient out and clean room as per normal hospital policy. </w:t>
      </w:r>
    </w:p>
    <w:p w:rsidR="006F755B" w:rsidRPr="003342D1" w:rsidRDefault="006F755B" w:rsidP="003342D1">
      <w:pPr>
        <w:pStyle w:val="BodyText"/>
        <w:numPr>
          <w:ilvl w:val="0"/>
          <w:numId w:val="31"/>
        </w:numPr>
        <w:spacing w:after="120"/>
        <w:ind w:left="714" w:hanging="357"/>
      </w:pPr>
      <w:r w:rsidRPr="003342D1">
        <w:rPr>
          <w:lang w:eastAsia="en-AU"/>
        </w:rPr>
        <w:t xml:space="preserve">Ensure only essential equipment that can be cleaned or disposed of after use is in the room e.g. disposable </w:t>
      </w:r>
      <w:r w:rsidR="00363F04" w:rsidRPr="003342D1">
        <w:rPr>
          <w:lang w:eastAsia="en-AU"/>
        </w:rPr>
        <w:t>blood pressure (B</w:t>
      </w:r>
      <w:r w:rsidRPr="003342D1">
        <w:rPr>
          <w:lang w:eastAsia="en-AU"/>
        </w:rPr>
        <w:t>P</w:t>
      </w:r>
      <w:r w:rsidR="00363F04" w:rsidRPr="003342D1">
        <w:rPr>
          <w:lang w:eastAsia="en-AU"/>
        </w:rPr>
        <w:t>)</w:t>
      </w:r>
      <w:r w:rsidRPr="003342D1">
        <w:rPr>
          <w:lang w:eastAsia="en-AU"/>
        </w:rPr>
        <w:t xml:space="preserve"> cuff, </w:t>
      </w:r>
      <w:r w:rsidR="00533451" w:rsidRPr="003342D1">
        <w:rPr>
          <w:lang w:eastAsia="en-AU"/>
        </w:rPr>
        <w:t>pulse oximeter probe</w:t>
      </w:r>
      <w:r w:rsidRPr="003342D1">
        <w:rPr>
          <w:lang w:eastAsia="en-AU"/>
        </w:rPr>
        <w:t>.</w:t>
      </w:r>
    </w:p>
    <w:p w:rsidR="006F755B" w:rsidRPr="003342D1" w:rsidRDefault="006F755B" w:rsidP="003342D1">
      <w:pPr>
        <w:pStyle w:val="BodyText"/>
        <w:numPr>
          <w:ilvl w:val="0"/>
          <w:numId w:val="31"/>
        </w:numPr>
        <w:spacing w:after="120"/>
        <w:ind w:left="714" w:hanging="357"/>
      </w:pPr>
      <w:r w:rsidRPr="003342D1">
        <w:rPr>
          <w:lang w:eastAsia="en-AU"/>
        </w:rPr>
        <w:t xml:space="preserve">Make up bed with disposable sheets and place gown on bed. </w:t>
      </w:r>
    </w:p>
    <w:p w:rsidR="006F755B" w:rsidRPr="003342D1" w:rsidRDefault="006F755B" w:rsidP="003342D1">
      <w:pPr>
        <w:pStyle w:val="BodyText"/>
        <w:numPr>
          <w:ilvl w:val="0"/>
          <w:numId w:val="31"/>
        </w:numPr>
        <w:spacing w:after="120"/>
        <w:ind w:left="714" w:hanging="357"/>
      </w:pPr>
      <w:r w:rsidRPr="003342D1">
        <w:rPr>
          <w:lang w:eastAsia="en-AU"/>
        </w:rPr>
        <w:t xml:space="preserve">Ensure adequate clinical waste bins and liners are placed in room. </w:t>
      </w:r>
    </w:p>
    <w:p w:rsidR="006F755B" w:rsidRPr="003342D1" w:rsidRDefault="006F755B" w:rsidP="003342D1">
      <w:pPr>
        <w:pStyle w:val="BodyText"/>
        <w:numPr>
          <w:ilvl w:val="0"/>
          <w:numId w:val="31"/>
        </w:numPr>
        <w:spacing w:after="120"/>
        <w:ind w:left="714" w:hanging="357"/>
      </w:pPr>
      <w:r w:rsidRPr="003342D1">
        <w:rPr>
          <w:lang w:eastAsia="en-AU"/>
        </w:rPr>
        <w:t>Donning area to have adequate supplies of PPE, a mirror and be uncluttered.</w:t>
      </w:r>
    </w:p>
    <w:p w:rsidR="006F755B" w:rsidRPr="003342D1" w:rsidRDefault="006F755B" w:rsidP="003342D1">
      <w:pPr>
        <w:pStyle w:val="BodyText"/>
        <w:numPr>
          <w:ilvl w:val="0"/>
          <w:numId w:val="31"/>
        </w:numPr>
        <w:spacing w:after="120"/>
        <w:ind w:left="714" w:hanging="357"/>
      </w:pPr>
      <w:r w:rsidRPr="003342D1">
        <w:rPr>
          <w:lang w:eastAsia="en-AU"/>
        </w:rPr>
        <w:t>Isolation room should ideally have negative pressure and an ensuite or commode, intercom system or speaker phone, and glass window through which the ante-room can be visualised. If no negative pressure room</w:t>
      </w:r>
      <w:r w:rsidR="00272B61" w:rsidRPr="003342D1">
        <w:rPr>
          <w:lang w:eastAsia="en-AU"/>
        </w:rPr>
        <w:t xml:space="preserve"> available</w:t>
      </w:r>
      <w:r w:rsidRPr="003342D1">
        <w:rPr>
          <w:lang w:eastAsia="en-AU"/>
        </w:rPr>
        <w:t>, use a single room.</w:t>
      </w:r>
    </w:p>
    <w:p w:rsidR="006F755B" w:rsidRPr="003342D1" w:rsidRDefault="006F755B" w:rsidP="003342D1">
      <w:pPr>
        <w:pStyle w:val="BodyText"/>
        <w:numPr>
          <w:ilvl w:val="0"/>
          <w:numId w:val="31"/>
        </w:numPr>
        <w:spacing w:after="120"/>
        <w:ind w:left="714" w:hanging="357"/>
      </w:pPr>
      <w:r w:rsidRPr="003342D1">
        <w:rPr>
          <w:lang w:eastAsia="en-AU"/>
        </w:rPr>
        <w:t xml:space="preserve">An observer must be stationed outside the isolation room ready to communicate with HCW or patient inside room at all time. </w:t>
      </w:r>
    </w:p>
    <w:p w:rsidR="00FD4A01" w:rsidRPr="009A5A9E" w:rsidRDefault="006E2208" w:rsidP="00674119">
      <w:pPr>
        <w:pStyle w:val="Heading2"/>
        <w:rPr>
          <w:rStyle w:val="Emphasis"/>
        </w:rPr>
      </w:pPr>
      <w:bookmarkStart w:id="118" w:name="_Toc407107186"/>
      <w:bookmarkStart w:id="119" w:name="_Toc407107339"/>
      <w:bookmarkStart w:id="120" w:name="_Toc407117248"/>
      <w:bookmarkStart w:id="121" w:name="_Toc407117734"/>
      <w:bookmarkStart w:id="122" w:name="_Toc407121936"/>
      <w:bookmarkStart w:id="123" w:name="_Toc407620709"/>
      <w:bookmarkStart w:id="124" w:name="_Toc409421069"/>
      <w:bookmarkStart w:id="125" w:name="_Toc413414519"/>
      <w:r w:rsidRPr="009A5A9E">
        <w:rPr>
          <w:rStyle w:val="Emphasis"/>
        </w:rPr>
        <w:t>1</w:t>
      </w:r>
      <w:r w:rsidR="00A36D3A" w:rsidRPr="009A5A9E">
        <w:rPr>
          <w:rStyle w:val="Emphasis"/>
        </w:rPr>
        <w:t xml:space="preserve">.4 </w:t>
      </w:r>
      <w:r w:rsidR="00EF5F65" w:rsidRPr="009A5A9E">
        <w:rPr>
          <w:rStyle w:val="Emphasis"/>
        </w:rPr>
        <w:t>Transfer of patient to isolation room</w:t>
      </w:r>
      <w:bookmarkEnd w:id="118"/>
      <w:bookmarkEnd w:id="119"/>
      <w:bookmarkEnd w:id="120"/>
      <w:bookmarkEnd w:id="121"/>
      <w:bookmarkEnd w:id="122"/>
      <w:bookmarkEnd w:id="123"/>
      <w:bookmarkEnd w:id="124"/>
      <w:bookmarkEnd w:id="125"/>
    </w:p>
    <w:p w:rsidR="008C6CD2" w:rsidRDefault="006F755B" w:rsidP="003342D1">
      <w:pPr>
        <w:pStyle w:val="BodyText"/>
        <w:numPr>
          <w:ilvl w:val="0"/>
          <w:numId w:val="31"/>
        </w:numPr>
        <w:spacing w:after="120"/>
        <w:ind w:left="714" w:hanging="357"/>
        <w:rPr>
          <w:lang w:eastAsia="en-AU"/>
        </w:rPr>
      </w:pPr>
      <w:r w:rsidRPr="00637689">
        <w:rPr>
          <w:lang w:eastAsia="en-AU"/>
        </w:rPr>
        <w:t>Assess best option for transfer of patient to isolation room, ideally allow patient to walk, but if has active diarrhoea and/or vomiting, or is unsteady, use a wheelchair/trolley</w:t>
      </w:r>
      <w:r w:rsidR="002D57DC">
        <w:rPr>
          <w:lang w:eastAsia="en-AU"/>
        </w:rPr>
        <w:t>.</w:t>
      </w:r>
    </w:p>
    <w:p w:rsidR="008C6CD2" w:rsidRDefault="006F755B" w:rsidP="003342D1">
      <w:pPr>
        <w:pStyle w:val="BodyText"/>
        <w:numPr>
          <w:ilvl w:val="0"/>
          <w:numId w:val="31"/>
        </w:numPr>
        <w:spacing w:after="120"/>
        <w:ind w:left="714" w:hanging="357"/>
        <w:rPr>
          <w:lang w:eastAsia="en-AU"/>
        </w:rPr>
      </w:pPr>
      <w:r w:rsidRPr="00637689">
        <w:rPr>
          <w:lang w:eastAsia="en-AU"/>
        </w:rPr>
        <w:t>Clear path to isolation room, cordon off route where possible. Move any patients or equipment in the corridors along route.</w:t>
      </w:r>
    </w:p>
    <w:p w:rsidR="006F755B" w:rsidRPr="003342D1" w:rsidRDefault="006F755B" w:rsidP="003342D1">
      <w:pPr>
        <w:pStyle w:val="BodyText"/>
        <w:numPr>
          <w:ilvl w:val="0"/>
          <w:numId w:val="31"/>
        </w:numPr>
        <w:spacing w:after="120"/>
        <w:ind w:left="714" w:hanging="357"/>
      </w:pPr>
      <w:r w:rsidRPr="003342D1">
        <w:rPr>
          <w:lang w:eastAsia="en-AU"/>
        </w:rPr>
        <w:t>HCWs to lead and follow walking patient (remaining &gt;2m away if no PPE), or wheel them in a wheelchair whilst wearing PPE; if patient requires a trolley, HCWs wheeling the trolley to don PPE.</w:t>
      </w:r>
    </w:p>
    <w:p w:rsidR="006F755B" w:rsidRPr="009A5A9E" w:rsidRDefault="006E2208" w:rsidP="00674119">
      <w:pPr>
        <w:pStyle w:val="Heading2"/>
        <w:rPr>
          <w:rStyle w:val="Emphasis"/>
        </w:rPr>
      </w:pPr>
      <w:bookmarkStart w:id="126" w:name="_Toc407107187"/>
      <w:bookmarkStart w:id="127" w:name="_Toc407107340"/>
      <w:bookmarkStart w:id="128" w:name="_Toc407117249"/>
      <w:bookmarkStart w:id="129" w:name="_Toc407117735"/>
      <w:bookmarkStart w:id="130" w:name="_Toc407121937"/>
      <w:bookmarkStart w:id="131" w:name="_Toc407620710"/>
      <w:bookmarkStart w:id="132" w:name="_Toc409421070"/>
      <w:bookmarkStart w:id="133" w:name="_Toc413414520"/>
      <w:r w:rsidRPr="009A5A9E">
        <w:rPr>
          <w:rStyle w:val="Emphasis"/>
        </w:rPr>
        <w:t>1</w:t>
      </w:r>
      <w:r w:rsidR="00A36D3A" w:rsidRPr="009A5A9E">
        <w:rPr>
          <w:rStyle w:val="Emphasis"/>
        </w:rPr>
        <w:t>.5</w:t>
      </w:r>
      <w:r w:rsidR="00EF5F65" w:rsidRPr="009A5A9E">
        <w:rPr>
          <w:rStyle w:val="Emphasis"/>
        </w:rPr>
        <w:t xml:space="preserve"> Cleaning of waiting room</w:t>
      </w:r>
      <w:bookmarkEnd w:id="126"/>
      <w:bookmarkEnd w:id="127"/>
      <w:bookmarkEnd w:id="128"/>
      <w:bookmarkEnd w:id="129"/>
      <w:bookmarkEnd w:id="130"/>
      <w:bookmarkEnd w:id="131"/>
      <w:bookmarkEnd w:id="132"/>
      <w:bookmarkEnd w:id="133"/>
    </w:p>
    <w:p w:rsidR="006F755B" w:rsidRPr="003342D1" w:rsidRDefault="006F755B" w:rsidP="003342D1">
      <w:pPr>
        <w:pStyle w:val="BodyText"/>
        <w:numPr>
          <w:ilvl w:val="0"/>
          <w:numId w:val="31"/>
        </w:numPr>
        <w:spacing w:after="120"/>
        <w:ind w:left="714" w:hanging="357"/>
        <w:rPr>
          <w:lang w:eastAsia="en-AU"/>
        </w:rPr>
      </w:pPr>
      <w:r w:rsidRPr="003342D1">
        <w:rPr>
          <w:lang w:eastAsia="en-AU"/>
        </w:rPr>
        <w:t xml:space="preserve">Ensure area is cordoned off, where possible, prior to cleaning. </w:t>
      </w:r>
    </w:p>
    <w:p w:rsidR="006F755B" w:rsidRPr="003342D1" w:rsidRDefault="006F755B" w:rsidP="003342D1">
      <w:pPr>
        <w:pStyle w:val="BodyText"/>
        <w:numPr>
          <w:ilvl w:val="0"/>
          <w:numId w:val="31"/>
        </w:numPr>
        <w:spacing w:after="120"/>
        <w:ind w:left="714" w:hanging="357"/>
      </w:pPr>
      <w:r w:rsidRPr="00363F04">
        <w:rPr>
          <w:lang w:eastAsia="en-AU"/>
        </w:rPr>
        <w:t xml:space="preserve">Assigned HCW to don PPE </w:t>
      </w:r>
      <w:r w:rsidRPr="003342D1">
        <w:rPr>
          <w:lang w:eastAsia="en-AU"/>
        </w:rPr>
        <w:t>(</w:t>
      </w:r>
      <w:r w:rsidRPr="00F433A4">
        <w:rPr>
          <w:i/>
          <w:lang w:eastAsia="en-AU"/>
        </w:rPr>
        <w:t xml:space="preserve">Appendix </w:t>
      </w:r>
      <w:r w:rsidR="005268F7" w:rsidRPr="00F433A4">
        <w:rPr>
          <w:i/>
          <w:lang w:eastAsia="en-AU"/>
        </w:rPr>
        <w:t>7</w:t>
      </w:r>
      <w:r w:rsidRPr="00F433A4">
        <w:rPr>
          <w:i/>
          <w:lang w:eastAsia="en-AU"/>
        </w:rPr>
        <w:t xml:space="preserve"> or </w:t>
      </w:r>
      <w:r w:rsidR="005268F7" w:rsidRPr="00F433A4">
        <w:rPr>
          <w:i/>
          <w:lang w:eastAsia="en-AU"/>
        </w:rPr>
        <w:t>8</w:t>
      </w:r>
      <w:r w:rsidRPr="00F433A4">
        <w:rPr>
          <w:i/>
          <w:lang w:eastAsia="en-AU"/>
        </w:rPr>
        <w:t xml:space="preserve"> Donning and doffing</w:t>
      </w:r>
      <w:r w:rsidRPr="003342D1">
        <w:rPr>
          <w:lang w:eastAsia="en-AU"/>
        </w:rPr>
        <w:t xml:space="preserve"> sequences).</w:t>
      </w:r>
    </w:p>
    <w:p w:rsidR="006F755B" w:rsidRPr="003342D1" w:rsidRDefault="006F755B" w:rsidP="003342D1">
      <w:pPr>
        <w:pStyle w:val="BodyText"/>
        <w:numPr>
          <w:ilvl w:val="0"/>
          <w:numId w:val="31"/>
        </w:numPr>
        <w:spacing w:after="120"/>
        <w:ind w:left="714" w:hanging="357"/>
        <w:rPr>
          <w:lang w:eastAsia="en-AU"/>
        </w:rPr>
      </w:pPr>
      <w:r w:rsidRPr="003342D1">
        <w:rPr>
          <w:lang w:eastAsia="en-AU"/>
        </w:rPr>
        <w:t>Clean and disinfect any areas where patient has been (</w:t>
      </w:r>
      <w:r w:rsidR="00495467" w:rsidRPr="00497A14">
        <w:rPr>
          <w:i/>
          <w:lang w:eastAsia="en-AU"/>
        </w:rPr>
        <w:t>S</w:t>
      </w:r>
      <w:r w:rsidR="00D77061" w:rsidRPr="00497A14">
        <w:rPr>
          <w:i/>
          <w:lang w:eastAsia="en-AU"/>
        </w:rPr>
        <w:t xml:space="preserve">ection </w:t>
      </w:r>
      <w:r w:rsidR="00495467" w:rsidRPr="00497A14">
        <w:rPr>
          <w:i/>
          <w:lang w:eastAsia="en-AU"/>
        </w:rPr>
        <w:t>B.</w:t>
      </w:r>
      <w:r w:rsidR="00D77061" w:rsidRPr="00497A14">
        <w:rPr>
          <w:i/>
          <w:lang w:eastAsia="en-AU"/>
        </w:rPr>
        <w:t>4.</w:t>
      </w:r>
      <w:r w:rsidRPr="00497A14">
        <w:rPr>
          <w:i/>
          <w:lang w:eastAsia="en-AU"/>
        </w:rPr>
        <w:t xml:space="preserve"> Cleaning and disinfection</w:t>
      </w:r>
      <w:r w:rsidRPr="003342D1">
        <w:rPr>
          <w:lang w:eastAsia="en-AU"/>
        </w:rPr>
        <w:t xml:space="preserve">). </w:t>
      </w:r>
    </w:p>
    <w:p w:rsidR="006F755B" w:rsidRPr="003342D1" w:rsidRDefault="006E2208">
      <w:pPr>
        <w:pStyle w:val="Heading2"/>
        <w:rPr>
          <w:rStyle w:val="Emphasis"/>
        </w:rPr>
      </w:pPr>
      <w:bookmarkStart w:id="134" w:name="_Toc407107188"/>
      <w:bookmarkStart w:id="135" w:name="_Toc407107341"/>
      <w:bookmarkStart w:id="136" w:name="_Toc407117250"/>
      <w:bookmarkStart w:id="137" w:name="_Toc407117736"/>
      <w:bookmarkStart w:id="138" w:name="_Toc407121938"/>
      <w:bookmarkStart w:id="139" w:name="_Toc407620711"/>
      <w:bookmarkStart w:id="140" w:name="_Toc409421071"/>
      <w:bookmarkStart w:id="141" w:name="_Toc413414521"/>
      <w:r w:rsidRPr="00872015">
        <w:rPr>
          <w:rStyle w:val="Emphasis"/>
        </w:rPr>
        <w:lastRenderedPageBreak/>
        <w:t>1</w:t>
      </w:r>
      <w:r w:rsidR="00A36D3A" w:rsidRPr="00872015">
        <w:rPr>
          <w:rStyle w:val="Emphasis"/>
        </w:rPr>
        <w:t xml:space="preserve">.6 </w:t>
      </w:r>
      <w:r w:rsidR="00EF5F65" w:rsidRPr="00872015">
        <w:rPr>
          <w:rStyle w:val="Emphasis"/>
        </w:rPr>
        <w:t>Risk assessment</w:t>
      </w:r>
      <w:bookmarkEnd w:id="134"/>
      <w:bookmarkEnd w:id="135"/>
      <w:bookmarkEnd w:id="136"/>
      <w:bookmarkEnd w:id="137"/>
      <w:bookmarkEnd w:id="138"/>
      <w:bookmarkEnd w:id="139"/>
      <w:bookmarkEnd w:id="140"/>
      <w:bookmarkEnd w:id="141"/>
    </w:p>
    <w:p w:rsidR="006F755B" w:rsidRPr="003342D1" w:rsidRDefault="006F755B" w:rsidP="003342D1">
      <w:pPr>
        <w:pStyle w:val="BodyText"/>
        <w:numPr>
          <w:ilvl w:val="0"/>
          <w:numId w:val="31"/>
        </w:numPr>
        <w:spacing w:after="120"/>
        <w:ind w:left="714" w:hanging="357"/>
      </w:pPr>
      <w:r w:rsidRPr="003342D1">
        <w:rPr>
          <w:lang w:eastAsia="en-AU"/>
        </w:rPr>
        <w:t xml:space="preserve">Minimise contact with patient where possible. </w:t>
      </w:r>
    </w:p>
    <w:p w:rsidR="006F755B" w:rsidRPr="003342D1" w:rsidRDefault="006F755B" w:rsidP="003342D1">
      <w:pPr>
        <w:pStyle w:val="BodyText"/>
        <w:numPr>
          <w:ilvl w:val="0"/>
          <w:numId w:val="31"/>
        </w:numPr>
        <w:spacing w:after="120"/>
        <w:ind w:left="714" w:hanging="357"/>
      </w:pPr>
      <w:r w:rsidRPr="003342D1">
        <w:rPr>
          <w:lang w:eastAsia="en-AU"/>
        </w:rPr>
        <w:t>If deemed necessary</w:t>
      </w:r>
      <w:r w:rsidR="00272B61" w:rsidRPr="003342D1">
        <w:rPr>
          <w:lang w:eastAsia="en-AU"/>
        </w:rPr>
        <w:t>,</w:t>
      </w:r>
      <w:r w:rsidRPr="003342D1">
        <w:rPr>
          <w:lang w:eastAsia="en-AU"/>
        </w:rPr>
        <w:t xml:space="preserve"> ask patient to change into gown and to place all their clothing into a plastic bag and keep it in the room. </w:t>
      </w:r>
    </w:p>
    <w:p w:rsidR="006F755B" w:rsidRPr="003342D1" w:rsidRDefault="006F755B" w:rsidP="003342D1">
      <w:pPr>
        <w:pStyle w:val="BodyText"/>
        <w:numPr>
          <w:ilvl w:val="0"/>
          <w:numId w:val="31"/>
        </w:numPr>
        <w:spacing w:after="120"/>
        <w:ind w:left="714" w:hanging="357"/>
      </w:pPr>
      <w:r w:rsidRPr="003342D1">
        <w:rPr>
          <w:lang w:eastAsia="en-AU"/>
        </w:rPr>
        <w:t xml:space="preserve">HCW in room to communicate information to other staff using telehealth, intercom systems, telephones, two way radios, white boards or sign language, as appropriate and available. </w:t>
      </w:r>
    </w:p>
    <w:p w:rsidR="006F755B" w:rsidRPr="003342D1" w:rsidRDefault="006F755B" w:rsidP="003342D1">
      <w:pPr>
        <w:pStyle w:val="BodyText"/>
        <w:numPr>
          <w:ilvl w:val="0"/>
          <w:numId w:val="31"/>
        </w:numPr>
        <w:spacing w:after="120"/>
        <w:ind w:left="714" w:hanging="357"/>
      </w:pPr>
      <w:r w:rsidRPr="003342D1">
        <w:rPr>
          <w:lang w:eastAsia="en-AU"/>
        </w:rPr>
        <w:t>Do</w:t>
      </w:r>
      <w:r w:rsidR="00272B61" w:rsidRPr="003342D1">
        <w:rPr>
          <w:lang w:eastAsia="en-AU"/>
        </w:rPr>
        <w:t xml:space="preserve"> </w:t>
      </w:r>
      <w:r w:rsidRPr="003342D1">
        <w:rPr>
          <w:lang w:eastAsia="en-AU"/>
        </w:rPr>
        <w:t>n</w:t>
      </w:r>
      <w:r w:rsidR="00272B61" w:rsidRPr="003342D1">
        <w:rPr>
          <w:lang w:eastAsia="en-AU"/>
        </w:rPr>
        <w:t>o</w:t>
      </w:r>
      <w:r w:rsidRPr="003342D1">
        <w:rPr>
          <w:lang w:eastAsia="en-AU"/>
        </w:rPr>
        <w:t xml:space="preserve">t take notes/paper out of isolation room. </w:t>
      </w:r>
    </w:p>
    <w:p w:rsidR="006F755B" w:rsidRPr="003342D1" w:rsidRDefault="006F755B" w:rsidP="003342D1">
      <w:pPr>
        <w:pStyle w:val="BodyText"/>
        <w:numPr>
          <w:ilvl w:val="0"/>
          <w:numId w:val="31"/>
        </w:numPr>
        <w:spacing w:after="120"/>
        <w:ind w:left="714" w:hanging="357"/>
      </w:pPr>
      <w:r w:rsidRPr="003342D1">
        <w:rPr>
          <w:lang w:eastAsia="en-AU"/>
        </w:rPr>
        <w:t xml:space="preserve">Reassure the patient and ensure they understand the importance of remaining within the isolation room, use a telephone interpreter service, if necessary, on speaker phone. </w:t>
      </w:r>
    </w:p>
    <w:p w:rsidR="006F755B" w:rsidRPr="003342D1" w:rsidRDefault="006F755B" w:rsidP="003342D1">
      <w:pPr>
        <w:pStyle w:val="BodyText"/>
        <w:numPr>
          <w:ilvl w:val="0"/>
          <w:numId w:val="31"/>
        </w:numPr>
        <w:spacing w:after="120"/>
        <w:ind w:left="714" w:hanging="357"/>
      </w:pPr>
      <w:r w:rsidRPr="003342D1">
        <w:rPr>
          <w:lang w:eastAsia="en-AU"/>
        </w:rPr>
        <w:t>Complete risk assessment (</w:t>
      </w:r>
      <w:r w:rsidR="005268F7" w:rsidRPr="00F433A4">
        <w:rPr>
          <w:i/>
          <w:lang w:eastAsia="en-AU"/>
        </w:rPr>
        <w:t>Appendix 5</w:t>
      </w:r>
      <w:r w:rsidRPr="00F433A4">
        <w:rPr>
          <w:i/>
          <w:lang w:eastAsia="en-AU"/>
        </w:rPr>
        <w:t xml:space="preserve"> Risk assessment checklist for ‘person under investigation’ for E</w:t>
      </w:r>
      <w:r w:rsidR="00363F04" w:rsidRPr="00F433A4">
        <w:rPr>
          <w:i/>
          <w:lang w:eastAsia="en-AU"/>
        </w:rPr>
        <w:t>bolavirus disease</w:t>
      </w:r>
      <w:r w:rsidRPr="003342D1">
        <w:rPr>
          <w:lang w:eastAsia="en-AU"/>
        </w:rPr>
        <w:t xml:space="preserve">) and contact </w:t>
      </w:r>
      <w:r w:rsidR="002D57DC" w:rsidRPr="003342D1">
        <w:rPr>
          <w:lang w:eastAsia="en-AU"/>
        </w:rPr>
        <w:t xml:space="preserve">on-call public health physician at </w:t>
      </w:r>
      <w:r w:rsidRPr="003342D1">
        <w:rPr>
          <w:lang w:eastAsia="en-AU"/>
        </w:rPr>
        <w:t xml:space="preserve">CDCD as soon as possible. </w:t>
      </w:r>
    </w:p>
    <w:p w:rsidR="006F755B" w:rsidRPr="009A5A9E" w:rsidRDefault="006E2208" w:rsidP="00674119">
      <w:pPr>
        <w:pStyle w:val="Heading2"/>
        <w:rPr>
          <w:rStyle w:val="Emphasis"/>
        </w:rPr>
      </w:pPr>
      <w:bookmarkStart w:id="142" w:name="_Toc407107189"/>
      <w:bookmarkStart w:id="143" w:name="_Toc407107342"/>
      <w:bookmarkStart w:id="144" w:name="_Toc407117251"/>
      <w:bookmarkStart w:id="145" w:name="_Toc407117737"/>
      <w:bookmarkStart w:id="146" w:name="_Toc407121939"/>
      <w:bookmarkStart w:id="147" w:name="_Toc407620712"/>
      <w:bookmarkStart w:id="148" w:name="_Toc409421072"/>
      <w:bookmarkStart w:id="149" w:name="_Toc413414522"/>
      <w:r w:rsidRPr="009A5A9E">
        <w:rPr>
          <w:rStyle w:val="Emphasis"/>
        </w:rPr>
        <w:t>1</w:t>
      </w:r>
      <w:r w:rsidR="00EF5F65" w:rsidRPr="009A5A9E">
        <w:rPr>
          <w:rStyle w:val="Emphasis"/>
        </w:rPr>
        <w:t>.7 Observations and examination</w:t>
      </w:r>
      <w:bookmarkEnd w:id="142"/>
      <w:bookmarkEnd w:id="143"/>
      <w:bookmarkEnd w:id="144"/>
      <w:bookmarkEnd w:id="145"/>
      <w:bookmarkEnd w:id="146"/>
      <w:bookmarkEnd w:id="147"/>
      <w:bookmarkEnd w:id="148"/>
      <w:bookmarkEnd w:id="149"/>
    </w:p>
    <w:p w:rsidR="006F755B" w:rsidRPr="003342D1" w:rsidRDefault="006F755B" w:rsidP="003342D1">
      <w:pPr>
        <w:pStyle w:val="BodyText"/>
        <w:numPr>
          <w:ilvl w:val="0"/>
          <w:numId w:val="31"/>
        </w:numPr>
        <w:spacing w:after="120"/>
        <w:ind w:left="714" w:hanging="357"/>
      </w:pPr>
      <w:r w:rsidRPr="003342D1">
        <w:rPr>
          <w:lang w:eastAsia="en-AU"/>
        </w:rPr>
        <w:t xml:space="preserve">Take a set of observations and where possible, leave monitoring equipment on patient and advise the patient that the BP cuff may periodically inflate. </w:t>
      </w:r>
    </w:p>
    <w:p w:rsidR="006F755B" w:rsidRPr="003342D1" w:rsidRDefault="006F755B" w:rsidP="003342D1">
      <w:pPr>
        <w:pStyle w:val="BodyText"/>
        <w:numPr>
          <w:ilvl w:val="0"/>
          <w:numId w:val="31"/>
        </w:numPr>
        <w:spacing w:after="120"/>
        <w:ind w:left="714" w:hanging="357"/>
      </w:pPr>
      <w:r w:rsidRPr="003342D1">
        <w:rPr>
          <w:lang w:eastAsia="en-AU"/>
        </w:rPr>
        <w:t xml:space="preserve">Use cardiac monitoring only where clinically indicated. </w:t>
      </w:r>
    </w:p>
    <w:p w:rsidR="006F755B" w:rsidRPr="003342D1" w:rsidRDefault="006F755B" w:rsidP="003342D1">
      <w:pPr>
        <w:pStyle w:val="BodyText"/>
        <w:numPr>
          <w:ilvl w:val="0"/>
          <w:numId w:val="31"/>
        </w:numPr>
        <w:spacing w:after="120"/>
        <w:ind w:left="714" w:hanging="357"/>
      </w:pPr>
      <w:r w:rsidRPr="003342D1">
        <w:rPr>
          <w:lang w:eastAsia="en-AU"/>
        </w:rPr>
        <w:t xml:space="preserve">Consider if further examination is required. If patient looks alert and well, is comfortable and observations are within normal ranges, speak to CDCD straight away. </w:t>
      </w:r>
    </w:p>
    <w:p w:rsidR="006F755B" w:rsidRDefault="006F755B" w:rsidP="003342D1">
      <w:pPr>
        <w:pStyle w:val="BodyText"/>
        <w:numPr>
          <w:ilvl w:val="0"/>
          <w:numId w:val="31"/>
        </w:numPr>
        <w:spacing w:after="120"/>
        <w:ind w:left="714" w:hanging="357"/>
      </w:pPr>
      <w:r w:rsidRPr="003342D1">
        <w:rPr>
          <w:lang w:eastAsia="en-AU"/>
        </w:rPr>
        <w:t>If a decision is made to clinically examine the patient, do not use a stethoscope.</w:t>
      </w:r>
    </w:p>
    <w:p w:rsidR="002D57DC" w:rsidRPr="009A5A9E" w:rsidRDefault="006E2208" w:rsidP="00674119">
      <w:pPr>
        <w:pStyle w:val="Heading2"/>
        <w:rPr>
          <w:rStyle w:val="Emphasis"/>
        </w:rPr>
      </w:pPr>
      <w:bookmarkStart w:id="150" w:name="_Toc407107190"/>
      <w:bookmarkStart w:id="151" w:name="_Toc407107343"/>
      <w:bookmarkStart w:id="152" w:name="_Toc407117252"/>
      <w:bookmarkStart w:id="153" w:name="_Toc407117738"/>
      <w:bookmarkStart w:id="154" w:name="_Toc407121940"/>
      <w:bookmarkStart w:id="155" w:name="_Toc407620713"/>
      <w:bookmarkStart w:id="156" w:name="_Toc409421073"/>
      <w:bookmarkStart w:id="157" w:name="_Toc413414523"/>
      <w:r w:rsidRPr="009A5A9E">
        <w:rPr>
          <w:rStyle w:val="Emphasis"/>
        </w:rPr>
        <w:t>1</w:t>
      </w:r>
      <w:r w:rsidR="00EF5F65" w:rsidRPr="009A5A9E">
        <w:rPr>
          <w:rStyle w:val="Emphasis"/>
        </w:rPr>
        <w:t>.8 Treatment</w:t>
      </w:r>
      <w:bookmarkEnd w:id="150"/>
      <w:bookmarkEnd w:id="151"/>
      <w:bookmarkEnd w:id="152"/>
      <w:bookmarkEnd w:id="153"/>
      <w:bookmarkEnd w:id="154"/>
      <w:bookmarkEnd w:id="155"/>
      <w:bookmarkEnd w:id="156"/>
      <w:bookmarkEnd w:id="157"/>
    </w:p>
    <w:p w:rsidR="006F755B" w:rsidRPr="003342D1" w:rsidRDefault="006F755B" w:rsidP="003342D1">
      <w:pPr>
        <w:pStyle w:val="BodyText"/>
        <w:numPr>
          <w:ilvl w:val="0"/>
          <w:numId w:val="31"/>
        </w:numPr>
        <w:spacing w:after="120"/>
        <w:ind w:left="714" w:hanging="357"/>
      </w:pPr>
      <w:r w:rsidRPr="003342D1">
        <w:rPr>
          <w:lang w:eastAsia="en-AU"/>
        </w:rPr>
        <w:t xml:space="preserve">Apply </w:t>
      </w:r>
      <w:r w:rsidR="00363F04" w:rsidRPr="003342D1">
        <w:rPr>
          <w:lang w:eastAsia="en-AU"/>
        </w:rPr>
        <w:t>oxygen</w:t>
      </w:r>
      <w:r w:rsidRPr="003342D1">
        <w:rPr>
          <w:lang w:eastAsia="en-AU"/>
        </w:rPr>
        <w:t xml:space="preserve"> </w:t>
      </w:r>
      <w:r w:rsidR="005C6C88" w:rsidRPr="003342D1">
        <w:rPr>
          <w:lang w:eastAsia="en-AU"/>
        </w:rPr>
        <w:t xml:space="preserve">only </w:t>
      </w:r>
      <w:r w:rsidRPr="003342D1">
        <w:rPr>
          <w:lang w:eastAsia="en-AU"/>
        </w:rPr>
        <w:t xml:space="preserve">if required and avoid performing aerosol generating procedures (e.g. throat swab, suction, nebulisers </w:t>
      </w:r>
      <w:r w:rsidR="00674119" w:rsidRPr="003342D1">
        <w:rPr>
          <w:lang w:eastAsia="en-AU"/>
        </w:rPr>
        <w:t>and intubation</w:t>
      </w:r>
      <w:r w:rsidRPr="003342D1">
        <w:rPr>
          <w:lang w:eastAsia="en-AU"/>
        </w:rPr>
        <w:t>). If they are unavoidable, they must be performed in a negative pressure isolation room. HCW to wear</w:t>
      </w:r>
      <w:r w:rsidR="00363F04" w:rsidRPr="003342D1">
        <w:rPr>
          <w:lang w:eastAsia="en-AU"/>
        </w:rPr>
        <w:t xml:space="preserve"> a powered air </w:t>
      </w:r>
      <w:r w:rsidRPr="003342D1">
        <w:rPr>
          <w:lang w:eastAsia="en-AU"/>
        </w:rPr>
        <w:t xml:space="preserve">purifying respirator (PAPR). </w:t>
      </w:r>
    </w:p>
    <w:p w:rsidR="006F755B" w:rsidRPr="003342D1" w:rsidRDefault="006F755B" w:rsidP="003342D1">
      <w:pPr>
        <w:pStyle w:val="BodyText"/>
        <w:numPr>
          <w:ilvl w:val="0"/>
          <w:numId w:val="31"/>
        </w:numPr>
        <w:spacing w:after="120"/>
        <w:ind w:left="714" w:hanging="357"/>
      </w:pPr>
      <w:r w:rsidRPr="003342D1">
        <w:rPr>
          <w:lang w:eastAsia="en-AU"/>
        </w:rPr>
        <w:t xml:space="preserve">In the event of cardio-respiratory arrest in a suspected case of EVD, follow hospital specific strategy which may include not pressing the alarm. Resuscitation at this stage should be limited to staff already in PPE, until others don PPE. </w:t>
      </w:r>
    </w:p>
    <w:p w:rsidR="006F755B" w:rsidRPr="003342D1" w:rsidRDefault="006F755B" w:rsidP="003342D1">
      <w:pPr>
        <w:pStyle w:val="BodyText"/>
        <w:numPr>
          <w:ilvl w:val="0"/>
          <w:numId w:val="31"/>
        </w:numPr>
        <w:spacing w:after="120"/>
        <w:ind w:left="714" w:hanging="357"/>
      </w:pPr>
      <w:r w:rsidRPr="003342D1">
        <w:rPr>
          <w:lang w:eastAsia="en-AU"/>
        </w:rPr>
        <w:t xml:space="preserve">Avoid venepuncture unless advised by CDCD or unless urgently indicated e.g. hypotensive requiring urgent IV hydration. </w:t>
      </w:r>
    </w:p>
    <w:p w:rsidR="006F755B" w:rsidRPr="003342D1" w:rsidRDefault="006F755B" w:rsidP="003342D1">
      <w:pPr>
        <w:pStyle w:val="BodyText"/>
        <w:numPr>
          <w:ilvl w:val="0"/>
          <w:numId w:val="31"/>
        </w:numPr>
        <w:spacing w:after="120"/>
        <w:ind w:left="714" w:hanging="357"/>
      </w:pPr>
      <w:r w:rsidRPr="003342D1">
        <w:rPr>
          <w:lang w:eastAsia="en-AU"/>
        </w:rPr>
        <w:t>Carefully consider the use of antibiotics, antiemetics and antimalarials</w:t>
      </w:r>
      <w:r w:rsidR="00272B61" w:rsidRPr="003342D1">
        <w:rPr>
          <w:lang w:eastAsia="en-AU"/>
        </w:rPr>
        <w:t>. T</w:t>
      </w:r>
      <w:r w:rsidRPr="003342D1">
        <w:rPr>
          <w:lang w:eastAsia="en-AU"/>
        </w:rPr>
        <w:t>reat presumptively if clinically warranted.</w:t>
      </w:r>
    </w:p>
    <w:p w:rsidR="006F755B" w:rsidRPr="003342D1" w:rsidRDefault="006F755B" w:rsidP="003342D1">
      <w:pPr>
        <w:pStyle w:val="BodyText"/>
        <w:numPr>
          <w:ilvl w:val="0"/>
          <w:numId w:val="31"/>
        </w:numPr>
        <w:spacing w:after="120"/>
        <w:ind w:left="714" w:hanging="357"/>
      </w:pPr>
      <w:r w:rsidRPr="003342D1">
        <w:rPr>
          <w:lang w:eastAsia="en-AU"/>
        </w:rPr>
        <w:t>Draw up medications and prime IV lines prior to entry into isolation room.</w:t>
      </w:r>
    </w:p>
    <w:p w:rsidR="00872015" w:rsidRDefault="006F755B" w:rsidP="003342D1">
      <w:pPr>
        <w:pStyle w:val="BodyText"/>
        <w:numPr>
          <w:ilvl w:val="0"/>
          <w:numId w:val="31"/>
        </w:numPr>
        <w:spacing w:after="120"/>
        <w:ind w:left="714" w:hanging="357"/>
      </w:pPr>
      <w:r w:rsidRPr="003342D1">
        <w:rPr>
          <w:lang w:eastAsia="en-AU"/>
        </w:rPr>
        <w:t xml:space="preserve">Blood samples from a suspected case are not to be processed anywhere but </w:t>
      </w:r>
      <w:r w:rsidR="00363F04" w:rsidRPr="003342D1">
        <w:rPr>
          <w:lang w:eastAsia="en-AU"/>
        </w:rPr>
        <w:t xml:space="preserve">at </w:t>
      </w:r>
      <w:r w:rsidRPr="003342D1">
        <w:rPr>
          <w:lang w:eastAsia="en-AU"/>
        </w:rPr>
        <w:t xml:space="preserve">PathWest QEII </w:t>
      </w:r>
      <w:r w:rsidR="005C6C88" w:rsidRPr="003342D1">
        <w:rPr>
          <w:lang w:eastAsia="en-AU"/>
        </w:rPr>
        <w:t>Medical Centre</w:t>
      </w:r>
      <w:r w:rsidRPr="003342D1">
        <w:rPr>
          <w:lang w:eastAsia="en-AU"/>
        </w:rPr>
        <w:t xml:space="preserve">. Where samples are required to be taken at the presenting hospital, follow guidelines in </w:t>
      </w:r>
      <w:r w:rsidR="00497A14" w:rsidRPr="00497A14">
        <w:rPr>
          <w:i/>
          <w:lang w:eastAsia="en-AU"/>
        </w:rPr>
        <w:t>S</w:t>
      </w:r>
      <w:r w:rsidR="00D77061" w:rsidRPr="00497A14">
        <w:rPr>
          <w:i/>
          <w:lang w:eastAsia="en-AU"/>
        </w:rPr>
        <w:t>ection A.4.1 Collection and handli</w:t>
      </w:r>
      <w:r w:rsidR="00363F04" w:rsidRPr="00497A14">
        <w:rPr>
          <w:i/>
          <w:lang w:eastAsia="en-AU"/>
        </w:rPr>
        <w:t xml:space="preserve">ng of specimens from suspected viral haemorrhagic fever </w:t>
      </w:r>
      <w:r w:rsidR="00D77061" w:rsidRPr="00497A14">
        <w:rPr>
          <w:i/>
          <w:lang w:eastAsia="en-AU"/>
        </w:rPr>
        <w:t>cases</w:t>
      </w:r>
      <w:r w:rsidR="00D77061" w:rsidRPr="003342D1">
        <w:rPr>
          <w:lang w:eastAsia="en-AU"/>
        </w:rPr>
        <w:t xml:space="preserve"> </w:t>
      </w:r>
      <w:r w:rsidRPr="003342D1">
        <w:rPr>
          <w:lang w:eastAsia="en-AU"/>
        </w:rPr>
        <w:t xml:space="preserve">and use </w:t>
      </w:r>
      <w:r w:rsidR="00E02326" w:rsidRPr="003342D1">
        <w:rPr>
          <w:lang w:eastAsia="en-AU"/>
        </w:rPr>
        <w:t>VHF</w:t>
      </w:r>
      <w:r w:rsidRPr="003342D1">
        <w:rPr>
          <w:lang w:eastAsia="en-AU"/>
        </w:rPr>
        <w:t xml:space="preserve"> testing kits provided by PathWest QEII </w:t>
      </w:r>
      <w:r w:rsidR="005C6C88" w:rsidRPr="003342D1">
        <w:rPr>
          <w:lang w:eastAsia="en-AU"/>
        </w:rPr>
        <w:t>Medical Centre</w:t>
      </w:r>
      <w:r w:rsidRPr="003342D1">
        <w:rPr>
          <w:lang w:eastAsia="en-AU"/>
        </w:rPr>
        <w:t>.</w:t>
      </w:r>
    </w:p>
    <w:p w:rsidR="006F755B" w:rsidRPr="003342D1" w:rsidRDefault="006F755B" w:rsidP="003342D1">
      <w:pPr>
        <w:pStyle w:val="BodyText"/>
        <w:spacing w:after="120"/>
        <w:ind w:left="714"/>
      </w:pPr>
      <w:r w:rsidRPr="003342D1">
        <w:rPr>
          <w:lang w:eastAsia="en-AU"/>
        </w:rPr>
        <w:t xml:space="preserve"> </w:t>
      </w:r>
    </w:p>
    <w:p w:rsidR="00FD4A01" w:rsidRPr="009A5A9E" w:rsidRDefault="006E2208" w:rsidP="00674119">
      <w:pPr>
        <w:pStyle w:val="Heading2"/>
        <w:rPr>
          <w:rStyle w:val="Emphasis"/>
        </w:rPr>
      </w:pPr>
      <w:bookmarkStart w:id="158" w:name="_Toc407107191"/>
      <w:bookmarkStart w:id="159" w:name="_Toc407107344"/>
      <w:bookmarkStart w:id="160" w:name="_Toc407117253"/>
      <w:bookmarkStart w:id="161" w:name="_Toc407117739"/>
      <w:bookmarkStart w:id="162" w:name="_Toc407121941"/>
      <w:bookmarkStart w:id="163" w:name="_Toc407620714"/>
      <w:bookmarkStart w:id="164" w:name="_Toc409421074"/>
      <w:bookmarkStart w:id="165" w:name="_Toc413414524"/>
      <w:r w:rsidRPr="009A5A9E">
        <w:rPr>
          <w:rStyle w:val="Emphasis"/>
        </w:rPr>
        <w:lastRenderedPageBreak/>
        <w:t>1</w:t>
      </w:r>
      <w:r w:rsidR="00EF5F65" w:rsidRPr="009A5A9E">
        <w:rPr>
          <w:rStyle w:val="Emphasis"/>
        </w:rPr>
        <w:t>.9 Ongoing general patient care</w:t>
      </w:r>
      <w:bookmarkEnd w:id="158"/>
      <w:bookmarkEnd w:id="159"/>
      <w:bookmarkEnd w:id="160"/>
      <w:bookmarkEnd w:id="161"/>
      <w:bookmarkEnd w:id="162"/>
      <w:bookmarkEnd w:id="163"/>
      <w:bookmarkEnd w:id="164"/>
      <w:bookmarkEnd w:id="165"/>
    </w:p>
    <w:p w:rsidR="006F755B" w:rsidRPr="003342D1" w:rsidRDefault="005C6C88" w:rsidP="003342D1">
      <w:pPr>
        <w:pStyle w:val="BodyText"/>
        <w:numPr>
          <w:ilvl w:val="0"/>
          <w:numId w:val="31"/>
        </w:numPr>
        <w:spacing w:after="120"/>
        <w:ind w:left="714" w:hanging="357"/>
      </w:pPr>
      <w:r w:rsidRPr="003342D1">
        <w:rPr>
          <w:lang w:eastAsia="en-AU"/>
        </w:rPr>
        <w:t>Follow specific guidelines on t</w:t>
      </w:r>
      <w:r w:rsidR="006F755B" w:rsidRPr="003342D1">
        <w:rPr>
          <w:lang w:eastAsia="en-AU"/>
        </w:rPr>
        <w:t>oileting</w:t>
      </w:r>
      <w:r w:rsidRPr="003342D1">
        <w:rPr>
          <w:lang w:eastAsia="en-AU"/>
        </w:rPr>
        <w:t xml:space="preserve">, refer to </w:t>
      </w:r>
      <w:r w:rsidR="00D77061" w:rsidRPr="00497A14">
        <w:rPr>
          <w:i/>
          <w:lang w:eastAsia="en-AU"/>
        </w:rPr>
        <w:t xml:space="preserve">Section B.5. </w:t>
      </w:r>
      <w:r w:rsidR="006F755B" w:rsidRPr="00497A14">
        <w:rPr>
          <w:i/>
          <w:lang w:eastAsia="en-AU"/>
        </w:rPr>
        <w:t>Waste treatment and disposal</w:t>
      </w:r>
      <w:r w:rsidR="006F755B" w:rsidRPr="003342D1">
        <w:rPr>
          <w:lang w:eastAsia="en-AU"/>
        </w:rPr>
        <w:t>.</w:t>
      </w:r>
      <w:r w:rsidR="006F755B" w:rsidRPr="003342D1" w:rsidDel="009D5FEA">
        <w:rPr>
          <w:lang w:eastAsia="en-AU"/>
        </w:rPr>
        <w:t xml:space="preserve"> </w:t>
      </w:r>
    </w:p>
    <w:p w:rsidR="006F755B" w:rsidRPr="003342D1" w:rsidRDefault="006F755B" w:rsidP="003342D1">
      <w:pPr>
        <w:pStyle w:val="BodyText"/>
        <w:numPr>
          <w:ilvl w:val="0"/>
          <w:numId w:val="31"/>
        </w:numPr>
        <w:spacing w:after="120"/>
        <w:ind w:left="714" w:hanging="357"/>
      </w:pPr>
      <w:r w:rsidRPr="003342D1">
        <w:rPr>
          <w:lang w:eastAsia="en-AU"/>
        </w:rPr>
        <w:t xml:space="preserve">Use disposable crockery and cutlery where required. </w:t>
      </w:r>
    </w:p>
    <w:p w:rsidR="006F755B" w:rsidRPr="003342D1" w:rsidRDefault="006F755B" w:rsidP="003342D1">
      <w:pPr>
        <w:pStyle w:val="BodyText"/>
        <w:numPr>
          <w:ilvl w:val="0"/>
          <w:numId w:val="31"/>
        </w:numPr>
        <w:spacing w:after="120"/>
        <w:ind w:left="714" w:hanging="357"/>
      </w:pPr>
      <w:r w:rsidRPr="003342D1">
        <w:rPr>
          <w:lang w:eastAsia="en-AU"/>
        </w:rPr>
        <w:t xml:space="preserve">Where possible, use a monitor located outside the isolation room for monitoring the patient </w:t>
      </w:r>
    </w:p>
    <w:p w:rsidR="006F755B" w:rsidRPr="003342D1" w:rsidRDefault="006F755B" w:rsidP="003342D1">
      <w:pPr>
        <w:pStyle w:val="BodyText"/>
        <w:numPr>
          <w:ilvl w:val="0"/>
          <w:numId w:val="31"/>
        </w:numPr>
        <w:spacing w:after="120"/>
        <w:ind w:left="714" w:hanging="357"/>
      </w:pPr>
      <w:r w:rsidRPr="003342D1">
        <w:rPr>
          <w:lang w:eastAsia="en-AU"/>
        </w:rPr>
        <w:t xml:space="preserve">Ensure the patient has a means of alerting staff to new symptoms or if they feel unwell and that they are clear on this process. </w:t>
      </w:r>
    </w:p>
    <w:p w:rsidR="006F755B" w:rsidRPr="003342D1" w:rsidRDefault="006F755B" w:rsidP="003342D1">
      <w:pPr>
        <w:pStyle w:val="BodyText"/>
        <w:numPr>
          <w:ilvl w:val="0"/>
          <w:numId w:val="31"/>
        </w:numPr>
        <w:spacing w:after="120"/>
        <w:ind w:left="714" w:hanging="357"/>
      </w:pPr>
      <w:r w:rsidRPr="003342D1">
        <w:rPr>
          <w:lang w:eastAsia="en-AU"/>
        </w:rPr>
        <w:t>Ensure other ED staff are updated o</w:t>
      </w:r>
      <w:r w:rsidR="00872015">
        <w:rPr>
          <w:lang w:eastAsia="en-AU"/>
        </w:rPr>
        <w:t>n</w:t>
      </w:r>
      <w:r w:rsidRPr="003342D1">
        <w:rPr>
          <w:lang w:eastAsia="en-AU"/>
        </w:rPr>
        <w:t xml:space="preserve"> the situation. </w:t>
      </w:r>
    </w:p>
    <w:p w:rsidR="00073ED2" w:rsidRPr="003342D1" w:rsidRDefault="00073ED2" w:rsidP="003342D1">
      <w:pPr>
        <w:pStyle w:val="BodyText"/>
        <w:numPr>
          <w:ilvl w:val="0"/>
          <w:numId w:val="31"/>
        </w:numPr>
        <w:spacing w:after="120"/>
        <w:ind w:left="714" w:hanging="357"/>
        <w:rPr>
          <w:lang w:eastAsia="en-AU"/>
        </w:rPr>
      </w:pPr>
      <w:r w:rsidRPr="003342D1">
        <w:rPr>
          <w:lang w:eastAsia="en-AU"/>
        </w:rPr>
        <w:t xml:space="preserve">Friends or relatives of a suspected, probable or confirmed case of EVD are not allowed inside the isolation room at any time.  In exceptional circumstances or where parents are required to stay with a child, visitors may be trained in the safe donning and doffing of PPE and once deemed competent allowed to enter the isolation room. All visitors wearing PPE must be treated in the same way as a HCW i.e. observed at all times whilst in the room and during donning and doffing of PPE. </w:t>
      </w:r>
    </w:p>
    <w:p w:rsidR="00073ED2" w:rsidRPr="003342D1" w:rsidRDefault="00073ED2" w:rsidP="003342D1">
      <w:pPr>
        <w:pStyle w:val="BodyText"/>
        <w:numPr>
          <w:ilvl w:val="0"/>
          <w:numId w:val="31"/>
        </w:numPr>
        <w:spacing w:after="120"/>
        <w:ind w:left="714" w:hanging="357"/>
        <w:rPr>
          <w:lang w:eastAsia="en-AU"/>
        </w:rPr>
      </w:pPr>
      <w:r w:rsidRPr="003342D1">
        <w:rPr>
          <w:lang w:eastAsia="en-AU"/>
        </w:rPr>
        <w:t>All attempts should be made to ensure that the patient feels supported and that they have a number of options for communication with their friends and family e.g. skype, telephone, video conferencing</w:t>
      </w:r>
      <w:r w:rsidR="00FB314C" w:rsidRPr="003342D1">
        <w:rPr>
          <w:lang w:eastAsia="en-AU"/>
        </w:rPr>
        <w:t xml:space="preserve"> or view of </w:t>
      </w:r>
      <w:r w:rsidRPr="003342D1">
        <w:rPr>
          <w:lang w:eastAsia="en-AU"/>
        </w:rPr>
        <w:t>visitors outside a window to the isolation room. All visitors who are u</w:t>
      </w:r>
      <w:r w:rsidR="00FB314C" w:rsidRPr="003342D1">
        <w:rPr>
          <w:lang w:eastAsia="en-AU"/>
        </w:rPr>
        <w:t xml:space="preserve">ndergoing 21 days of </w:t>
      </w:r>
      <w:r w:rsidR="00BD31EA" w:rsidRPr="007C278E">
        <w:rPr>
          <w:lang w:eastAsia="en-AU"/>
        </w:rPr>
        <w:t>monitoring</w:t>
      </w:r>
      <w:r w:rsidRPr="003342D1">
        <w:rPr>
          <w:lang w:eastAsia="en-AU"/>
        </w:rPr>
        <w:t xml:space="preserve"> need to be advised to inform HCWs straightaway if they feel unwell or develop a temperature.</w:t>
      </w:r>
    </w:p>
    <w:p w:rsidR="00FD4A01" w:rsidRPr="009A5A9E" w:rsidRDefault="006E2208" w:rsidP="00674119">
      <w:pPr>
        <w:pStyle w:val="Heading2"/>
        <w:rPr>
          <w:rStyle w:val="Emphasis"/>
        </w:rPr>
      </w:pPr>
      <w:bookmarkStart w:id="166" w:name="_Toc407107192"/>
      <w:bookmarkStart w:id="167" w:name="_Toc407107345"/>
      <w:bookmarkStart w:id="168" w:name="_Toc407117254"/>
      <w:bookmarkStart w:id="169" w:name="_Toc407117740"/>
      <w:bookmarkStart w:id="170" w:name="_Toc407121942"/>
      <w:bookmarkStart w:id="171" w:name="_Toc407620715"/>
      <w:bookmarkStart w:id="172" w:name="_Toc409421075"/>
      <w:bookmarkStart w:id="173" w:name="_Toc413414525"/>
      <w:r w:rsidRPr="009A5A9E">
        <w:rPr>
          <w:rStyle w:val="Emphasis"/>
        </w:rPr>
        <w:t>1</w:t>
      </w:r>
      <w:r w:rsidR="00EF5F65" w:rsidRPr="009A5A9E">
        <w:rPr>
          <w:rStyle w:val="Emphasis"/>
        </w:rPr>
        <w:t>.10 Leaving the room</w:t>
      </w:r>
      <w:bookmarkEnd w:id="166"/>
      <w:bookmarkEnd w:id="167"/>
      <w:bookmarkEnd w:id="168"/>
      <w:bookmarkEnd w:id="169"/>
      <w:bookmarkEnd w:id="170"/>
      <w:bookmarkEnd w:id="171"/>
      <w:bookmarkEnd w:id="172"/>
      <w:bookmarkEnd w:id="173"/>
    </w:p>
    <w:p w:rsidR="006F755B" w:rsidRPr="003342D1" w:rsidRDefault="006F755B" w:rsidP="003342D1">
      <w:pPr>
        <w:pStyle w:val="BodyText"/>
        <w:numPr>
          <w:ilvl w:val="0"/>
          <w:numId w:val="31"/>
        </w:numPr>
        <w:spacing w:after="120"/>
        <w:ind w:left="714" w:hanging="357"/>
      </w:pPr>
      <w:r w:rsidRPr="003342D1">
        <w:rPr>
          <w:lang w:eastAsia="en-AU"/>
        </w:rPr>
        <w:t xml:space="preserve">HCW to inform assistant and/or observer that they are ready to leave the room. </w:t>
      </w:r>
    </w:p>
    <w:p w:rsidR="006F755B" w:rsidRPr="003342D1" w:rsidRDefault="006F755B" w:rsidP="003342D1">
      <w:pPr>
        <w:pStyle w:val="BodyText"/>
        <w:numPr>
          <w:ilvl w:val="0"/>
          <w:numId w:val="31"/>
        </w:numPr>
        <w:spacing w:after="120"/>
        <w:ind w:left="714" w:hanging="357"/>
      </w:pPr>
      <w:r w:rsidRPr="003342D1">
        <w:rPr>
          <w:lang w:eastAsia="en-AU"/>
        </w:rPr>
        <w:t>Follow doffing checklist carefully (</w:t>
      </w:r>
      <w:r w:rsidRPr="00F433A4">
        <w:rPr>
          <w:i/>
          <w:lang w:eastAsia="en-AU"/>
        </w:rPr>
        <w:t xml:space="preserve">Appendix </w:t>
      </w:r>
      <w:r w:rsidR="005268F7" w:rsidRPr="00F433A4">
        <w:rPr>
          <w:i/>
          <w:lang w:eastAsia="en-AU"/>
        </w:rPr>
        <w:t>7</w:t>
      </w:r>
      <w:r w:rsidRPr="00F433A4">
        <w:rPr>
          <w:i/>
          <w:lang w:eastAsia="en-AU"/>
        </w:rPr>
        <w:t xml:space="preserve"> or </w:t>
      </w:r>
      <w:r w:rsidR="005268F7" w:rsidRPr="00F433A4">
        <w:rPr>
          <w:i/>
          <w:lang w:eastAsia="en-AU"/>
        </w:rPr>
        <w:t>8</w:t>
      </w:r>
      <w:r w:rsidRPr="00F433A4">
        <w:rPr>
          <w:i/>
          <w:lang w:eastAsia="en-AU"/>
        </w:rPr>
        <w:t xml:space="preserve"> Donning and doffing</w:t>
      </w:r>
      <w:r w:rsidRPr="003342D1">
        <w:rPr>
          <w:lang w:eastAsia="en-AU"/>
        </w:rPr>
        <w:t xml:space="preserve"> sequences). </w:t>
      </w:r>
    </w:p>
    <w:p w:rsidR="006F755B" w:rsidRPr="003342D1" w:rsidRDefault="006F755B" w:rsidP="003342D1">
      <w:pPr>
        <w:pStyle w:val="BodyText"/>
        <w:numPr>
          <w:ilvl w:val="0"/>
          <w:numId w:val="31"/>
        </w:numPr>
        <w:spacing w:after="120"/>
        <w:ind w:left="714" w:hanging="357"/>
      </w:pPr>
      <w:r w:rsidRPr="003342D1">
        <w:rPr>
          <w:lang w:eastAsia="en-AU"/>
        </w:rPr>
        <w:t>Keep a log of HCWs</w:t>
      </w:r>
      <w:r w:rsidR="00F719B1" w:rsidRPr="003342D1">
        <w:rPr>
          <w:lang w:eastAsia="en-AU"/>
        </w:rPr>
        <w:t xml:space="preserve"> and visitors</w:t>
      </w:r>
      <w:r w:rsidRPr="003342D1">
        <w:rPr>
          <w:lang w:eastAsia="en-AU"/>
        </w:rPr>
        <w:t xml:space="preserve"> entering isolation room. </w:t>
      </w:r>
    </w:p>
    <w:p w:rsidR="00D77061" w:rsidRPr="003342D1" w:rsidRDefault="006F755B" w:rsidP="003342D1">
      <w:pPr>
        <w:pStyle w:val="BodyText"/>
        <w:numPr>
          <w:ilvl w:val="0"/>
          <w:numId w:val="31"/>
        </w:numPr>
        <w:spacing w:after="120"/>
        <w:ind w:left="714" w:hanging="357"/>
      </w:pPr>
      <w:r w:rsidRPr="003342D1">
        <w:rPr>
          <w:lang w:eastAsia="en-AU"/>
        </w:rPr>
        <w:t>HCWs assigned to care for a suspected EVD where a breach in PPE is thought to have occurred/or have sustained high risk exposure sho</w:t>
      </w:r>
      <w:r w:rsidR="00BC1026" w:rsidRPr="003342D1">
        <w:rPr>
          <w:lang w:eastAsia="en-AU"/>
        </w:rPr>
        <w:t xml:space="preserve">uld not care for other patients </w:t>
      </w:r>
      <w:r w:rsidRPr="003342D1">
        <w:rPr>
          <w:lang w:eastAsia="en-AU"/>
        </w:rPr>
        <w:t>(</w:t>
      </w:r>
      <w:r w:rsidR="00D77061" w:rsidRPr="00497A14">
        <w:rPr>
          <w:i/>
          <w:lang w:eastAsia="en-AU"/>
        </w:rPr>
        <w:t>Section B.8.</w:t>
      </w:r>
      <w:r w:rsidRPr="00497A14">
        <w:rPr>
          <w:i/>
          <w:lang w:eastAsia="en-AU"/>
        </w:rPr>
        <w:t xml:space="preserve">Management of </w:t>
      </w:r>
      <w:r w:rsidR="00D77061" w:rsidRPr="00497A14">
        <w:rPr>
          <w:i/>
          <w:lang w:eastAsia="en-AU"/>
        </w:rPr>
        <w:t xml:space="preserve">healthcare workers </w:t>
      </w:r>
      <w:r w:rsidRPr="00497A14">
        <w:rPr>
          <w:i/>
          <w:lang w:eastAsia="en-AU"/>
        </w:rPr>
        <w:t xml:space="preserve">exposed to </w:t>
      </w:r>
      <w:r w:rsidR="00363F04" w:rsidRPr="00497A14">
        <w:rPr>
          <w:i/>
          <w:lang w:eastAsia="en-AU"/>
        </w:rPr>
        <w:t>Ebolavirus disease</w:t>
      </w:r>
      <w:r w:rsidRPr="00497A14">
        <w:rPr>
          <w:i/>
          <w:lang w:eastAsia="en-AU"/>
        </w:rPr>
        <w:t xml:space="preserve"> within W</w:t>
      </w:r>
      <w:r w:rsidR="00363F04" w:rsidRPr="00497A14">
        <w:rPr>
          <w:i/>
          <w:lang w:eastAsia="en-AU"/>
        </w:rPr>
        <w:t xml:space="preserve">estern </w:t>
      </w:r>
      <w:r w:rsidRPr="00497A14">
        <w:rPr>
          <w:i/>
          <w:lang w:eastAsia="en-AU"/>
        </w:rPr>
        <w:t>A</w:t>
      </w:r>
      <w:r w:rsidR="00363F04" w:rsidRPr="00497A14">
        <w:rPr>
          <w:i/>
          <w:lang w:eastAsia="en-AU"/>
        </w:rPr>
        <w:t>ustralia</w:t>
      </w:r>
      <w:r w:rsidRPr="003342D1">
        <w:rPr>
          <w:lang w:eastAsia="en-AU"/>
        </w:rPr>
        <w:t>).</w:t>
      </w:r>
    </w:p>
    <w:p w:rsidR="00D77061" w:rsidRDefault="00D77061" w:rsidP="00674119">
      <w:pPr>
        <w:spacing w:after="0"/>
        <w:rPr>
          <w:rFonts w:eastAsia="Times New Roman" w:cs="Arial"/>
          <w:i/>
          <w:color w:val="000000"/>
          <w:sz w:val="22"/>
          <w:highlight w:val="yellow"/>
          <w:lang w:eastAsia="en-AU"/>
        </w:rPr>
      </w:pPr>
      <w:r>
        <w:rPr>
          <w:rFonts w:cs="Arial"/>
          <w:i/>
          <w:sz w:val="22"/>
          <w:highlight w:val="yellow"/>
        </w:rPr>
        <w:br w:type="page"/>
      </w:r>
    </w:p>
    <w:p w:rsidR="00800929" w:rsidRPr="00A36D3A" w:rsidRDefault="00800929" w:rsidP="003342D1">
      <w:pPr>
        <w:pStyle w:val="Heading1"/>
        <w:numPr>
          <w:ilvl w:val="0"/>
          <w:numId w:val="103"/>
        </w:numPr>
      </w:pPr>
      <w:bookmarkStart w:id="174" w:name="_Toc407117255"/>
      <w:bookmarkStart w:id="175" w:name="_Toc425152831"/>
      <w:r w:rsidRPr="00A36D3A">
        <w:lastRenderedPageBreak/>
        <w:t>Public health management</w:t>
      </w:r>
      <w:r w:rsidR="00272B61" w:rsidRPr="00A36D3A">
        <w:t xml:space="preserve"> of Ebolavirus disease</w:t>
      </w:r>
      <w:bookmarkEnd w:id="174"/>
      <w:bookmarkEnd w:id="175"/>
      <w:r w:rsidRPr="00A36D3A">
        <w:tab/>
      </w:r>
    </w:p>
    <w:p w:rsidR="00800929" w:rsidRPr="0027751E" w:rsidRDefault="00800929" w:rsidP="00674119">
      <w:pPr>
        <w:pStyle w:val="BodyText"/>
        <w:rPr>
          <w:szCs w:val="22"/>
        </w:rPr>
      </w:pPr>
      <w:r w:rsidRPr="0027751E">
        <w:rPr>
          <w:szCs w:val="22"/>
        </w:rPr>
        <w:t>WA Health’s public health response to a suspected</w:t>
      </w:r>
      <w:r>
        <w:rPr>
          <w:szCs w:val="22"/>
        </w:rPr>
        <w:t xml:space="preserve">, probable </w:t>
      </w:r>
      <w:r w:rsidRPr="0027751E">
        <w:rPr>
          <w:szCs w:val="22"/>
        </w:rPr>
        <w:t>or confirmed case of EVD will be in accordance with</w:t>
      </w:r>
      <w:r w:rsidR="00363F04">
        <w:rPr>
          <w:szCs w:val="22"/>
        </w:rPr>
        <w:t xml:space="preserve"> </w:t>
      </w:r>
      <w:r w:rsidRPr="0027751E">
        <w:rPr>
          <w:szCs w:val="22"/>
        </w:rPr>
        <w:t xml:space="preserve">the latest version of the Communicable Diseases Network Australia (CDNA) </w:t>
      </w:r>
      <w:r w:rsidRPr="0027751E">
        <w:rPr>
          <w:i/>
          <w:szCs w:val="22"/>
        </w:rPr>
        <w:t xml:space="preserve">Ebolavirus Disease (EVD) </w:t>
      </w:r>
      <w:r w:rsidR="00FE23FA">
        <w:rPr>
          <w:i/>
          <w:szCs w:val="22"/>
        </w:rPr>
        <w:t>-</w:t>
      </w:r>
      <w:r w:rsidRPr="0027751E">
        <w:rPr>
          <w:i/>
          <w:szCs w:val="22"/>
        </w:rPr>
        <w:t xml:space="preserve"> National Guidelines for Public Health Units</w:t>
      </w:r>
      <w:r w:rsidRPr="0027751E">
        <w:rPr>
          <w:szCs w:val="22"/>
        </w:rPr>
        <w:t xml:space="preserve">, available at: </w:t>
      </w:r>
      <w:hyperlink r:id="rId15" w:history="1">
        <w:r w:rsidRPr="00272B61">
          <w:rPr>
            <w:rStyle w:val="Hyperlink"/>
            <w:rFonts w:cs="Arial"/>
            <w:sz w:val="22"/>
            <w:szCs w:val="22"/>
          </w:rPr>
          <w:t>http://www.health.gov.au/internet/main/publishing.nsf/Content/ohp-ebola.htm</w:t>
        </w:r>
      </w:hyperlink>
      <w:r w:rsidR="00363F04">
        <w:rPr>
          <w:szCs w:val="22"/>
        </w:rPr>
        <w:t xml:space="preserve"> </w:t>
      </w:r>
      <w:r w:rsidR="00272B61">
        <w:rPr>
          <w:szCs w:val="22"/>
        </w:rPr>
        <w:t>.</w:t>
      </w:r>
    </w:p>
    <w:p w:rsidR="00800929" w:rsidRPr="003342D1" w:rsidRDefault="00800929" w:rsidP="003342D1">
      <w:pPr>
        <w:pStyle w:val="BodyText"/>
      </w:pPr>
      <w:r w:rsidRPr="003342D1">
        <w:rPr>
          <w:lang w:eastAsia="en-AU"/>
        </w:rPr>
        <w:t>The CDNA guidelines provide direction for the public health management of ‘persons under investigation’, and suspected, probable and confirmed cases of EVD</w:t>
      </w:r>
      <w:r w:rsidR="00FE23FA" w:rsidRPr="003342D1">
        <w:rPr>
          <w:lang w:eastAsia="en-AU"/>
        </w:rPr>
        <w:t xml:space="preserve"> (see </w:t>
      </w:r>
      <w:r w:rsidR="00FE23FA" w:rsidRPr="00F433A4">
        <w:rPr>
          <w:i/>
          <w:lang w:eastAsia="en-AU"/>
        </w:rPr>
        <w:t xml:space="preserve">Appendix </w:t>
      </w:r>
      <w:r w:rsidR="005268F7" w:rsidRPr="00F433A4">
        <w:rPr>
          <w:i/>
          <w:lang w:eastAsia="en-AU"/>
        </w:rPr>
        <w:t>5</w:t>
      </w:r>
      <w:r w:rsidR="00272B61" w:rsidRPr="00F433A4">
        <w:rPr>
          <w:i/>
          <w:lang w:eastAsia="en-AU"/>
        </w:rPr>
        <w:t xml:space="preserve"> National case definitions of Ebolavirus disease</w:t>
      </w:r>
      <w:r w:rsidR="00272B61" w:rsidRPr="003342D1">
        <w:rPr>
          <w:lang w:eastAsia="en-AU"/>
        </w:rPr>
        <w:t>)</w:t>
      </w:r>
      <w:r w:rsidRPr="003342D1">
        <w:rPr>
          <w:lang w:eastAsia="en-AU"/>
        </w:rPr>
        <w:t>, and of contacts of such cases, in Australia, specifically in the context of the 2014-15 epidemic of EVD in West Africa, and the detail is not reproduced here. Rather, this section provides a general overview of responsibilities for public health management of EVD cases and contacts and the application of the CDNA guidelines in WA.</w:t>
      </w:r>
    </w:p>
    <w:p w:rsidR="00030AAD" w:rsidRDefault="006E2208" w:rsidP="00674119">
      <w:pPr>
        <w:pStyle w:val="Heading2"/>
      </w:pPr>
      <w:bookmarkStart w:id="176" w:name="_Toc407117256"/>
      <w:bookmarkStart w:id="177" w:name="_Toc407620717"/>
      <w:bookmarkStart w:id="178" w:name="_Toc409421077"/>
      <w:bookmarkStart w:id="179" w:name="_Toc413414527"/>
      <w:r>
        <w:t>2</w:t>
      </w:r>
      <w:r w:rsidR="00A36D3A">
        <w:t>.</w:t>
      </w:r>
      <w:r w:rsidR="00EF5F65">
        <w:t xml:space="preserve">1 </w:t>
      </w:r>
      <w:r w:rsidR="00800929" w:rsidRPr="0027751E">
        <w:t>Responsibility for public health management</w:t>
      </w:r>
      <w:r w:rsidR="00800929">
        <w:t xml:space="preserve"> of </w:t>
      </w:r>
      <w:r w:rsidR="000A1E80">
        <w:t>Ebolavirus disease</w:t>
      </w:r>
      <w:bookmarkEnd w:id="176"/>
      <w:bookmarkEnd w:id="177"/>
      <w:bookmarkEnd w:id="178"/>
      <w:bookmarkEnd w:id="179"/>
    </w:p>
    <w:p w:rsidR="00800929" w:rsidRPr="0027751E" w:rsidRDefault="007B140A" w:rsidP="00674119">
      <w:pPr>
        <w:pStyle w:val="BodyText"/>
        <w:rPr>
          <w:szCs w:val="22"/>
        </w:rPr>
      </w:pPr>
      <w:r>
        <w:rPr>
          <w:szCs w:val="22"/>
        </w:rPr>
        <w:t xml:space="preserve">In WA, the </w:t>
      </w:r>
      <w:r w:rsidR="00800929" w:rsidRPr="0027751E">
        <w:rPr>
          <w:szCs w:val="22"/>
        </w:rPr>
        <w:t>CDCD coordinates the public health response to EVD, with assistance from Public Health Units</w:t>
      </w:r>
      <w:r w:rsidR="00800929">
        <w:rPr>
          <w:szCs w:val="22"/>
        </w:rPr>
        <w:t xml:space="preserve"> (PHU)</w:t>
      </w:r>
      <w:r w:rsidR="00800929" w:rsidRPr="0027751E">
        <w:rPr>
          <w:szCs w:val="22"/>
        </w:rPr>
        <w:t>. The demarcation of responsibilities between CDCD and PHUs will be determined by several factors, including the number of suspected</w:t>
      </w:r>
      <w:r w:rsidR="00800929">
        <w:rPr>
          <w:szCs w:val="22"/>
        </w:rPr>
        <w:t xml:space="preserve">, </w:t>
      </w:r>
      <w:r w:rsidR="003E3042">
        <w:rPr>
          <w:szCs w:val="22"/>
        </w:rPr>
        <w:t>probable</w:t>
      </w:r>
      <w:r w:rsidR="003E3042" w:rsidRPr="0027751E">
        <w:rPr>
          <w:szCs w:val="22"/>
        </w:rPr>
        <w:t xml:space="preserve"> or</w:t>
      </w:r>
      <w:r w:rsidR="00800929" w:rsidRPr="0027751E">
        <w:rPr>
          <w:szCs w:val="22"/>
        </w:rPr>
        <w:t xml:space="preserve"> confirmed cases and </w:t>
      </w:r>
      <w:r w:rsidR="00800929">
        <w:rPr>
          <w:szCs w:val="22"/>
        </w:rPr>
        <w:t xml:space="preserve">the number of </w:t>
      </w:r>
      <w:r w:rsidR="00800929" w:rsidRPr="0027751E">
        <w:rPr>
          <w:szCs w:val="22"/>
        </w:rPr>
        <w:t xml:space="preserve">contacts requiring follow-up at any one time, their geographic distribution, and the timing of when cases are notified and when follow-up actions need to be undertaken. </w:t>
      </w:r>
    </w:p>
    <w:p w:rsidR="00800929" w:rsidRPr="0027751E" w:rsidRDefault="00800929" w:rsidP="00674119">
      <w:pPr>
        <w:pStyle w:val="BodyText"/>
        <w:rPr>
          <w:szCs w:val="22"/>
        </w:rPr>
      </w:pPr>
      <w:r w:rsidRPr="0027751E">
        <w:rPr>
          <w:szCs w:val="22"/>
        </w:rPr>
        <w:t xml:space="preserve">The cornerstone of public health control of EVD </w:t>
      </w:r>
      <w:r>
        <w:rPr>
          <w:szCs w:val="22"/>
        </w:rPr>
        <w:t xml:space="preserve">in WA </w:t>
      </w:r>
      <w:r w:rsidRPr="0027751E">
        <w:rPr>
          <w:szCs w:val="22"/>
        </w:rPr>
        <w:t>will be prompt detection, isolation and commencement of care for suspected cases of EVD</w:t>
      </w:r>
      <w:r>
        <w:rPr>
          <w:szCs w:val="22"/>
        </w:rPr>
        <w:t xml:space="preserve">, </w:t>
      </w:r>
      <w:r w:rsidRPr="0027751E">
        <w:rPr>
          <w:szCs w:val="22"/>
        </w:rPr>
        <w:t>which will be facilitated by active temperature and symptom monitoring of</w:t>
      </w:r>
      <w:r>
        <w:rPr>
          <w:szCs w:val="22"/>
        </w:rPr>
        <w:t>:</w:t>
      </w:r>
    </w:p>
    <w:p w:rsidR="00800929" w:rsidRPr="003342D1" w:rsidRDefault="0078648E" w:rsidP="003342D1">
      <w:pPr>
        <w:pStyle w:val="BodyText"/>
        <w:numPr>
          <w:ilvl w:val="0"/>
          <w:numId w:val="31"/>
        </w:numPr>
        <w:spacing w:after="120"/>
        <w:ind w:left="714" w:hanging="357"/>
        <w:rPr>
          <w:lang w:eastAsia="en-AU"/>
        </w:rPr>
      </w:pPr>
      <w:r w:rsidRPr="003342D1">
        <w:rPr>
          <w:lang w:eastAsia="en-AU"/>
        </w:rPr>
        <w:t>a</w:t>
      </w:r>
      <w:r w:rsidR="00800929" w:rsidRPr="003342D1">
        <w:rPr>
          <w:lang w:eastAsia="en-AU"/>
        </w:rPr>
        <w:t xml:space="preserve">ll travellers arriving in WA from an EVD-affected country (as defined by the World Health Organization), for 21 days after leaving that country </w:t>
      </w:r>
    </w:p>
    <w:p w:rsidR="00800929" w:rsidRPr="003342D1" w:rsidRDefault="0078648E" w:rsidP="003342D1">
      <w:pPr>
        <w:pStyle w:val="BodyText"/>
        <w:numPr>
          <w:ilvl w:val="0"/>
          <w:numId w:val="31"/>
        </w:numPr>
        <w:spacing w:after="120"/>
        <w:ind w:left="714" w:hanging="357"/>
        <w:rPr>
          <w:lang w:eastAsia="en-AU"/>
        </w:rPr>
      </w:pPr>
      <w:r w:rsidRPr="003342D1">
        <w:rPr>
          <w:lang w:eastAsia="en-AU"/>
        </w:rPr>
        <w:t>a</w:t>
      </w:r>
      <w:r w:rsidR="00800929" w:rsidRPr="003342D1">
        <w:rPr>
          <w:lang w:eastAsia="en-AU"/>
        </w:rPr>
        <w:t xml:space="preserve">ll persons who have had close contact with or provided clinical care to confirmed cases of EVD within WA (or other non-epidemic areas), for 21 days after the last potential exposure. </w:t>
      </w:r>
    </w:p>
    <w:p w:rsidR="00030AAD" w:rsidRDefault="006E2208" w:rsidP="00674119">
      <w:pPr>
        <w:pStyle w:val="Heading2"/>
      </w:pPr>
      <w:bookmarkStart w:id="180" w:name="_Toc407117257"/>
      <w:bookmarkStart w:id="181" w:name="_Toc407620718"/>
      <w:bookmarkStart w:id="182" w:name="_Toc409421078"/>
      <w:bookmarkStart w:id="183" w:name="_Toc413414528"/>
      <w:r>
        <w:t>2</w:t>
      </w:r>
      <w:r w:rsidR="00EF5F65">
        <w:t xml:space="preserve">.2 </w:t>
      </w:r>
      <w:r w:rsidR="00800929" w:rsidRPr="0027751E">
        <w:t xml:space="preserve">Identification and notification of </w:t>
      </w:r>
      <w:r w:rsidR="001D7F82">
        <w:t>‘</w:t>
      </w:r>
      <w:r w:rsidR="00800929" w:rsidRPr="0027751E">
        <w:t>persons</w:t>
      </w:r>
      <w:r w:rsidR="001D7F82">
        <w:t xml:space="preserve"> under investigation’</w:t>
      </w:r>
      <w:r w:rsidR="00800929" w:rsidRPr="0027751E">
        <w:t>, suspected and confirmed cases of EVD</w:t>
      </w:r>
      <w:bookmarkEnd w:id="180"/>
      <w:bookmarkEnd w:id="181"/>
      <w:bookmarkEnd w:id="182"/>
      <w:bookmarkEnd w:id="183"/>
    </w:p>
    <w:p w:rsidR="00800929" w:rsidRPr="003342D1" w:rsidRDefault="001D7F82" w:rsidP="003342D1">
      <w:pPr>
        <w:pStyle w:val="BodyText"/>
      </w:pPr>
      <w:r>
        <w:t>‘</w:t>
      </w:r>
      <w:r w:rsidR="00800929" w:rsidRPr="005D5315">
        <w:t>Cases</w:t>
      </w:r>
      <w:r w:rsidRPr="007C278E">
        <w:t>’</w:t>
      </w:r>
      <w:r w:rsidR="00800929" w:rsidRPr="007C278E">
        <w:t xml:space="preserve">, of whatever category, as defined in the CDNA guidelines, are most likely to first come to the attention of the CDCD on-call public health physician (who also functions as a “Human Quarantine Officer” under Commonwealth legislation – </w:t>
      </w:r>
      <w:r w:rsidR="00800929" w:rsidRPr="00042BFB">
        <w:rPr>
          <w:i/>
        </w:rPr>
        <w:t>Quarantine Act 1908</w:t>
      </w:r>
      <w:r w:rsidR="00800929" w:rsidRPr="007C278E">
        <w:t xml:space="preserve">). </w:t>
      </w:r>
      <w:r w:rsidR="00800929" w:rsidRPr="003342D1">
        <w:rPr>
          <w:szCs w:val="22"/>
        </w:rPr>
        <w:t xml:space="preserve">This could be by: </w:t>
      </w:r>
    </w:p>
    <w:p w:rsidR="00800929" w:rsidRPr="003342D1" w:rsidRDefault="00800929" w:rsidP="003342D1">
      <w:pPr>
        <w:pStyle w:val="BodyText"/>
        <w:numPr>
          <w:ilvl w:val="0"/>
          <w:numId w:val="31"/>
        </w:numPr>
        <w:spacing w:after="120"/>
        <w:ind w:left="714" w:hanging="357"/>
        <w:rPr>
          <w:lang w:eastAsia="en-AU"/>
        </w:rPr>
      </w:pPr>
      <w:r w:rsidRPr="003342D1">
        <w:rPr>
          <w:lang w:eastAsia="en-AU"/>
        </w:rPr>
        <w:t>notification by Commonwealth Department of Agriculture Biosecurity Officers  at Perth Airport</w:t>
      </w:r>
      <w:r w:rsidR="00272B61" w:rsidRPr="003342D1">
        <w:rPr>
          <w:lang w:eastAsia="en-AU"/>
        </w:rPr>
        <w:t>, (</w:t>
      </w:r>
      <w:r w:rsidRPr="003342D1">
        <w:rPr>
          <w:lang w:eastAsia="en-AU"/>
        </w:rPr>
        <w:t>or less likely from WA sea-ports or airports in the north-west that have limited international flights</w:t>
      </w:r>
      <w:r w:rsidR="00272B61" w:rsidRPr="003342D1">
        <w:rPr>
          <w:lang w:eastAsia="en-AU"/>
        </w:rPr>
        <w:t>)</w:t>
      </w:r>
      <w:r w:rsidRPr="003342D1">
        <w:rPr>
          <w:lang w:eastAsia="en-AU"/>
        </w:rPr>
        <w:t xml:space="preserve"> of travellers from EVD-affected countries who have fever and/or other symptoms detected or reported at the time of arrival </w:t>
      </w:r>
    </w:p>
    <w:p w:rsidR="00800929" w:rsidRPr="003342D1" w:rsidRDefault="0092121A" w:rsidP="003342D1">
      <w:pPr>
        <w:pStyle w:val="BodyText"/>
        <w:numPr>
          <w:ilvl w:val="0"/>
          <w:numId w:val="31"/>
        </w:numPr>
        <w:spacing w:after="120"/>
        <w:ind w:left="714" w:hanging="357"/>
        <w:rPr>
          <w:lang w:eastAsia="en-AU"/>
        </w:rPr>
      </w:pPr>
      <w:r w:rsidRPr="003342D1">
        <w:rPr>
          <w:lang w:eastAsia="en-AU"/>
        </w:rPr>
        <w:t xml:space="preserve">self-report </w:t>
      </w:r>
      <w:r w:rsidR="00800929" w:rsidRPr="003342D1">
        <w:rPr>
          <w:lang w:eastAsia="en-AU"/>
        </w:rPr>
        <w:t xml:space="preserve">t by previously identified at-risk persons (e.g. travellers from EVD-affected countries or healthcare worker contacts of cases diagnosed in WA) who are undergoing 21 days of </w:t>
      </w:r>
      <w:r w:rsidR="00E02326" w:rsidRPr="003342D1">
        <w:rPr>
          <w:lang w:eastAsia="en-AU"/>
        </w:rPr>
        <w:t xml:space="preserve">monitoring </w:t>
      </w:r>
      <w:r w:rsidR="00800929" w:rsidRPr="003342D1">
        <w:rPr>
          <w:lang w:eastAsia="en-AU"/>
        </w:rPr>
        <w:t xml:space="preserve">in the community and who develop a fever and/or other symptoms </w:t>
      </w:r>
    </w:p>
    <w:p w:rsidR="00800929" w:rsidRPr="003342D1" w:rsidRDefault="0092121A" w:rsidP="003342D1">
      <w:pPr>
        <w:pStyle w:val="BodyText"/>
        <w:numPr>
          <w:ilvl w:val="0"/>
          <w:numId w:val="31"/>
        </w:numPr>
        <w:spacing w:after="120"/>
        <w:ind w:left="714" w:hanging="357"/>
        <w:rPr>
          <w:lang w:eastAsia="en-AU"/>
        </w:rPr>
      </w:pPr>
      <w:r w:rsidRPr="003342D1">
        <w:rPr>
          <w:lang w:eastAsia="en-AU"/>
        </w:rPr>
        <w:t>notification</w:t>
      </w:r>
      <w:r w:rsidR="00800929" w:rsidRPr="003342D1">
        <w:rPr>
          <w:lang w:eastAsia="en-AU"/>
        </w:rPr>
        <w:t xml:space="preserve"> by doctors after individuals present for assessment. Any such direct presentations are </w:t>
      </w:r>
      <w:r w:rsidR="00800929" w:rsidRPr="003342D1">
        <w:rPr>
          <w:lang w:eastAsia="en-AU"/>
        </w:rPr>
        <w:lastRenderedPageBreak/>
        <w:t xml:space="preserve">most likely to be at designated quarantine hospitals (SCGH or PMH) or possibly at other major metropolitan hospitals, as at-risk persons (either those coming from EVD-affected countries or contacts of any confirmed cases in WA) should have been pre-identified and given instructions on where and how to present for medical attention if they become ill. Presentation to </w:t>
      </w:r>
      <w:r w:rsidR="00272B61" w:rsidRPr="003342D1">
        <w:rPr>
          <w:lang w:eastAsia="en-AU"/>
        </w:rPr>
        <w:t>g</w:t>
      </w:r>
      <w:r w:rsidR="00800929" w:rsidRPr="003342D1">
        <w:rPr>
          <w:lang w:eastAsia="en-AU"/>
        </w:rPr>
        <w:t xml:space="preserve">eneral </w:t>
      </w:r>
      <w:r w:rsidR="00272B61" w:rsidRPr="003342D1">
        <w:rPr>
          <w:lang w:eastAsia="en-AU"/>
        </w:rPr>
        <w:t>p</w:t>
      </w:r>
      <w:r w:rsidR="00800929" w:rsidRPr="003342D1">
        <w:rPr>
          <w:lang w:eastAsia="en-AU"/>
        </w:rPr>
        <w:t xml:space="preserve">ractice (GP) clinics or to non-metropolitan hospitals is unlikely, as at-risk individuals will have been specifically instructed not to present to GPs, and those with higher levels of exposure will ordinarily be required to stay in the Perth metropolitan area until the completion of their 21-day monitoring period. </w:t>
      </w:r>
    </w:p>
    <w:p w:rsidR="00502CF8" w:rsidRDefault="00800929" w:rsidP="003342D1">
      <w:pPr>
        <w:pStyle w:val="BodyText"/>
        <w:rPr>
          <w:lang w:eastAsia="en-AU"/>
        </w:rPr>
      </w:pPr>
      <w:r w:rsidRPr="0027751E">
        <w:rPr>
          <w:lang w:eastAsia="en-AU"/>
        </w:rPr>
        <w:t xml:space="preserve">Staff of metropolitan or country PHUs may </w:t>
      </w:r>
      <w:r>
        <w:rPr>
          <w:lang w:eastAsia="en-AU"/>
        </w:rPr>
        <w:t>also</w:t>
      </w:r>
      <w:r w:rsidRPr="0027751E">
        <w:rPr>
          <w:lang w:eastAsia="en-AU"/>
        </w:rPr>
        <w:t xml:space="preserve"> receive calls from GPs or doctors or other staff at local hospitals who are concerned about the possibility of EVD in patients. Such reports should be assessed on merit, although in most instances it is likely that such persons will not meet epidemiological and clinical criteria for EVD. However, if cases do meet case criteria, then the information should be conveyed immediately to the </w:t>
      </w:r>
      <w:r w:rsidRPr="00C03C63">
        <w:rPr>
          <w:b/>
          <w:lang w:eastAsia="en-AU"/>
        </w:rPr>
        <w:t>on-call CDCD public health physician (phone 9388 4801 during office hours, or after hours via 9328 0553)</w:t>
      </w:r>
      <w:r w:rsidRPr="0027751E">
        <w:rPr>
          <w:lang w:eastAsia="en-AU"/>
        </w:rPr>
        <w:t xml:space="preserve"> so that a risk assessment and plans for investigation, clinical management and referral can be formulated, in consultation with the treating clinicians, on-call clinical microbiologist at SCGH/PMH, and others, as appropriate.</w:t>
      </w:r>
    </w:p>
    <w:p w:rsidR="00800929" w:rsidRDefault="006E2208" w:rsidP="00674119">
      <w:pPr>
        <w:pStyle w:val="Heading2"/>
      </w:pPr>
      <w:bookmarkStart w:id="184" w:name="_Toc407117258"/>
      <w:bookmarkStart w:id="185" w:name="_Toc407620719"/>
      <w:bookmarkStart w:id="186" w:name="_Toc409421079"/>
      <w:bookmarkStart w:id="187" w:name="_Toc413414529"/>
      <w:r>
        <w:rPr>
          <w:rFonts w:cs="Arial"/>
          <w:sz w:val="22"/>
          <w:lang w:eastAsia="en-AU"/>
        </w:rPr>
        <w:t>2</w:t>
      </w:r>
      <w:r w:rsidR="00EF5F65">
        <w:rPr>
          <w:rFonts w:cs="Arial"/>
          <w:sz w:val="22"/>
          <w:lang w:eastAsia="en-AU"/>
        </w:rPr>
        <w:t xml:space="preserve">.3 </w:t>
      </w:r>
      <w:r w:rsidR="00800929" w:rsidRPr="001D7F82">
        <w:t>Identification</w:t>
      </w:r>
      <w:r w:rsidR="00800929" w:rsidRPr="0027751E">
        <w:t xml:space="preserve"> of </w:t>
      </w:r>
      <w:r w:rsidR="00E02326">
        <w:t xml:space="preserve">persons for </w:t>
      </w:r>
      <w:r w:rsidR="00800929">
        <w:t>active surveillance</w:t>
      </w:r>
      <w:bookmarkEnd w:id="184"/>
      <w:r w:rsidR="00C361A4">
        <w:t xml:space="preserve"> and arrangements for monitoring</w:t>
      </w:r>
      <w:bookmarkEnd w:id="185"/>
      <w:bookmarkEnd w:id="186"/>
      <w:bookmarkEnd w:id="187"/>
      <w:r w:rsidR="00C361A4">
        <w:t xml:space="preserve"> </w:t>
      </w:r>
    </w:p>
    <w:p w:rsidR="00800929" w:rsidRPr="00E02326" w:rsidRDefault="00800929" w:rsidP="00674119">
      <w:pPr>
        <w:pStyle w:val="BodyText"/>
        <w:rPr>
          <w:szCs w:val="22"/>
          <w:lang w:eastAsia="en-AU"/>
        </w:rPr>
      </w:pPr>
      <w:r w:rsidRPr="00A36D3A">
        <w:t xml:space="preserve">Persons assessed as having exposures that place them at potential risk for EVD will be placed under active surveillance for 21 days from their last possible exposure. </w:t>
      </w:r>
      <w:r w:rsidRPr="00E02326">
        <w:rPr>
          <w:szCs w:val="22"/>
          <w:lang w:eastAsia="en-AU"/>
        </w:rPr>
        <w:t>As of 4 December 2014, WA is taking a precautionary approach and those to be monitored include:</w:t>
      </w:r>
    </w:p>
    <w:p w:rsidR="00800929" w:rsidRPr="003342D1" w:rsidRDefault="00800929" w:rsidP="003342D1">
      <w:pPr>
        <w:pStyle w:val="BodyText"/>
        <w:numPr>
          <w:ilvl w:val="0"/>
          <w:numId w:val="31"/>
        </w:numPr>
        <w:spacing w:after="120"/>
        <w:ind w:left="714" w:hanging="357"/>
        <w:rPr>
          <w:lang w:eastAsia="en-AU"/>
        </w:rPr>
      </w:pPr>
      <w:r w:rsidRPr="007C278E">
        <w:rPr>
          <w:lang w:eastAsia="en-AU"/>
        </w:rPr>
        <w:t>all persons identified at the border as travelling from EVD-affected countries, irrespective of whether or not they have identified exposure risks (e.g.</w:t>
      </w:r>
      <w:r w:rsidR="00497A14">
        <w:rPr>
          <w:lang w:eastAsia="en-AU"/>
        </w:rPr>
        <w:t xml:space="preserve"> </w:t>
      </w:r>
      <w:r w:rsidR="009341FD" w:rsidRPr="003342D1">
        <w:rPr>
          <w:lang w:eastAsia="en-AU"/>
        </w:rPr>
        <w:t>HCWs</w:t>
      </w:r>
      <w:r w:rsidRPr="003342D1">
        <w:rPr>
          <w:lang w:eastAsia="en-AU"/>
        </w:rPr>
        <w:t xml:space="preserve"> from EVD treatment centres; attendance at local funerals; or household contacts of suspected, probable or confirmed EVD cases)</w:t>
      </w:r>
    </w:p>
    <w:p w:rsidR="00800929" w:rsidRPr="003342D1" w:rsidRDefault="00800929" w:rsidP="003342D1">
      <w:pPr>
        <w:pStyle w:val="BodyText"/>
        <w:numPr>
          <w:ilvl w:val="0"/>
          <w:numId w:val="31"/>
        </w:numPr>
        <w:spacing w:after="120"/>
        <w:ind w:left="714" w:hanging="357"/>
        <w:rPr>
          <w:lang w:eastAsia="en-AU"/>
        </w:rPr>
      </w:pPr>
      <w:r w:rsidRPr="003342D1">
        <w:rPr>
          <w:lang w:eastAsia="en-AU"/>
        </w:rPr>
        <w:t xml:space="preserve">contacts of probable or confirmed cases of EVD within WA (or other non-epidemic areas). These contacts include those defined in the CDNA guidelines as having </w:t>
      </w:r>
      <w:r w:rsidR="00BC1026" w:rsidRPr="003342D1">
        <w:rPr>
          <w:lang w:eastAsia="en-AU"/>
        </w:rPr>
        <w:t>’</w:t>
      </w:r>
      <w:r w:rsidRPr="003342D1">
        <w:rPr>
          <w:lang w:eastAsia="en-AU"/>
        </w:rPr>
        <w:t>lower risk</w:t>
      </w:r>
      <w:r w:rsidR="00BC1026" w:rsidRPr="003342D1">
        <w:rPr>
          <w:lang w:eastAsia="en-AU"/>
        </w:rPr>
        <w:t>’</w:t>
      </w:r>
      <w:r w:rsidRPr="003342D1">
        <w:rPr>
          <w:lang w:eastAsia="en-AU"/>
        </w:rPr>
        <w:t xml:space="preserve"> or </w:t>
      </w:r>
      <w:r w:rsidR="00BC1026" w:rsidRPr="003342D1">
        <w:rPr>
          <w:lang w:eastAsia="en-AU"/>
        </w:rPr>
        <w:t>’</w:t>
      </w:r>
      <w:r w:rsidRPr="003342D1">
        <w:rPr>
          <w:lang w:eastAsia="en-AU"/>
        </w:rPr>
        <w:t>higher risk</w:t>
      </w:r>
      <w:r w:rsidR="00BC1026" w:rsidRPr="003342D1">
        <w:rPr>
          <w:lang w:eastAsia="en-AU"/>
        </w:rPr>
        <w:t>’</w:t>
      </w:r>
      <w:r w:rsidRPr="003342D1">
        <w:rPr>
          <w:lang w:eastAsia="en-AU"/>
        </w:rPr>
        <w:t xml:space="preserve"> exposures, but not </w:t>
      </w:r>
      <w:r w:rsidR="00BC1026" w:rsidRPr="003342D1">
        <w:rPr>
          <w:lang w:eastAsia="en-AU"/>
        </w:rPr>
        <w:t>’</w:t>
      </w:r>
      <w:r w:rsidRPr="003342D1">
        <w:rPr>
          <w:lang w:eastAsia="en-AU"/>
        </w:rPr>
        <w:t>casual contacts</w:t>
      </w:r>
      <w:r w:rsidR="00BC1026" w:rsidRPr="003342D1">
        <w:rPr>
          <w:lang w:eastAsia="en-AU"/>
        </w:rPr>
        <w:t>’</w:t>
      </w:r>
      <w:r w:rsidRPr="003342D1">
        <w:rPr>
          <w:lang w:eastAsia="en-AU"/>
        </w:rPr>
        <w:t xml:space="preserve">. </w:t>
      </w:r>
    </w:p>
    <w:p w:rsidR="009C21F9" w:rsidRPr="00BC1026" w:rsidRDefault="00800929" w:rsidP="003342D1">
      <w:pPr>
        <w:pStyle w:val="BodyText"/>
        <w:rPr>
          <w:lang w:eastAsia="en-AU"/>
        </w:rPr>
      </w:pPr>
      <w:r w:rsidRPr="00631615">
        <w:rPr>
          <w:lang w:eastAsia="en-AU"/>
        </w:rPr>
        <w:t>Active surveillance will include provision of an Ebolavirus self-monitoring pack</w:t>
      </w:r>
      <w:r w:rsidR="00F156B7">
        <w:rPr>
          <w:lang w:eastAsia="en-AU"/>
        </w:rPr>
        <w:t xml:space="preserve">. </w:t>
      </w:r>
      <w:r w:rsidR="001D7F82" w:rsidRPr="00BC1026">
        <w:t xml:space="preserve">This pack </w:t>
      </w:r>
      <w:r w:rsidRPr="00BC1026">
        <w:rPr>
          <w:lang w:eastAsia="en-AU"/>
        </w:rPr>
        <w:t>includes</w:t>
      </w:r>
      <w:r w:rsidR="00BC1026">
        <w:rPr>
          <w:lang w:eastAsia="en-AU"/>
        </w:rPr>
        <w:t>:</w:t>
      </w:r>
      <w:r w:rsidRPr="00BC1026">
        <w:rPr>
          <w:lang w:eastAsia="en-AU"/>
        </w:rPr>
        <w:t xml:space="preserve"> </w:t>
      </w:r>
    </w:p>
    <w:p w:rsidR="009C21F9" w:rsidRPr="007C278E" w:rsidRDefault="00800929" w:rsidP="003342D1">
      <w:pPr>
        <w:pStyle w:val="BodyText"/>
        <w:numPr>
          <w:ilvl w:val="0"/>
          <w:numId w:val="31"/>
        </w:numPr>
        <w:spacing w:after="120"/>
        <w:ind w:left="714" w:hanging="357"/>
        <w:rPr>
          <w:lang w:eastAsia="en-AU"/>
        </w:rPr>
      </w:pPr>
      <w:r w:rsidRPr="007C278E">
        <w:rPr>
          <w:lang w:eastAsia="en-AU"/>
        </w:rPr>
        <w:t xml:space="preserve">information about EVD </w:t>
      </w:r>
    </w:p>
    <w:p w:rsidR="00C361A4" w:rsidRPr="003342D1" w:rsidRDefault="00800929" w:rsidP="003342D1">
      <w:pPr>
        <w:pStyle w:val="BodyText"/>
        <w:numPr>
          <w:ilvl w:val="0"/>
          <w:numId w:val="31"/>
        </w:numPr>
        <w:spacing w:after="120"/>
        <w:ind w:left="714" w:hanging="357"/>
        <w:rPr>
          <w:lang w:eastAsia="en-AU"/>
        </w:rPr>
      </w:pPr>
      <w:r w:rsidRPr="003342D1">
        <w:rPr>
          <w:lang w:eastAsia="en-AU"/>
        </w:rPr>
        <w:t>a digital thermomet</w:t>
      </w:r>
      <w:r w:rsidR="00C361A4" w:rsidRPr="003342D1">
        <w:rPr>
          <w:lang w:eastAsia="en-AU"/>
        </w:rPr>
        <w:t>er and instructions for its use</w:t>
      </w:r>
    </w:p>
    <w:p w:rsidR="009C21F9" w:rsidRPr="003342D1" w:rsidRDefault="00800929" w:rsidP="003342D1">
      <w:pPr>
        <w:pStyle w:val="BodyText"/>
        <w:numPr>
          <w:ilvl w:val="0"/>
          <w:numId w:val="31"/>
        </w:numPr>
        <w:spacing w:after="120"/>
        <w:ind w:left="714" w:hanging="357"/>
        <w:rPr>
          <w:lang w:eastAsia="en-AU"/>
        </w:rPr>
      </w:pPr>
      <w:r w:rsidRPr="003342D1">
        <w:rPr>
          <w:lang w:eastAsia="en-AU"/>
        </w:rPr>
        <w:t>a sheet for logging temperature, movement and contacts during the 21-day monitoring period</w:t>
      </w:r>
    </w:p>
    <w:p w:rsidR="00800929" w:rsidRPr="003342D1" w:rsidRDefault="00800929" w:rsidP="003342D1">
      <w:pPr>
        <w:pStyle w:val="BodyText"/>
        <w:numPr>
          <w:ilvl w:val="0"/>
          <w:numId w:val="31"/>
        </w:numPr>
        <w:spacing w:after="120"/>
        <w:ind w:left="714" w:hanging="357"/>
        <w:rPr>
          <w:lang w:eastAsia="en-AU"/>
        </w:rPr>
      </w:pPr>
      <w:r w:rsidRPr="003342D1">
        <w:rPr>
          <w:lang w:eastAsia="en-AU"/>
        </w:rPr>
        <w:t xml:space="preserve">instructions on the SMS alert system. </w:t>
      </w:r>
    </w:p>
    <w:p w:rsidR="00800929" w:rsidRDefault="00800929" w:rsidP="00674119">
      <w:pPr>
        <w:pStyle w:val="BodyText"/>
      </w:pPr>
      <w:r>
        <w:t xml:space="preserve">Management of contacts is premised on the evidence that people with </w:t>
      </w:r>
      <w:r w:rsidRPr="00617721">
        <w:t>Ebola</w:t>
      </w:r>
      <w:r>
        <w:t>virus infection</w:t>
      </w:r>
      <w:r w:rsidRPr="00617721">
        <w:t xml:space="preserve"> </w:t>
      </w:r>
      <w:r>
        <w:t>are</w:t>
      </w:r>
      <w:r w:rsidRPr="00617721">
        <w:t xml:space="preserve"> not </w:t>
      </w:r>
      <w:r>
        <w:t>infectious</w:t>
      </w:r>
      <w:r w:rsidRPr="00617721">
        <w:t xml:space="preserve"> during the incubation period</w:t>
      </w:r>
      <w:r>
        <w:t>,</w:t>
      </w:r>
      <w:r w:rsidRPr="00617721">
        <w:t xml:space="preserve"> </w:t>
      </w:r>
      <w:r>
        <w:t xml:space="preserve">prior to the development of </w:t>
      </w:r>
      <w:r w:rsidRPr="00617721">
        <w:t xml:space="preserve">symptoms. As long as </w:t>
      </w:r>
      <w:r>
        <w:t>contacts</w:t>
      </w:r>
      <w:r w:rsidRPr="00617721">
        <w:t xml:space="preserve"> are well, </w:t>
      </w:r>
      <w:r>
        <w:t xml:space="preserve">irrespective of the type of exposure they have had and the assessment of their risk of infection, </w:t>
      </w:r>
      <w:r w:rsidRPr="00617721">
        <w:t xml:space="preserve">they </w:t>
      </w:r>
      <w:r>
        <w:t>should</w:t>
      </w:r>
      <w:r w:rsidRPr="00617721">
        <w:t xml:space="preserve"> not </w:t>
      </w:r>
      <w:r>
        <w:t>pose a threat</w:t>
      </w:r>
      <w:r w:rsidRPr="00617721">
        <w:t xml:space="preserve"> to those around them.</w:t>
      </w:r>
    </w:p>
    <w:p w:rsidR="00F156B7" w:rsidRDefault="00F156B7" w:rsidP="00674119">
      <w:pPr>
        <w:pStyle w:val="BodyText"/>
      </w:pPr>
    </w:p>
    <w:p w:rsidR="00030AAD" w:rsidRDefault="006E2208" w:rsidP="00674119">
      <w:pPr>
        <w:pStyle w:val="Heading3"/>
      </w:pPr>
      <w:bookmarkStart w:id="188" w:name="_Toc407107350"/>
      <w:bookmarkStart w:id="189" w:name="_Toc407117259"/>
      <w:bookmarkStart w:id="190" w:name="_Toc407620720"/>
      <w:bookmarkStart w:id="191" w:name="_Toc409421080"/>
      <w:bookmarkStart w:id="192" w:name="_Toc413414530"/>
      <w:r>
        <w:lastRenderedPageBreak/>
        <w:t>2</w:t>
      </w:r>
      <w:r w:rsidR="001D7F82">
        <w:t xml:space="preserve">.3.1 </w:t>
      </w:r>
      <w:r w:rsidR="005938E0">
        <w:t>EbolaTracks</w:t>
      </w:r>
      <w:r w:rsidR="00800929" w:rsidRPr="0027751E">
        <w:t xml:space="preserve"> SMS monitoring system</w:t>
      </w:r>
      <w:bookmarkEnd w:id="188"/>
      <w:bookmarkEnd w:id="189"/>
      <w:bookmarkEnd w:id="190"/>
      <w:bookmarkEnd w:id="191"/>
      <w:bookmarkEnd w:id="192"/>
    </w:p>
    <w:p w:rsidR="009C21F9" w:rsidRDefault="00800929" w:rsidP="00674119">
      <w:pPr>
        <w:pStyle w:val="BodyText"/>
      </w:pPr>
      <w:r w:rsidRPr="0027751E">
        <w:t xml:space="preserve">EbolaTracks is an automated SMS monitoring system designed to facilitate temperature and symptom monitoring </w:t>
      </w:r>
      <w:r>
        <w:t>of p</w:t>
      </w:r>
      <w:r w:rsidRPr="0027751E">
        <w:rPr>
          <w:lang w:eastAsia="en-AU"/>
        </w:rPr>
        <w:t>ersons assessed as having exposures that place them at potential risk for EVD</w:t>
      </w:r>
      <w:r w:rsidR="009C21F9">
        <w:rPr>
          <w:lang w:eastAsia="en-AU"/>
        </w:rPr>
        <w:t>,</w:t>
      </w:r>
      <w:r w:rsidRPr="0027751E">
        <w:rPr>
          <w:lang w:eastAsia="en-AU"/>
        </w:rPr>
        <w:t xml:space="preserve"> </w:t>
      </w:r>
      <w:r w:rsidRPr="0027751E">
        <w:t xml:space="preserve">for a period of 21 days following their last possible exposure. The system sends these individuals </w:t>
      </w:r>
      <w:r w:rsidR="007C278E">
        <w:t xml:space="preserve">an </w:t>
      </w:r>
      <w:r w:rsidRPr="0027751E">
        <w:t xml:space="preserve">SMS message </w:t>
      </w:r>
      <w:r w:rsidR="007C278E">
        <w:t>once per</w:t>
      </w:r>
      <w:r w:rsidRPr="0027751E">
        <w:t xml:space="preserve"> day during the 21 day follow-up period</w:t>
      </w:r>
      <w:r>
        <w:t xml:space="preserve">. </w:t>
      </w:r>
    </w:p>
    <w:p w:rsidR="00800929" w:rsidRDefault="00356A59" w:rsidP="00674119">
      <w:pPr>
        <w:pStyle w:val="BodyText"/>
      </w:pPr>
      <w:r w:rsidRPr="00D10F45">
        <w:t>Enrolment</w:t>
      </w:r>
      <w:r w:rsidR="00800929" w:rsidRPr="0027751E">
        <w:t xml:space="preserve"> will ordinarily occur via one of the two pathways</w:t>
      </w:r>
      <w:r w:rsidR="00272B61">
        <w:t xml:space="preserve"> described below.</w:t>
      </w:r>
    </w:p>
    <w:p w:rsidR="00502CF8" w:rsidRPr="00C361A4" w:rsidRDefault="0034432F" w:rsidP="0085056C">
      <w:pPr>
        <w:pStyle w:val="ListParagraph"/>
        <w:numPr>
          <w:ilvl w:val="3"/>
          <w:numId w:val="112"/>
        </w:numPr>
        <w:spacing w:after="0" w:line="360" w:lineRule="auto"/>
        <w:rPr>
          <w:rFonts w:cs="Arial"/>
        </w:rPr>
      </w:pPr>
      <w:r w:rsidRPr="00C361A4">
        <w:rPr>
          <w:rFonts w:cs="Arial"/>
          <w:b/>
        </w:rPr>
        <w:t>Persons travelling from EVD-affected countries</w:t>
      </w:r>
    </w:p>
    <w:p w:rsidR="00800929" w:rsidRDefault="00800929" w:rsidP="003342D1">
      <w:pPr>
        <w:pStyle w:val="BodyText"/>
        <w:numPr>
          <w:ilvl w:val="0"/>
          <w:numId w:val="31"/>
        </w:numPr>
        <w:spacing w:after="120"/>
        <w:ind w:left="714" w:hanging="357"/>
        <w:rPr>
          <w:lang w:eastAsia="en-AU"/>
        </w:rPr>
      </w:pPr>
      <w:r w:rsidRPr="0027751E">
        <w:rPr>
          <w:lang w:eastAsia="en-AU"/>
        </w:rPr>
        <w:t xml:space="preserve">These will </w:t>
      </w:r>
      <w:r w:rsidR="00C361A4">
        <w:rPr>
          <w:lang w:eastAsia="en-AU"/>
        </w:rPr>
        <w:t xml:space="preserve">be </w:t>
      </w:r>
      <w:r w:rsidRPr="0027751E">
        <w:rPr>
          <w:lang w:eastAsia="en-AU"/>
        </w:rPr>
        <w:t>identified at ports of entry (primarily Perth International Airport) by border staff</w:t>
      </w:r>
      <w:r w:rsidR="00272B61">
        <w:rPr>
          <w:lang w:eastAsia="en-AU"/>
        </w:rPr>
        <w:t xml:space="preserve"> </w:t>
      </w:r>
      <w:r w:rsidR="00C361A4">
        <w:rPr>
          <w:lang w:eastAsia="en-AU"/>
        </w:rPr>
        <w:t xml:space="preserve">using electronic passenger data and information on passenger travel declarations. </w:t>
      </w:r>
    </w:p>
    <w:p w:rsidR="00800929" w:rsidRPr="009053E1" w:rsidRDefault="00800929" w:rsidP="003342D1">
      <w:pPr>
        <w:pStyle w:val="BodyText"/>
        <w:numPr>
          <w:ilvl w:val="0"/>
          <w:numId w:val="31"/>
        </w:numPr>
        <w:spacing w:after="120"/>
        <w:ind w:left="714" w:hanging="357"/>
        <w:rPr>
          <w:lang w:eastAsia="en-AU"/>
        </w:rPr>
      </w:pPr>
      <w:r w:rsidRPr="003342D1">
        <w:rPr>
          <w:b/>
          <w:lang w:eastAsia="en-AU"/>
        </w:rPr>
        <w:t>Symptomatic traveller:</w:t>
      </w:r>
      <w:r w:rsidRPr="009053E1">
        <w:rPr>
          <w:lang w:eastAsia="en-AU"/>
        </w:rPr>
        <w:t xml:space="preserve"> Should a passenger be identified with symptoms or a measured temperature of ≥37.5</w:t>
      </w:r>
      <w:r w:rsidRPr="003342D1">
        <w:rPr>
          <w:lang w:eastAsia="en-AU"/>
        </w:rPr>
        <w:t>0</w:t>
      </w:r>
      <w:r w:rsidRPr="009053E1">
        <w:rPr>
          <w:lang w:eastAsia="en-AU"/>
        </w:rPr>
        <w:t xml:space="preserve">C the </w:t>
      </w:r>
      <w:r w:rsidR="00C361A4">
        <w:rPr>
          <w:lang w:eastAsia="en-AU"/>
        </w:rPr>
        <w:t xml:space="preserve">border </w:t>
      </w:r>
      <w:r w:rsidRPr="009053E1">
        <w:rPr>
          <w:lang w:eastAsia="en-AU"/>
        </w:rPr>
        <w:t xml:space="preserve">Biosecurity Officer will discuss the case with the on-call public health physician from CDCD, and direct referral by ambulance to SCGH or PMH will be arranged if the individual meets the CDNA criteria for a </w:t>
      </w:r>
      <w:r w:rsidR="00BC1026">
        <w:rPr>
          <w:lang w:eastAsia="en-AU"/>
        </w:rPr>
        <w:t>‘person under investigation’ or suspected</w:t>
      </w:r>
      <w:r w:rsidRPr="009053E1">
        <w:rPr>
          <w:lang w:eastAsia="en-AU"/>
        </w:rPr>
        <w:t xml:space="preserve"> case.</w:t>
      </w:r>
      <w:r w:rsidR="00C361A4">
        <w:rPr>
          <w:lang w:eastAsia="en-AU"/>
        </w:rPr>
        <w:t xml:space="preserve"> In some circumstances the on-call CDCD public health physician or nurse may attend the airport to assist with the assessment of symptomatic travellers and airline contact management.</w:t>
      </w:r>
      <w:r w:rsidRPr="009053E1">
        <w:rPr>
          <w:lang w:eastAsia="en-AU"/>
        </w:rPr>
        <w:t xml:space="preserve"> </w:t>
      </w:r>
    </w:p>
    <w:p w:rsidR="00800929" w:rsidRDefault="00800929" w:rsidP="003342D1">
      <w:pPr>
        <w:pStyle w:val="BodyText"/>
        <w:numPr>
          <w:ilvl w:val="0"/>
          <w:numId w:val="31"/>
        </w:numPr>
        <w:spacing w:after="120"/>
        <w:ind w:left="714" w:hanging="357"/>
        <w:rPr>
          <w:lang w:eastAsia="en-AU"/>
        </w:rPr>
      </w:pPr>
      <w:r w:rsidRPr="003342D1">
        <w:rPr>
          <w:b/>
          <w:lang w:eastAsia="en-AU"/>
        </w:rPr>
        <w:t>Well traveller:</w:t>
      </w:r>
      <w:r w:rsidRPr="009053E1">
        <w:rPr>
          <w:lang w:eastAsia="en-AU"/>
        </w:rPr>
        <w:t xml:space="preserve"> In the more likely scenario of an asymptomatic </w:t>
      </w:r>
      <w:r>
        <w:rPr>
          <w:lang w:eastAsia="en-AU"/>
        </w:rPr>
        <w:t xml:space="preserve">and </w:t>
      </w:r>
      <w:r w:rsidRPr="009053E1">
        <w:rPr>
          <w:lang w:eastAsia="en-AU"/>
        </w:rPr>
        <w:t xml:space="preserve">afebrile passenger, they will be </w:t>
      </w:r>
      <w:r w:rsidR="00C361A4">
        <w:rPr>
          <w:lang w:eastAsia="en-AU"/>
        </w:rPr>
        <w:t>provided with an</w:t>
      </w:r>
      <w:r w:rsidR="00AC5323">
        <w:rPr>
          <w:lang w:eastAsia="en-AU"/>
        </w:rPr>
        <w:t xml:space="preserve"> </w:t>
      </w:r>
      <w:r w:rsidR="005938E0">
        <w:rPr>
          <w:lang w:eastAsia="en-AU"/>
        </w:rPr>
        <w:t>EbolaTracks</w:t>
      </w:r>
      <w:r w:rsidR="00AC5323">
        <w:rPr>
          <w:lang w:eastAsia="en-AU"/>
        </w:rPr>
        <w:t xml:space="preserve"> self-monitoring pack by </w:t>
      </w:r>
      <w:r w:rsidR="00C361A4">
        <w:rPr>
          <w:lang w:eastAsia="en-AU"/>
        </w:rPr>
        <w:t>Biosecurity O</w:t>
      </w:r>
      <w:r w:rsidR="00AC5323">
        <w:rPr>
          <w:lang w:eastAsia="en-AU"/>
        </w:rPr>
        <w:t xml:space="preserve">fficers </w:t>
      </w:r>
      <w:r w:rsidRPr="009053E1">
        <w:rPr>
          <w:lang w:eastAsia="en-AU"/>
        </w:rPr>
        <w:t xml:space="preserve">and released from the airport, with or without conditions on further travel, movement and social interactions, depending on their type and level of potential exposure to Ebolavirus, as defined in the CDNA Guidelines. </w:t>
      </w:r>
      <w:r w:rsidR="00C361A4">
        <w:rPr>
          <w:lang w:eastAsia="en-AU"/>
        </w:rPr>
        <w:t xml:space="preserve">A CDCD staff-member will subsequently contact them by phone, usually within 24 hours, to complete the </w:t>
      </w:r>
      <w:r w:rsidR="005938E0">
        <w:rPr>
          <w:lang w:eastAsia="en-AU"/>
        </w:rPr>
        <w:t>EbolaTracks</w:t>
      </w:r>
      <w:r w:rsidR="00C361A4">
        <w:rPr>
          <w:lang w:eastAsia="en-AU"/>
        </w:rPr>
        <w:t xml:space="preserve"> enrolment procedure.</w:t>
      </w:r>
    </w:p>
    <w:p w:rsidR="00800929" w:rsidRDefault="00BD31EA" w:rsidP="003342D1">
      <w:pPr>
        <w:pStyle w:val="BodyText"/>
        <w:spacing w:after="120"/>
        <w:ind w:left="1080"/>
        <w:rPr>
          <w:lang w:eastAsia="en-AU"/>
        </w:rPr>
      </w:pPr>
      <w:r w:rsidRPr="007C278E">
        <w:rPr>
          <w:lang w:eastAsia="en-AU"/>
        </w:rPr>
        <w:t>-</w:t>
      </w:r>
      <w:r>
        <w:rPr>
          <w:lang w:eastAsia="en-AU"/>
        </w:rPr>
        <w:t xml:space="preserve"> </w:t>
      </w:r>
      <w:r w:rsidR="00800929" w:rsidRPr="003342D1">
        <w:rPr>
          <w:b/>
          <w:lang w:eastAsia="en-AU"/>
        </w:rPr>
        <w:t>No identified exposure:</w:t>
      </w:r>
      <w:r w:rsidR="00800929">
        <w:rPr>
          <w:lang w:eastAsia="en-AU"/>
        </w:rPr>
        <w:t xml:space="preserve"> P</w:t>
      </w:r>
      <w:r w:rsidR="00800929" w:rsidRPr="009053E1">
        <w:rPr>
          <w:lang w:eastAsia="en-AU"/>
        </w:rPr>
        <w:t xml:space="preserve">ersons who have had been in an EVD-affected country but who have no identified exposures to suspect/confirmed cases or other risk factors will ordinarily be permitted to travel to their home anywhere in WA and to work and move freely in the community, provided they cooperate with the twice daily monitoring </w:t>
      </w:r>
      <w:r w:rsidR="00800929">
        <w:rPr>
          <w:lang w:eastAsia="en-AU"/>
        </w:rPr>
        <w:t xml:space="preserve">system </w:t>
      </w:r>
      <w:r w:rsidR="00800929" w:rsidRPr="009053E1">
        <w:rPr>
          <w:lang w:eastAsia="en-AU"/>
        </w:rPr>
        <w:t xml:space="preserve">and remain asymptomatic. </w:t>
      </w:r>
    </w:p>
    <w:p w:rsidR="00800929" w:rsidRPr="009053E1" w:rsidRDefault="00BD31EA" w:rsidP="003342D1">
      <w:pPr>
        <w:pStyle w:val="BodyText"/>
        <w:spacing w:after="120"/>
        <w:ind w:left="1080"/>
        <w:rPr>
          <w:lang w:eastAsia="en-AU"/>
        </w:rPr>
      </w:pPr>
      <w:r w:rsidRPr="003342D1">
        <w:rPr>
          <w:b/>
          <w:lang w:eastAsia="en-AU"/>
        </w:rPr>
        <w:t xml:space="preserve">- </w:t>
      </w:r>
      <w:r w:rsidR="00800929" w:rsidRPr="003342D1">
        <w:rPr>
          <w:b/>
          <w:lang w:eastAsia="en-AU"/>
        </w:rPr>
        <w:t>Identified exposure:</w:t>
      </w:r>
      <w:r w:rsidR="00800929">
        <w:rPr>
          <w:lang w:eastAsia="en-AU"/>
        </w:rPr>
        <w:t xml:space="preserve"> Conversely, persons with identified exposures, such as </w:t>
      </w:r>
      <w:r w:rsidR="00800929" w:rsidRPr="009053E1">
        <w:rPr>
          <w:lang w:eastAsia="en-AU"/>
        </w:rPr>
        <w:t>healthcare workers who have provided care to patients with EVD in a treatment centre in West Africa</w:t>
      </w:r>
      <w:r w:rsidR="00800929">
        <w:rPr>
          <w:lang w:eastAsia="en-AU"/>
        </w:rPr>
        <w:t>,</w:t>
      </w:r>
      <w:r w:rsidR="00800929" w:rsidRPr="009053E1">
        <w:rPr>
          <w:lang w:eastAsia="en-AU"/>
        </w:rPr>
        <w:t xml:space="preserve"> will be required to stay within the Perth metropolitan area and will not be able to work in a patient care environment during their monitoring period. Depending on their risk categorisation (lower versus higher risk exposures, such as a breach of PPE) there may also be additional restrictions on their movement in the community (e.g. use of public transport and attendance at crowded events). </w:t>
      </w:r>
    </w:p>
    <w:p w:rsidR="00800929" w:rsidRPr="003342D1" w:rsidRDefault="00800929" w:rsidP="003342D1">
      <w:pPr>
        <w:pStyle w:val="BodyText"/>
        <w:numPr>
          <w:ilvl w:val="0"/>
          <w:numId w:val="31"/>
        </w:numPr>
        <w:spacing w:after="120"/>
        <w:ind w:left="714" w:hanging="357"/>
        <w:rPr>
          <w:b/>
          <w:lang w:eastAsia="en-AU"/>
        </w:rPr>
      </w:pPr>
      <w:r w:rsidRPr="003342D1">
        <w:rPr>
          <w:b/>
          <w:lang w:eastAsia="en-AU"/>
        </w:rPr>
        <w:t xml:space="preserve">Responsibility for monitoring </w:t>
      </w:r>
    </w:p>
    <w:p w:rsidR="00800929" w:rsidRDefault="00BD31EA" w:rsidP="003342D1">
      <w:pPr>
        <w:pStyle w:val="BodyText"/>
        <w:spacing w:after="120"/>
        <w:ind w:left="1077"/>
      </w:pPr>
      <w:r w:rsidRPr="003342D1">
        <w:rPr>
          <w:b/>
          <w:lang w:eastAsia="en-AU"/>
        </w:rPr>
        <w:t xml:space="preserve">- </w:t>
      </w:r>
      <w:r w:rsidR="00800929" w:rsidRPr="003342D1">
        <w:rPr>
          <w:b/>
          <w:lang w:eastAsia="en-AU"/>
        </w:rPr>
        <w:t>CDCD role:</w:t>
      </w:r>
      <w:r w:rsidR="00800929">
        <w:rPr>
          <w:lang w:eastAsia="en-AU"/>
        </w:rPr>
        <w:t xml:space="preserve"> CDCD </w:t>
      </w:r>
      <w:r w:rsidR="00800929" w:rsidRPr="0027751E">
        <w:rPr>
          <w:lang w:eastAsia="en-AU"/>
        </w:rPr>
        <w:t xml:space="preserve">will ordinarily be responsible for the ongoing monitoring and management of </w:t>
      </w:r>
      <w:r w:rsidR="00800929">
        <w:rPr>
          <w:lang w:eastAsia="en-AU"/>
        </w:rPr>
        <w:t>persons travelling from EVD-affected countries who are</w:t>
      </w:r>
      <w:r w:rsidR="00800929" w:rsidRPr="0027751E">
        <w:rPr>
          <w:lang w:eastAsia="en-AU"/>
        </w:rPr>
        <w:t xml:space="preserve"> released to the community, via the </w:t>
      </w:r>
      <w:r w:rsidR="005938E0">
        <w:rPr>
          <w:lang w:eastAsia="en-AU"/>
        </w:rPr>
        <w:t>EbolaTracks</w:t>
      </w:r>
      <w:r w:rsidR="00800929" w:rsidRPr="0027751E">
        <w:rPr>
          <w:lang w:eastAsia="en-AU"/>
        </w:rPr>
        <w:t xml:space="preserve"> system. This will include </w:t>
      </w:r>
      <w:r w:rsidR="00AC5323">
        <w:rPr>
          <w:lang w:eastAsia="en-AU"/>
        </w:rPr>
        <w:t xml:space="preserve">enrolment of the traveller (usually by phone) within 24 hours of their arrival, </w:t>
      </w:r>
      <w:r w:rsidR="00800929" w:rsidRPr="0027751E">
        <w:rPr>
          <w:lang w:eastAsia="en-AU"/>
        </w:rPr>
        <w:t>follow-up calls to those who do not</w:t>
      </w:r>
      <w:r w:rsidR="00800929" w:rsidRPr="0027751E">
        <w:t xml:space="preserve"> respond to a scheduled SMS or who report a temperature or other symptoms, and arrangement of referral and transport to a hospital for assessment, if necessary. </w:t>
      </w:r>
    </w:p>
    <w:p w:rsidR="00800929" w:rsidRPr="007C278E" w:rsidRDefault="00800929" w:rsidP="003342D1">
      <w:pPr>
        <w:pStyle w:val="BodyText"/>
        <w:ind w:left="1064"/>
      </w:pPr>
      <w:r w:rsidRPr="003342D1">
        <w:rPr>
          <w:lang w:eastAsia="en-AU"/>
        </w:rPr>
        <w:lastRenderedPageBreak/>
        <w:t xml:space="preserve">CDCD will establish a process to advise PHUs of the number of individuals residing </w:t>
      </w:r>
      <w:r w:rsidR="00BD31EA">
        <w:rPr>
          <w:lang w:eastAsia="en-AU"/>
        </w:rPr>
        <w:t>within</w:t>
      </w:r>
      <w:r w:rsidR="00F46F49">
        <w:rPr>
          <w:lang w:eastAsia="en-AU"/>
        </w:rPr>
        <w:t xml:space="preserve"> </w:t>
      </w:r>
      <w:r w:rsidRPr="003342D1">
        <w:t>their region who have travelled from EVD-affected countries and are being</w:t>
      </w:r>
      <w:r w:rsidR="00F46F49">
        <w:t xml:space="preserve"> </w:t>
      </w:r>
      <w:r w:rsidRPr="007C278E">
        <w:t xml:space="preserve">monitored by EbolaTracks. </w:t>
      </w:r>
    </w:p>
    <w:p w:rsidR="00800929" w:rsidRPr="003342D1" w:rsidRDefault="00F46F49" w:rsidP="003342D1">
      <w:pPr>
        <w:pStyle w:val="BodyText"/>
        <w:spacing w:after="120"/>
        <w:ind w:left="1077"/>
        <w:rPr>
          <w:lang w:eastAsia="en-AU"/>
        </w:rPr>
      </w:pPr>
      <w:r w:rsidRPr="007C278E">
        <w:rPr>
          <w:b/>
          <w:lang w:eastAsia="en-AU"/>
        </w:rPr>
        <w:t>-</w:t>
      </w:r>
      <w:r>
        <w:rPr>
          <w:b/>
          <w:lang w:eastAsia="en-AU"/>
        </w:rPr>
        <w:t xml:space="preserve"> </w:t>
      </w:r>
      <w:r w:rsidR="00800929" w:rsidRPr="007C278E">
        <w:rPr>
          <w:b/>
          <w:lang w:eastAsia="en-AU"/>
        </w:rPr>
        <w:t>Public Health Unit role:</w:t>
      </w:r>
      <w:r w:rsidR="00800929" w:rsidRPr="003342D1">
        <w:rPr>
          <w:lang w:eastAsia="en-AU"/>
        </w:rPr>
        <w:t xml:space="preserve"> There may be occasions when PHUs will be asked by CDCD to assist in follow-up of these individuals, such as when they have not responded to one or more scheduled SMS alerts, plus follow-up calls. Such action may include the need for home visits to try to ascertain the whereabouts of a non-responding individual. In country areas in particular, other WA Health employees, such as Community Health staff, or even local government Environmental Health Officers or police officers may need to be asked to assist, depending on circumstances.</w:t>
      </w:r>
    </w:p>
    <w:p w:rsidR="00502CF8" w:rsidRPr="00C361A4" w:rsidRDefault="00F46F49" w:rsidP="0085056C">
      <w:pPr>
        <w:pStyle w:val="ListParagraph"/>
        <w:numPr>
          <w:ilvl w:val="3"/>
          <w:numId w:val="112"/>
        </w:numPr>
        <w:spacing w:after="0" w:line="360" w:lineRule="auto"/>
        <w:rPr>
          <w:rFonts w:cs="Arial"/>
        </w:rPr>
      </w:pPr>
      <w:r>
        <w:rPr>
          <w:rFonts w:cs="Arial"/>
          <w:b/>
        </w:rPr>
        <w:t xml:space="preserve"> </w:t>
      </w:r>
      <w:r w:rsidR="0034432F" w:rsidRPr="00C361A4">
        <w:rPr>
          <w:rFonts w:cs="Arial"/>
          <w:b/>
        </w:rPr>
        <w:t>Contacts of probable and confirmed cases of EVD within WA (or other non-epidemic areas</w:t>
      </w:r>
      <w:r w:rsidR="00EF5F65" w:rsidRPr="00C361A4">
        <w:rPr>
          <w:rFonts w:cs="Arial"/>
          <w:b/>
        </w:rPr>
        <w:t>)</w:t>
      </w:r>
    </w:p>
    <w:p w:rsidR="00800929" w:rsidRPr="003342D1" w:rsidRDefault="00800929" w:rsidP="003342D1">
      <w:pPr>
        <w:pStyle w:val="BodyText"/>
      </w:pPr>
      <w:r w:rsidRPr="007C278E">
        <w:t>This applies to the unlikely but not impossible scenario of a case of EVD being diagnosed in WA. In this circumstance there will be a range of potential contacts, including family and other household members, work associates, casual community contacts and healthcare wo</w:t>
      </w:r>
      <w:r w:rsidRPr="003342D1">
        <w:t xml:space="preserve">rkers who need to be identified, categorised according to the risk matrix in Section 11 of the CDNA Guidelines, provided with information, and enrolled in the </w:t>
      </w:r>
      <w:r w:rsidR="005938E0">
        <w:t>EbolaTracks</w:t>
      </w:r>
      <w:r w:rsidRPr="003342D1">
        <w:t xml:space="preserve"> monitoring system where indicated. </w:t>
      </w:r>
    </w:p>
    <w:p w:rsidR="00800929" w:rsidRPr="0027751E" w:rsidRDefault="00800929" w:rsidP="003342D1">
      <w:pPr>
        <w:pStyle w:val="BodyText"/>
        <w:numPr>
          <w:ilvl w:val="0"/>
          <w:numId w:val="138"/>
        </w:numPr>
        <w:spacing w:after="240"/>
        <w:ind w:left="714" w:hanging="357"/>
      </w:pPr>
      <w:r w:rsidRPr="0027751E">
        <w:t xml:space="preserve">In the event of a local case of EVD being diagnosed, the Public Health Emergency Operations Centre (PHEOC) at Grace Vaughan House will </w:t>
      </w:r>
      <w:r>
        <w:t xml:space="preserve">most likely </w:t>
      </w:r>
      <w:r w:rsidRPr="0027751E">
        <w:t xml:space="preserve">be activated, with response centrally coordinated via this centre. </w:t>
      </w:r>
    </w:p>
    <w:p w:rsidR="00800929" w:rsidRPr="007C278E" w:rsidRDefault="00800929" w:rsidP="003342D1">
      <w:pPr>
        <w:pStyle w:val="BodyText"/>
        <w:numPr>
          <w:ilvl w:val="0"/>
          <w:numId w:val="138"/>
        </w:numPr>
      </w:pPr>
      <w:r w:rsidRPr="003342D1">
        <w:t>Completion of Case Report Form: The identification of close contacts, via completion of the EVD Case Report Form (</w:t>
      </w:r>
      <w:r w:rsidR="00BC1026" w:rsidRPr="007C278E">
        <w:t xml:space="preserve">refer to </w:t>
      </w:r>
      <w:r w:rsidR="004072DC" w:rsidRPr="00F433A4">
        <w:rPr>
          <w:i/>
        </w:rPr>
        <w:t>Appendix 1</w:t>
      </w:r>
      <w:r w:rsidR="005268F7" w:rsidRPr="00F433A4">
        <w:rPr>
          <w:i/>
        </w:rPr>
        <w:t>2</w:t>
      </w:r>
      <w:r w:rsidR="004072DC" w:rsidRPr="00F433A4">
        <w:rPr>
          <w:i/>
        </w:rPr>
        <w:t xml:space="preserve"> </w:t>
      </w:r>
      <w:r w:rsidR="006A5CC9" w:rsidRPr="00F433A4">
        <w:rPr>
          <w:i/>
        </w:rPr>
        <w:t>Ebola Disease case r</w:t>
      </w:r>
      <w:r w:rsidR="004072DC" w:rsidRPr="00F433A4">
        <w:rPr>
          <w:i/>
        </w:rPr>
        <w:t xml:space="preserve">eport </w:t>
      </w:r>
      <w:r w:rsidR="006A5CC9" w:rsidRPr="00F433A4">
        <w:rPr>
          <w:i/>
        </w:rPr>
        <w:t>f</w:t>
      </w:r>
      <w:r w:rsidR="004072DC" w:rsidRPr="00F433A4">
        <w:rPr>
          <w:i/>
        </w:rPr>
        <w:t>orm</w:t>
      </w:r>
      <w:r w:rsidRPr="003342D1">
        <w:t>) may be undertaken by the PHU, CDCD and/or clinical staff interviewing the patient, depending on the timing of the diagnosis of the case, their condition</w:t>
      </w:r>
      <w:r w:rsidR="00AC5323" w:rsidRPr="007C278E">
        <w:t xml:space="preserve"> and</w:t>
      </w:r>
      <w:r w:rsidRPr="007C278E">
        <w:t xml:space="preserve"> the availability of relatives or other key informants. </w:t>
      </w:r>
    </w:p>
    <w:p w:rsidR="00800929" w:rsidRPr="003342D1" w:rsidRDefault="00EF5F65" w:rsidP="003342D1">
      <w:pPr>
        <w:pStyle w:val="BodyText"/>
        <w:numPr>
          <w:ilvl w:val="0"/>
          <w:numId w:val="138"/>
        </w:numPr>
        <w:spacing w:after="240"/>
        <w:ind w:left="714" w:hanging="357"/>
      </w:pPr>
      <w:r w:rsidRPr="007C278E">
        <w:t xml:space="preserve">PHUs </w:t>
      </w:r>
      <w:r w:rsidR="00800929" w:rsidRPr="007C278E">
        <w:t>and on the balance of probabilities, Perth metropolitan PHUs - will ordinarily be responsible for initial follow-up of contacts of suspected/probable/confirmed cases of EVD in WA. Irrespective o</w:t>
      </w:r>
      <w:r w:rsidR="00800929" w:rsidRPr="003342D1">
        <w:t>f how the case form is completed and contacts are identified, PHUs will be responsible, at least within office hours, for ensuring that all contacts are provided with information on EVD and their risk of contracting the disease. In addition, those with lower or higher risk exposures will need to be provided with a</w:t>
      </w:r>
      <w:r w:rsidR="00AC5323" w:rsidRPr="003342D1">
        <w:t>n Ebolavirus disease</w:t>
      </w:r>
      <w:r w:rsidR="00800929" w:rsidRPr="003342D1">
        <w:t xml:space="preserve"> </w:t>
      </w:r>
      <w:r w:rsidR="00AC5323" w:rsidRPr="003342D1">
        <w:t>s</w:t>
      </w:r>
      <w:r w:rsidR="00800929" w:rsidRPr="003342D1">
        <w:t>elf-</w:t>
      </w:r>
      <w:r w:rsidR="00AC5323" w:rsidRPr="003342D1">
        <w:t>m</w:t>
      </w:r>
      <w:r w:rsidR="00800929" w:rsidRPr="003342D1">
        <w:t xml:space="preserve">onitoring </w:t>
      </w:r>
      <w:r w:rsidR="00AC5323" w:rsidRPr="003342D1">
        <w:t>p</w:t>
      </w:r>
      <w:r w:rsidR="00800929" w:rsidRPr="003342D1">
        <w:t xml:space="preserve">ack and an explanation of the </w:t>
      </w:r>
      <w:r w:rsidR="005938E0">
        <w:t>EbolaTracks</w:t>
      </w:r>
      <w:r w:rsidR="00800929" w:rsidRPr="003342D1">
        <w:t xml:space="preserve"> SMS system. PHUs should then email or fax the completed SMS system enrolment form to the PHEOC.</w:t>
      </w:r>
    </w:p>
    <w:p w:rsidR="00800929" w:rsidRPr="0027751E" w:rsidRDefault="00F46F49" w:rsidP="003342D1">
      <w:pPr>
        <w:pStyle w:val="BodyText"/>
        <w:numPr>
          <w:ilvl w:val="0"/>
          <w:numId w:val="138"/>
        </w:numPr>
        <w:spacing w:after="240"/>
        <w:ind w:left="714" w:hanging="357"/>
      </w:pPr>
      <w:r>
        <w:t>HCW</w:t>
      </w:r>
      <w:r w:rsidR="00800929" w:rsidRPr="003342D1">
        <w:t xml:space="preserve"> and patient contacts</w:t>
      </w:r>
      <w:r w:rsidR="00800929">
        <w:t xml:space="preserve">: While the PHU has ultimate responsibility for identifying contacts, providing information and enrolling them in </w:t>
      </w:r>
      <w:r w:rsidR="005938E0">
        <w:t>EbolaTracks</w:t>
      </w:r>
      <w:r w:rsidR="00800929">
        <w:t xml:space="preserve">  (if indicated), in healthcare settings they should work closely with hospital infection control staff who may be able to assist, subject to agreement and clear delineation of responsibility.</w:t>
      </w:r>
    </w:p>
    <w:p w:rsidR="00800929" w:rsidRPr="0027751E" w:rsidRDefault="00800929" w:rsidP="003342D1">
      <w:pPr>
        <w:pStyle w:val="BodyText"/>
        <w:numPr>
          <w:ilvl w:val="0"/>
          <w:numId w:val="138"/>
        </w:numPr>
        <w:spacing w:after="240"/>
        <w:ind w:left="714" w:hanging="357"/>
      </w:pPr>
      <w:r w:rsidRPr="003342D1">
        <w:t xml:space="preserve">Delivery of </w:t>
      </w:r>
      <w:r w:rsidR="00AC5323" w:rsidRPr="003342D1">
        <w:t>Ebolavirus disease self-monitoring pack</w:t>
      </w:r>
      <w:r>
        <w:t xml:space="preserve">: </w:t>
      </w:r>
      <w:r w:rsidRPr="0027751E">
        <w:t xml:space="preserve">Collection of details and delivery of packs may be undertaken by different mechanisms, depending on circumstances associated with the individual contact and logistic factors. Hence, home or work-place visits may be necessary in </w:t>
      </w:r>
      <w:r w:rsidRPr="0027751E">
        <w:lastRenderedPageBreak/>
        <w:t xml:space="preserve">some instances, while in others telephone explanation and courier delivery of the pack may be necessary. The contact will use the tools in this pack to monitor their temperature and other symptoms, and report to the Department of Health via daily SMS messages. </w:t>
      </w:r>
    </w:p>
    <w:p w:rsidR="00800929" w:rsidRPr="003342D1" w:rsidRDefault="00800929" w:rsidP="003342D1">
      <w:pPr>
        <w:pStyle w:val="BodyText"/>
        <w:numPr>
          <w:ilvl w:val="0"/>
          <w:numId w:val="138"/>
        </w:numPr>
        <w:spacing w:after="240"/>
        <w:ind w:left="714" w:hanging="357"/>
      </w:pPr>
      <w:r w:rsidRPr="007C278E">
        <w:t>CDCD, via PHEOC</w:t>
      </w:r>
      <w:r w:rsidR="00AC5323" w:rsidRPr="007C278E">
        <w:t>,</w:t>
      </w:r>
      <w:r w:rsidRPr="007C278E">
        <w:t xml:space="preserve"> will ordinarily be responsible for the ongoing moni</w:t>
      </w:r>
      <w:r w:rsidR="00BC1026" w:rsidRPr="007C278E">
        <w:t>toring and management of these ‘</w:t>
      </w:r>
      <w:r w:rsidRPr="007C278E">
        <w:t>WA local EVD contacts</w:t>
      </w:r>
      <w:r w:rsidR="00BC1026" w:rsidRPr="003342D1">
        <w:t>’</w:t>
      </w:r>
      <w:r w:rsidRPr="003342D1">
        <w:t xml:space="preserve"> via the EbolaTracks system. This will include follow-up calls to those who do not respond to a scheduled SMS or who report a temperature ≥37.50C or other symptoms. Where the contact meets the CDNA criteria fo</w:t>
      </w:r>
      <w:r w:rsidR="00BC1026" w:rsidRPr="003342D1">
        <w:t>r a ‘person under investigation’ or suspected</w:t>
      </w:r>
      <w:r w:rsidRPr="003342D1">
        <w:t xml:space="preserve"> case, the on-call public health physician from CDCD will discuss the case with the on-call clinical microbiologist at SCGH/PMH and arrange referral and transport to a hospital for assessment, if necessary. In the Perth metropolitan area, arranged referrals will ordinarily be directly to SCGH or PMH, as appropriate. </w:t>
      </w:r>
    </w:p>
    <w:p w:rsidR="00800929" w:rsidRPr="003342D1" w:rsidRDefault="00800929" w:rsidP="003342D1">
      <w:pPr>
        <w:pStyle w:val="BodyText"/>
        <w:numPr>
          <w:ilvl w:val="0"/>
          <w:numId w:val="138"/>
        </w:numPr>
        <w:spacing w:after="240"/>
        <w:ind w:left="714" w:hanging="357"/>
      </w:pPr>
      <w:r w:rsidRPr="003342D1">
        <w:t>If a symptomatic contact is in a country area, referral to the most appropriate local hospital will be arranged by the CDCD on-call public health physician in consultation with senior clinicians at that hospital, and a plan for assessment, testing, management and transfer formulated in the context of the clinical condition of the individual and logistic factors, as outlined elsewhere in th</w:t>
      </w:r>
      <w:r w:rsidR="00655672" w:rsidRPr="003342D1">
        <w:t>is plan</w:t>
      </w:r>
      <w:r w:rsidRPr="003342D1">
        <w:t>.</w:t>
      </w:r>
      <w:r w:rsidR="00655672" w:rsidRPr="003342D1">
        <w:t xml:space="preserve"> </w:t>
      </w:r>
      <w:r w:rsidRPr="003342D1">
        <w:t xml:space="preserve">Staff of regional PHUs may be involved at the local level in assisting with public health aspects of management of any such cases. </w:t>
      </w:r>
    </w:p>
    <w:p w:rsidR="00800929" w:rsidRPr="003342D1" w:rsidRDefault="00800929" w:rsidP="003342D1">
      <w:pPr>
        <w:pStyle w:val="BodyText"/>
        <w:numPr>
          <w:ilvl w:val="0"/>
          <w:numId w:val="138"/>
        </w:numPr>
        <w:spacing w:after="240"/>
        <w:ind w:left="714" w:hanging="357"/>
      </w:pPr>
      <w:r w:rsidRPr="003342D1">
        <w:t xml:space="preserve">If PHUs are called directly by contacts who report symptoms, then the PHU should refer this information promptly to the on-call CDCD public health physician who will facilitate a plan of action regarding the need for referral and assessment. </w:t>
      </w:r>
    </w:p>
    <w:p w:rsidR="00800929" w:rsidRPr="003342D1" w:rsidRDefault="00800929" w:rsidP="003342D1">
      <w:pPr>
        <w:pStyle w:val="BodyText"/>
        <w:numPr>
          <w:ilvl w:val="0"/>
          <w:numId w:val="138"/>
        </w:numPr>
        <w:spacing w:after="240"/>
        <w:ind w:left="714" w:hanging="357"/>
      </w:pPr>
      <w:r w:rsidRPr="003342D1">
        <w:t>There may also be occasions when PHUs will be asked by CDCD to assist in follow-up of these contacts within their regions, such as when they have not responded to one or more scheduled SMS alerts, plus reminder calls. Such action may include the need for home visits to try to ascertain the whereabouts of a non-responding individual. In country areas in particular, other WA Health employees, such as Community Health staff, or even local government Environmental Health Officers or police officers may need to be asked to assist, depending on circumstances.</w:t>
      </w:r>
    </w:p>
    <w:p w:rsidR="00E3413C" w:rsidRPr="00301641" w:rsidRDefault="00800929" w:rsidP="003342D1">
      <w:pPr>
        <w:pStyle w:val="BodyText"/>
        <w:numPr>
          <w:ilvl w:val="0"/>
          <w:numId w:val="138"/>
        </w:numPr>
        <w:spacing w:after="240"/>
        <w:ind w:left="714" w:hanging="357"/>
      </w:pPr>
      <w:r w:rsidRPr="003342D1">
        <w:t>CDCD will establish a process to advise PHUs of the number of individuals residing within their region who are contacts of local EVD cases and are being monitored by EbolaTracks. Such contacts may initially have been identified and enrolled into EbolaTracks by staff of other PHUs.</w:t>
      </w:r>
    </w:p>
    <w:p w:rsidR="00B8207D" w:rsidRPr="003342D1" w:rsidRDefault="00B8207D" w:rsidP="003342D1">
      <w:pPr>
        <w:pStyle w:val="BodyText"/>
        <w:numPr>
          <w:ilvl w:val="0"/>
          <w:numId w:val="138"/>
        </w:numPr>
        <w:spacing w:after="240"/>
        <w:ind w:left="714" w:hanging="357"/>
        <w:sectPr w:rsidR="00B8207D" w:rsidRPr="003342D1" w:rsidSect="00E773B6">
          <w:headerReference w:type="default" r:id="rId16"/>
          <w:footerReference w:type="default" r:id="rId17"/>
          <w:pgSz w:w="11906" w:h="16838"/>
          <w:pgMar w:top="1701" w:right="851" w:bottom="1418" w:left="851" w:header="709" w:footer="397" w:gutter="0"/>
          <w:cols w:space="708"/>
          <w:docGrid w:linePitch="360"/>
        </w:sectPr>
      </w:pPr>
    </w:p>
    <w:p w:rsidR="00800929" w:rsidRPr="00D10F45" w:rsidRDefault="006E2208" w:rsidP="001D3CFE">
      <w:pPr>
        <w:pStyle w:val="Heading2"/>
        <w:ind w:left="360"/>
      </w:pPr>
      <w:bookmarkStart w:id="193" w:name="_Toc407117260"/>
      <w:bookmarkStart w:id="194" w:name="_Toc407620721"/>
      <w:bookmarkStart w:id="195" w:name="_Toc409421081"/>
      <w:bookmarkStart w:id="196" w:name="_Toc413414531"/>
      <w:r>
        <w:lastRenderedPageBreak/>
        <w:t>2</w:t>
      </w:r>
      <w:r w:rsidR="00D10F45" w:rsidRPr="00D10F45">
        <w:t xml:space="preserve">.4 </w:t>
      </w:r>
      <w:r w:rsidR="00800929" w:rsidRPr="00D10F45">
        <w:t>Summary of risk assessment and management of travellers from EVD-affected countries and contacts of probable or confirmed</w:t>
      </w:r>
      <w:r w:rsidR="001D3CFE">
        <w:t xml:space="preserve">* cases of EVD within Australia </w:t>
      </w:r>
      <w:r w:rsidR="00800929" w:rsidRPr="00D10F45">
        <w:t>(adapted from CDNA guidelines)</w:t>
      </w:r>
      <w:bookmarkEnd w:id="193"/>
      <w:bookmarkEnd w:id="194"/>
      <w:bookmarkEnd w:id="195"/>
      <w:bookmarkEnd w:id="196"/>
    </w:p>
    <w:tbl>
      <w:tblPr>
        <w:tblStyle w:val="TableGrid"/>
        <w:tblW w:w="9782" w:type="dxa"/>
        <w:jc w:val="center"/>
        <w:tblLook w:val="04A0" w:firstRow="1" w:lastRow="0" w:firstColumn="1" w:lastColumn="0" w:noHBand="0" w:noVBand="1"/>
      </w:tblPr>
      <w:tblGrid>
        <w:gridCol w:w="1418"/>
        <w:gridCol w:w="4536"/>
        <w:gridCol w:w="3828"/>
      </w:tblGrid>
      <w:tr w:rsidR="00800929" w:rsidRPr="00D10F45" w:rsidTr="00520DE1">
        <w:trPr>
          <w:tblHeader/>
          <w:jc w:val="center"/>
        </w:trPr>
        <w:tc>
          <w:tcPr>
            <w:tcW w:w="1418" w:type="dxa"/>
            <w:shd w:val="clear" w:color="auto" w:fill="DBE5F1" w:themeFill="accent1" w:themeFillTint="33"/>
            <w:vAlign w:val="center"/>
          </w:tcPr>
          <w:p w:rsidR="00800929" w:rsidRPr="00D10F45" w:rsidRDefault="00800929" w:rsidP="00674119">
            <w:pPr>
              <w:pStyle w:val="NormalWeb"/>
              <w:keepNext/>
              <w:rPr>
                <w:b/>
                <w:sz w:val="22"/>
                <w:szCs w:val="22"/>
              </w:rPr>
            </w:pPr>
            <w:r w:rsidRPr="00D10F45">
              <w:rPr>
                <w:b/>
                <w:sz w:val="22"/>
                <w:szCs w:val="22"/>
              </w:rPr>
              <w:t>Contact exposure category</w:t>
            </w:r>
          </w:p>
        </w:tc>
        <w:tc>
          <w:tcPr>
            <w:tcW w:w="4536" w:type="dxa"/>
            <w:shd w:val="clear" w:color="auto" w:fill="DBE5F1" w:themeFill="accent1" w:themeFillTint="33"/>
            <w:vAlign w:val="center"/>
          </w:tcPr>
          <w:p w:rsidR="00800929" w:rsidRPr="00D10F45" w:rsidRDefault="00800929" w:rsidP="00674119">
            <w:pPr>
              <w:pStyle w:val="NormalWeb"/>
              <w:keepNext/>
              <w:rPr>
                <w:b/>
                <w:sz w:val="22"/>
                <w:szCs w:val="22"/>
              </w:rPr>
            </w:pPr>
            <w:r w:rsidRPr="00D10F45">
              <w:rPr>
                <w:b/>
                <w:sz w:val="22"/>
                <w:szCs w:val="22"/>
              </w:rPr>
              <w:t>Definition</w:t>
            </w:r>
          </w:p>
        </w:tc>
        <w:tc>
          <w:tcPr>
            <w:tcW w:w="3828" w:type="dxa"/>
            <w:shd w:val="clear" w:color="auto" w:fill="DBE5F1" w:themeFill="accent1" w:themeFillTint="33"/>
            <w:vAlign w:val="center"/>
          </w:tcPr>
          <w:p w:rsidR="00800929" w:rsidRPr="00D10F45" w:rsidRDefault="0034432F" w:rsidP="00674119">
            <w:pPr>
              <w:pStyle w:val="NormalWeb"/>
              <w:keepNext/>
              <w:rPr>
                <w:b/>
                <w:sz w:val="22"/>
                <w:szCs w:val="22"/>
              </w:rPr>
            </w:pPr>
            <w:r>
              <w:rPr>
                <w:b/>
                <w:sz w:val="22"/>
                <w:szCs w:val="22"/>
              </w:rPr>
              <w:t>Action and advice</w:t>
            </w:r>
          </w:p>
        </w:tc>
      </w:tr>
      <w:tr w:rsidR="00800929" w:rsidRPr="0027751E" w:rsidTr="006A5CC9">
        <w:trPr>
          <w:jc w:val="center"/>
        </w:trPr>
        <w:tc>
          <w:tcPr>
            <w:tcW w:w="1418" w:type="dxa"/>
            <w:vAlign w:val="center"/>
          </w:tcPr>
          <w:p w:rsidR="00800929" w:rsidRPr="00D10F45" w:rsidRDefault="00800929" w:rsidP="00674119">
            <w:pPr>
              <w:pStyle w:val="NormalWeb"/>
              <w:rPr>
                <w:b/>
                <w:i/>
                <w:sz w:val="22"/>
                <w:szCs w:val="22"/>
              </w:rPr>
            </w:pPr>
            <w:r w:rsidRPr="00D10F45">
              <w:rPr>
                <w:b/>
                <w:i/>
                <w:sz w:val="22"/>
                <w:szCs w:val="22"/>
              </w:rPr>
              <w:t>Casual contacts</w:t>
            </w:r>
          </w:p>
          <w:p w:rsidR="00800929" w:rsidRPr="0027751E" w:rsidRDefault="0034432F" w:rsidP="00674119">
            <w:pPr>
              <w:pStyle w:val="NormalWeb"/>
              <w:rPr>
                <w:sz w:val="22"/>
                <w:szCs w:val="22"/>
              </w:rPr>
            </w:pPr>
            <w:r>
              <w:rPr>
                <w:sz w:val="22"/>
                <w:szCs w:val="22"/>
              </w:rPr>
              <w:t>(except</w:t>
            </w:r>
            <w:r w:rsidR="00AC5323">
              <w:rPr>
                <w:sz w:val="22"/>
                <w:szCs w:val="22"/>
              </w:rPr>
              <w:t xml:space="preserve"> those that </w:t>
            </w:r>
            <w:r w:rsidR="00A36D3A">
              <w:rPr>
                <w:sz w:val="22"/>
                <w:szCs w:val="22"/>
              </w:rPr>
              <w:t>occurred</w:t>
            </w:r>
            <w:r>
              <w:rPr>
                <w:sz w:val="22"/>
                <w:szCs w:val="22"/>
              </w:rPr>
              <w:t xml:space="preserve"> in West Afri</w:t>
            </w:r>
            <w:r w:rsidRPr="00655672">
              <w:rPr>
                <w:sz w:val="22"/>
                <w:szCs w:val="22"/>
              </w:rPr>
              <w:t>c</w:t>
            </w:r>
            <w:r w:rsidR="004072DC" w:rsidRPr="00655672">
              <w:rPr>
                <w:color w:val="000000"/>
                <w:sz w:val="22"/>
                <w:lang w:eastAsia="en-AU"/>
              </w:rPr>
              <w:t>a</w:t>
            </w:r>
            <w:r w:rsidR="00800929">
              <w:rPr>
                <w:sz w:val="22"/>
                <w:szCs w:val="22"/>
              </w:rPr>
              <w:t>)</w:t>
            </w:r>
          </w:p>
        </w:tc>
        <w:tc>
          <w:tcPr>
            <w:tcW w:w="4536" w:type="dxa"/>
            <w:vAlign w:val="center"/>
          </w:tcPr>
          <w:p w:rsidR="006A5CC9" w:rsidRDefault="006A5CC9" w:rsidP="00674119">
            <w:pPr>
              <w:pStyle w:val="NormalWeb"/>
              <w:rPr>
                <w:sz w:val="22"/>
                <w:szCs w:val="22"/>
              </w:rPr>
            </w:pPr>
          </w:p>
          <w:p w:rsidR="00800929" w:rsidRDefault="00800929" w:rsidP="00674119">
            <w:pPr>
              <w:pStyle w:val="NormalWeb"/>
              <w:rPr>
                <w:sz w:val="22"/>
                <w:szCs w:val="22"/>
              </w:rPr>
            </w:pPr>
            <w:r w:rsidRPr="000F6A04">
              <w:rPr>
                <w:sz w:val="22"/>
                <w:szCs w:val="22"/>
              </w:rPr>
              <w:t xml:space="preserve">No direct contact with an EVD patient or body fluids but have been in the same general area. </w:t>
            </w:r>
          </w:p>
          <w:p w:rsidR="006A5CC9" w:rsidRPr="000F6A04" w:rsidRDefault="006A5CC9" w:rsidP="00674119">
            <w:pPr>
              <w:pStyle w:val="NormalWeb"/>
              <w:rPr>
                <w:sz w:val="22"/>
                <w:szCs w:val="22"/>
              </w:rPr>
            </w:pPr>
          </w:p>
          <w:p w:rsidR="00800929" w:rsidRDefault="00800929" w:rsidP="00674119">
            <w:pPr>
              <w:pStyle w:val="NormalWeb"/>
              <w:rPr>
                <w:sz w:val="22"/>
                <w:szCs w:val="22"/>
              </w:rPr>
            </w:pPr>
            <w:r w:rsidRPr="000F6A04">
              <w:rPr>
                <w:sz w:val="22"/>
                <w:szCs w:val="22"/>
              </w:rPr>
              <w:t xml:space="preserve">Casual contact, such as sitting in the same waiting room, travelling on the same </w:t>
            </w:r>
            <w:r w:rsidR="006A5CC9" w:rsidRPr="000F6A04">
              <w:rPr>
                <w:sz w:val="22"/>
                <w:szCs w:val="22"/>
              </w:rPr>
              <w:t>airplane</w:t>
            </w:r>
            <w:r w:rsidRPr="000F6A04">
              <w:rPr>
                <w:sz w:val="22"/>
                <w:szCs w:val="22"/>
              </w:rPr>
              <w:t xml:space="preserve">, without identifiable direct contact. </w:t>
            </w:r>
          </w:p>
          <w:p w:rsidR="006A5CC9" w:rsidRPr="000F6A04" w:rsidRDefault="006A5CC9" w:rsidP="00674119">
            <w:pPr>
              <w:pStyle w:val="NormalWeb"/>
              <w:rPr>
                <w:sz w:val="22"/>
                <w:szCs w:val="22"/>
              </w:rPr>
            </w:pPr>
          </w:p>
        </w:tc>
        <w:tc>
          <w:tcPr>
            <w:tcW w:w="3828" w:type="dxa"/>
            <w:vAlign w:val="center"/>
          </w:tcPr>
          <w:p w:rsidR="00800929" w:rsidRPr="000F6A04" w:rsidRDefault="00800929" w:rsidP="00674119">
            <w:pPr>
              <w:autoSpaceDE w:val="0"/>
              <w:autoSpaceDN w:val="0"/>
              <w:adjustRightInd w:val="0"/>
              <w:rPr>
                <w:rFonts w:cs="Arial"/>
                <w:sz w:val="22"/>
                <w:szCs w:val="22"/>
              </w:rPr>
            </w:pPr>
            <w:r w:rsidRPr="000F6A04">
              <w:rPr>
                <w:rFonts w:cs="Arial"/>
                <w:sz w:val="22"/>
                <w:szCs w:val="22"/>
              </w:rPr>
              <w:t>Reassure about very low risk.</w:t>
            </w:r>
          </w:p>
          <w:p w:rsidR="00800929" w:rsidRPr="000F6A04" w:rsidRDefault="00301641" w:rsidP="00674119">
            <w:pPr>
              <w:pStyle w:val="NormalWeb"/>
              <w:rPr>
                <w:sz w:val="22"/>
                <w:szCs w:val="22"/>
              </w:rPr>
            </w:pPr>
            <w:r w:rsidRPr="000F6A04">
              <w:rPr>
                <w:sz w:val="22"/>
                <w:szCs w:val="22"/>
              </w:rPr>
              <w:t>Provide ‘</w:t>
            </w:r>
            <w:r w:rsidR="00800929" w:rsidRPr="000F6A04">
              <w:rPr>
                <w:sz w:val="22"/>
                <w:szCs w:val="22"/>
              </w:rPr>
              <w:t>Casual contacts fact sheet</w:t>
            </w:r>
            <w:r w:rsidRPr="000F6A04">
              <w:rPr>
                <w:sz w:val="22"/>
                <w:szCs w:val="22"/>
              </w:rPr>
              <w:t xml:space="preserve">’ </w:t>
            </w:r>
            <w:r w:rsidR="000F6A04" w:rsidRPr="000F6A04">
              <w:rPr>
                <w:sz w:val="22"/>
                <w:szCs w:val="22"/>
              </w:rPr>
              <w:t>(Appendix 10</w:t>
            </w:r>
            <w:r w:rsidRPr="000F6A04">
              <w:rPr>
                <w:sz w:val="22"/>
                <w:szCs w:val="22"/>
              </w:rPr>
              <w:t>.C)</w:t>
            </w:r>
            <w:r w:rsidR="00800929" w:rsidRPr="000F6A04">
              <w:rPr>
                <w:sz w:val="22"/>
                <w:szCs w:val="22"/>
              </w:rPr>
              <w:t xml:space="preserve">. </w:t>
            </w:r>
          </w:p>
          <w:p w:rsidR="00800929" w:rsidRPr="000F6A04" w:rsidRDefault="00800929" w:rsidP="00674119">
            <w:pPr>
              <w:pStyle w:val="NormalWeb"/>
              <w:rPr>
                <w:sz w:val="22"/>
                <w:szCs w:val="22"/>
              </w:rPr>
            </w:pPr>
            <w:r w:rsidRPr="000F6A04">
              <w:rPr>
                <w:sz w:val="22"/>
                <w:szCs w:val="22"/>
              </w:rPr>
              <w:t>No monitoring.</w:t>
            </w:r>
          </w:p>
        </w:tc>
      </w:tr>
      <w:tr w:rsidR="00800929" w:rsidRPr="0027751E" w:rsidTr="00655672">
        <w:trPr>
          <w:jc w:val="center"/>
        </w:trPr>
        <w:tc>
          <w:tcPr>
            <w:tcW w:w="1418" w:type="dxa"/>
            <w:vAlign w:val="center"/>
          </w:tcPr>
          <w:p w:rsidR="00800929" w:rsidRPr="00C92A36" w:rsidRDefault="00800929" w:rsidP="00674119">
            <w:pPr>
              <w:pStyle w:val="NormalWeb"/>
              <w:rPr>
                <w:b/>
                <w:i/>
                <w:sz w:val="22"/>
                <w:szCs w:val="22"/>
              </w:rPr>
            </w:pPr>
            <w:r w:rsidRPr="00C92A36">
              <w:rPr>
                <w:b/>
                <w:i/>
                <w:sz w:val="22"/>
                <w:szCs w:val="22"/>
              </w:rPr>
              <w:t xml:space="preserve">Lower risk exposures </w:t>
            </w:r>
          </w:p>
        </w:tc>
        <w:tc>
          <w:tcPr>
            <w:tcW w:w="4536" w:type="dxa"/>
          </w:tcPr>
          <w:p w:rsidR="006A5CC9" w:rsidRDefault="006A5CC9" w:rsidP="00674119">
            <w:pPr>
              <w:pStyle w:val="NormalWeb"/>
              <w:widowControl/>
              <w:autoSpaceDE/>
              <w:autoSpaceDN/>
              <w:spacing w:before="100" w:beforeAutospacing="1" w:after="120"/>
              <w:ind w:left="720"/>
              <w:rPr>
                <w:sz w:val="22"/>
                <w:szCs w:val="22"/>
              </w:rPr>
            </w:pPr>
          </w:p>
          <w:p w:rsidR="00800929" w:rsidRPr="00AC3895" w:rsidRDefault="00800929" w:rsidP="00674119">
            <w:pPr>
              <w:pStyle w:val="NormalWeb"/>
              <w:widowControl/>
              <w:numPr>
                <w:ilvl w:val="0"/>
                <w:numId w:val="84"/>
              </w:numPr>
              <w:autoSpaceDE/>
              <w:autoSpaceDN/>
              <w:spacing w:before="100" w:beforeAutospacing="1" w:after="120"/>
              <w:ind w:hanging="357"/>
              <w:rPr>
                <w:sz w:val="22"/>
                <w:szCs w:val="22"/>
              </w:rPr>
            </w:pPr>
            <w:r w:rsidRPr="00AC3895">
              <w:rPr>
                <w:sz w:val="22"/>
                <w:szCs w:val="22"/>
              </w:rPr>
              <w:t>Travel from an EVD-affected country, but no documented exposure risk (i.e. no direct contact with suspected or confirmed cases, no local funeral attendance), or</w:t>
            </w:r>
          </w:p>
          <w:p w:rsidR="00800929" w:rsidRPr="0027751E" w:rsidRDefault="00800929" w:rsidP="00674119">
            <w:pPr>
              <w:pStyle w:val="NormalWeb"/>
              <w:widowControl/>
              <w:numPr>
                <w:ilvl w:val="0"/>
                <w:numId w:val="84"/>
              </w:numPr>
              <w:autoSpaceDE/>
              <w:autoSpaceDN/>
              <w:spacing w:before="100" w:beforeAutospacing="1" w:after="100" w:afterAutospacing="1"/>
              <w:rPr>
                <w:sz w:val="22"/>
                <w:szCs w:val="22"/>
              </w:rPr>
            </w:pPr>
            <w:r w:rsidRPr="0027751E">
              <w:rPr>
                <w:sz w:val="22"/>
                <w:szCs w:val="22"/>
              </w:rPr>
              <w:t>Direct contact with the patient</w:t>
            </w:r>
            <w:r>
              <w:rPr>
                <w:sz w:val="22"/>
                <w:szCs w:val="22"/>
              </w:rPr>
              <w:t>, as below:</w:t>
            </w:r>
          </w:p>
          <w:p w:rsidR="00800929" w:rsidRPr="00D62B69" w:rsidRDefault="00800929" w:rsidP="00674119">
            <w:pPr>
              <w:pStyle w:val="NormalWeb"/>
              <w:widowControl/>
              <w:numPr>
                <w:ilvl w:val="0"/>
                <w:numId w:val="80"/>
              </w:numPr>
              <w:autoSpaceDE/>
              <w:autoSpaceDN/>
              <w:spacing w:before="100" w:beforeAutospacing="1" w:after="120"/>
              <w:ind w:left="714" w:hanging="357"/>
              <w:rPr>
                <w:sz w:val="22"/>
                <w:szCs w:val="22"/>
              </w:rPr>
            </w:pPr>
            <w:r w:rsidRPr="00D62B69">
              <w:rPr>
                <w:sz w:val="22"/>
                <w:szCs w:val="22"/>
              </w:rPr>
              <w:t>Household contact with an EVD case (this might be classified as higher risk in some circumstances</w:t>
            </w:r>
            <w:r>
              <w:rPr>
                <w:sz w:val="22"/>
                <w:szCs w:val="22"/>
              </w:rPr>
              <w:t>,</w:t>
            </w:r>
            <w:r w:rsidRPr="00D62B69">
              <w:rPr>
                <w:sz w:val="22"/>
                <w:szCs w:val="22"/>
              </w:rPr>
              <w:t xml:space="preserve"> such as where the household was in a resource poor setting and/or the contact provided care to a patient in the </w:t>
            </w:r>
            <w:r w:rsidR="006A5CC9">
              <w:rPr>
                <w:sz w:val="22"/>
                <w:szCs w:val="22"/>
              </w:rPr>
              <w:t>secreto</w:t>
            </w:r>
            <w:r w:rsidR="006A5CC9" w:rsidRPr="00D62B69">
              <w:rPr>
                <w:sz w:val="22"/>
                <w:szCs w:val="22"/>
              </w:rPr>
              <w:t>ry</w:t>
            </w:r>
            <w:r w:rsidRPr="00D62B69">
              <w:rPr>
                <w:sz w:val="22"/>
                <w:szCs w:val="22"/>
              </w:rPr>
              <w:t xml:space="preserve"> phase</w:t>
            </w:r>
            <w:r>
              <w:rPr>
                <w:sz w:val="22"/>
                <w:szCs w:val="22"/>
              </w:rPr>
              <w:t xml:space="preserve">)  </w:t>
            </w:r>
          </w:p>
          <w:p w:rsidR="00800929" w:rsidRPr="00757995" w:rsidRDefault="00800929" w:rsidP="00674119">
            <w:pPr>
              <w:pStyle w:val="ListParagraph"/>
              <w:numPr>
                <w:ilvl w:val="0"/>
                <w:numId w:val="82"/>
              </w:numPr>
              <w:autoSpaceDE w:val="0"/>
              <w:autoSpaceDN w:val="0"/>
              <w:adjustRightInd w:val="0"/>
              <w:rPr>
                <w:rFonts w:cs="Arial"/>
              </w:rPr>
            </w:pPr>
            <w:r w:rsidRPr="00757995">
              <w:rPr>
                <w:rFonts w:cs="Arial"/>
              </w:rPr>
              <w:t>Healthcare workers providing direct patient care while wearing recommended PPE(see below)</w:t>
            </w:r>
          </w:p>
          <w:p w:rsidR="00800929" w:rsidRPr="0027751E" w:rsidRDefault="00800929" w:rsidP="00674119">
            <w:pPr>
              <w:pStyle w:val="NormalWeb"/>
              <w:widowControl/>
              <w:numPr>
                <w:ilvl w:val="0"/>
                <w:numId w:val="80"/>
              </w:numPr>
              <w:autoSpaceDE/>
              <w:autoSpaceDN/>
              <w:spacing w:before="100" w:beforeAutospacing="1" w:after="100" w:afterAutospacing="1"/>
              <w:rPr>
                <w:sz w:val="22"/>
                <w:szCs w:val="22"/>
              </w:rPr>
            </w:pPr>
            <w:r w:rsidRPr="0027751E">
              <w:rPr>
                <w:sz w:val="22"/>
                <w:szCs w:val="22"/>
              </w:rPr>
              <w:t>Close contact in healthcare or community settings</w:t>
            </w:r>
            <w:r>
              <w:rPr>
                <w:sz w:val="22"/>
                <w:szCs w:val="22"/>
              </w:rPr>
              <w:t>,</w:t>
            </w:r>
            <w:r w:rsidRPr="0027751E">
              <w:rPr>
                <w:sz w:val="22"/>
                <w:szCs w:val="22"/>
              </w:rPr>
              <w:t xml:space="preserve"> where close contact is defined as:</w:t>
            </w:r>
          </w:p>
          <w:p w:rsidR="00800929" w:rsidRPr="00D62B69" w:rsidRDefault="00800929" w:rsidP="00674119">
            <w:pPr>
              <w:pStyle w:val="NormalWeb"/>
              <w:widowControl/>
              <w:numPr>
                <w:ilvl w:val="0"/>
                <w:numId w:val="79"/>
              </w:numPr>
              <w:autoSpaceDE/>
              <w:autoSpaceDN/>
              <w:spacing w:before="100" w:beforeAutospacing="1" w:after="120"/>
              <w:ind w:left="357" w:hanging="357"/>
              <w:rPr>
                <w:sz w:val="22"/>
                <w:szCs w:val="22"/>
              </w:rPr>
            </w:pPr>
            <w:r w:rsidRPr="00D62B69">
              <w:rPr>
                <w:sz w:val="22"/>
                <w:szCs w:val="22"/>
              </w:rPr>
              <w:t xml:space="preserve">being within approximately 1 </w:t>
            </w:r>
            <w:proofErr w:type="spellStart"/>
            <w:r w:rsidRPr="00D62B69">
              <w:rPr>
                <w:sz w:val="22"/>
                <w:szCs w:val="22"/>
              </w:rPr>
              <w:t>metre</w:t>
            </w:r>
            <w:proofErr w:type="spellEnd"/>
            <w:r w:rsidRPr="00D62B69">
              <w:rPr>
                <w:sz w:val="22"/>
                <w:szCs w:val="22"/>
              </w:rPr>
              <w:t xml:space="preserve"> of an EVD patient or within the patient’s room or care area for a prolonged period of time (e.g., healthcare personnel, household members) while not wearing recommended </w:t>
            </w:r>
            <w:r>
              <w:rPr>
                <w:sz w:val="22"/>
                <w:szCs w:val="22"/>
              </w:rPr>
              <w:t>PPE</w:t>
            </w:r>
            <w:r w:rsidRPr="00D62B69">
              <w:rPr>
                <w:sz w:val="22"/>
                <w:szCs w:val="22"/>
              </w:rPr>
              <w:t xml:space="preserve"> </w:t>
            </w:r>
          </w:p>
          <w:p w:rsidR="00800929" w:rsidRPr="00757995" w:rsidRDefault="00800929" w:rsidP="00674119">
            <w:pPr>
              <w:pStyle w:val="NormalWeb"/>
              <w:widowControl/>
              <w:numPr>
                <w:ilvl w:val="0"/>
                <w:numId w:val="79"/>
              </w:numPr>
              <w:autoSpaceDE/>
              <w:autoSpaceDN/>
              <w:spacing w:before="100" w:beforeAutospacing="1" w:after="100" w:afterAutospacing="1"/>
              <w:rPr>
                <w:sz w:val="22"/>
              </w:rPr>
            </w:pPr>
            <w:r w:rsidRPr="00D62B69">
              <w:rPr>
                <w:sz w:val="22"/>
                <w:szCs w:val="22"/>
              </w:rPr>
              <w:t>ha</w:t>
            </w:r>
            <w:r>
              <w:rPr>
                <w:sz w:val="22"/>
                <w:szCs w:val="22"/>
              </w:rPr>
              <w:t>ving direct brief contact (e.g.</w:t>
            </w:r>
            <w:r w:rsidRPr="00D62B69">
              <w:rPr>
                <w:sz w:val="22"/>
                <w:szCs w:val="22"/>
              </w:rPr>
              <w:t xml:space="preserve"> shaking hands) with an EVD patient while not wearing recommended </w:t>
            </w:r>
            <w:r>
              <w:rPr>
                <w:sz w:val="22"/>
                <w:szCs w:val="22"/>
              </w:rPr>
              <w:t>PPE.</w:t>
            </w:r>
          </w:p>
        </w:tc>
        <w:tc>
          <w:tcPr>
            <w:tcW w:w="3828" w:type="dxa"/>
          </w:tcPr>
          <w:p w:rsidR="006A5CC9" w:rsidRDefault="006A5CC9" w:rsidP="00674119">
            <w:pPr>
              <w:autoSpaceDE w:val="0"/>
              <w:autoSpaceDN w:val="0"/>
              <w:adjustRightInd w:val="0"/>
              <w:rPr>
                <w:rFonts w:cs="Arial"/>
                <w:sz w:val="22"/>
                <w:szCs w:val="22"/>
              </w:rPr>
            </w:pPr>
          </w:p>
          <w:p w:rsidR="00800929" w:rsidRPr="0027751E" w:rsidRDefault="00301641" w:rsidP="00674119">
            <w:pPr>
              <w:autoSpaceDE w:val="0"/>
              <w:autoSpaceDN w:val="0"/>
              <w:adjustRightInd w:val="0"/>
              <w:rPr>
                <w:rFonts w:cs="Arial"/>
                <w:sz w:val="22"/>
                <w:szCs w:val="22"/>
              </w:rPr>
            </w:pPr>
            <w:r>
              <w:rPr>
                <w:rFonts w:cs="Arial"/>
                <w:sz w:val="22"/>
                <w:szCs w:val="22"/>
              </w:rPr>
              <w:t>Explain what is meant by ‘lower risk’</w:t>
            </w:r>
            <w:r w:rsidR="00800929">
              <w:rPr>
                <w:rFonts w:cs="Arial"/>
                <w:sz w:val="22"/>
                <w:szCs w:val="22"/>
              </w:rPr>
              <w:t>.</w:t>
            </w:r>
          </w:p>
          <w:p w:rsidR="00800929" w:rsidRDefault="00800929" w:rsidP="00674119">
            <w:pPr>
              <w:pStyle w:val="NormalWeb"/>
              <w:rPr>
                <w:sz w:val="22"/>
                <w:szCs w:val="22"/>
              </w:rPr>
            </w:pPr>
            <w:r w:rsidRPr="0027751E">
              <w:rPr>
                <w:sz w:val="22"/>
                <w:szCs w:val="22"/>
              </w:rPr>
              <w:t xml:space="preserve">Provide </w:t>
            </w:r>
            <w:r w:rsidR="00301641">
              <w:rPr>
                <w:sz w:val="22"/>
                <w:szCs w:val="22"/>
              </w:rPr>
              <w:t>‘</w:t>
            </w:r>
            <w:r>
              <w:rPr>
                <w:sz w:val="22"/>
                <w:szCs w:val="22"/>
              </w:rPr>
              <w:t>L</w:t>
            </w:r>
            <w:r w:rsidRPr="0027751E">
              <w:rPr>
                <w:sz w:val="22"/>
                <w:szCs w:val="22"/>
              </w:rPr>
              <w:t>ow risk contacts factsheet</w:t>
            </w:r>
            <w:r w:rsidR="00301641">
              <w:rPr>
                <w:sz w:val="22"/>
                <w:szCs w:val="22"/>
              </w:rPr>
              <w:t xml:space="preserve">’ </w:t>
            </w:r>
            <w:r w:rsidR="00301641" w:rsidRPr="000F6A04">
              <w:rPr>
                <w:sz w:val="22"/>
                <w:szCs w:val="22"/>
              </w:rPr>
              <w:t>(</w:t>
            </w:r>
            <w:r w:rsidR="000F6A04" w:rsidRPr="000F6A04">
              <w:rPr>
                <w:sz w:val="22"/>
                <w:szCs w:val="22"/>
              </w:rPr>
              <w:t>Appendix 10</w:t>
            </w:r>
            <w:r w:rsidR="00301641" w:rsidRPr="000F6A04">
              <w:rPr>
                <w:sz w:val="22"/>
                <w:szCs w:val="22"/>
              </w:rPr>
              <w:t>.D).</w:t>
            </w:r>
          </w:p>
          <w:p w:rsidR="006A5CC9" w:rsidRPr="0027751E" w:rsidRDefault="006A5CC9" w:rsidP="00674119">
            <w:pPr>
              <w:pStyle w:val="NormalWeb"/>
              <w:rPr>
                <w:sz w:val="22"/>
                <w:szCs w:val="22"/>
              </w:rPr>
            </w:pPr>
          </w:p>
          <w:p w:rsidR="00800929" w:rsidRPr="0027751E" w:rsidRDefault="00800929" w:rsidP="00674119">
            <w:pPr>
              <w:autoSpaceDE w:val="0"/>
              <w:autoSpaceDN w:val="0"/>
              <w:adjustRightInd w:val="0"/>
              <w:rPr>
                <w:rFonts w:cs="Arial"/>
                <w:sz w:val="22"/>
                <w:szCs w:val="22"/>
              </w:rPr>
            </w:pPr>
            <w:r>
              <w:rPr>
                <w:rFonts w:cs="Arial"/>
                <w:sz w:val="22"/>
                <w:szCs w:val="22"/>
              </w:rPr>
              <w:t xml:space="preserve">Enrol in </w:t>
            </w:r>
            <w:r w:rsidR="005938E0">
              <w:rPr>
                <w:rFonts w:cs="Arial"/>
                <w:sz w:val="22"/>
                <w:szCs w:val="22"/>
              </w:rPr>
              <w:t>EbolaTracks</w:t>
            </w:r>
            <w:r>
              <w:rPr>
                <w:rFonts w:cs="Arial"/>
                <w:sz w:val="22"/>
                <w:szCs w:val="22"/>
              </w:rPr>
              <w:t xml:space="preserve">, with </w:t>
            </w:r>
            <w:r w:rsidRPr="0027751E">
              <w:rPr>
                <w:rFonts w:cs="Arial"/>
                <w:sz w:val="22"/>
                <w:szCs w:val="22"/>
              </w:rPr>
              <w:t xml:space="preserve">daily </w:t>
            </w:r>
            <w:r>
              <w:rPr>
                <w:rFonts w:cs="Arial"/>
                <w:sz w:val="22"/>
                <w:szCs w:val="22"/>
              </w:rPr>
              <w:t xml:space="preserve">SMS </w:t>
            </w:r>
            <w:r w:rsidRPr="0027751E">
              <w:rPr>
                <w:rFonts w:cs="Arial"/>
                <w:sz w:val="22"/>
                <w:szCs w:val="22"/>
              </w:rPr>
              <w:t>monitoring of temperature for 21 days from last exposure; provide thermometer and instructions on use</w:t>
            </w:r>
            <w:r>
              <w:rPr>
                <w:rFonts w:cs="Arial"/>
                <w:sz w:val="22"/>
                <w:szCs w:val="22"/>
              </w:rPr>
              <w:t>.</w:t>
            </w:r>
          </w:p>
          <w:p w:rsidR="00800929" w:rsidRPr="0027751E" w:rsidRDefault="00800929" w:rsidP="00674119">
            <w:pPr>
              <w:autoSpaceDE w:val="0"/>
              <w:autoSpaceDN w:val="0"/>
              <w:adjustRightInd w:val="0"/>
              <w:rPr>
                <w:rFonts w:cs="Arial"/>
                <w:sz w:val="22"/>
                <w:szCs w:val="22"/>
              </w:rPr>
            </w:pPr>
            <w:r>
              <w:rPr>
                <w:rFonts w:cs="Arial"/>
                <w:sz w:val="22"/>
                <w:szCs w:val="22"/>
              </w:rPr>
              <w:t>Contact to n</w:t>
            </w:r>
            <w:r w:rsidRPr="0027751E">
              <w:rPr>
                <w:rFonts w:cs="Arial"/>
                <w:sz w:val="22"/>
                <w:szCs w:val="22"/>
              </w:rPr>
              <w:t xml:space="preserve">otify </w:t>
            </w:r>
            <w:r>
              <w:rPr>
                <w:rFonts w:cs="Arial"/>
                <w:sz w:val="22"/>
                <w:szCs w:val="22"/>
              </w:rPr>
              <w:t xml:space="preserve">CDCD </w:t>
            </w:r>
            <w:r w:rsidRPr="0027751E">
              <w:rPr>
                <w:rFonts w:cs="Arial"/>
                <w:sz w:val="22"/>
                <w:szCs w:val="22"/>
              </w:rPr>
              <w:t>if fever or other symptoms</w:t>
            </w:r>
            <w:r w:rsidRPr="0027751E">
              <w:rPr>
                <w:rFonts w:cs="Arial"/>
                <w:sz w:val="22"/>
                <w:szCs w:val="22"/>
                <w:vertAlign w:val="superscript"/>
              </w:rPr>
              <w:t>+</w:t>
            </w:r>
            <w:r w:rsidRPr="0027751E">
              <w:rPr>
                <w:rFonts w:cs="Arial"/>
                <w:sz w:val="22"/>
                <w:szCs w:val="22"/>
              </w:rPr>
              <w:t xml:space="preserve"> develop. </w:t>
            </w:r>
          </w:p>
          <w:p w:rsidR="00800929" w:rsidRDefault="00800929" w:rsidP="00674119">
            <w:pPr>
              <w:pStyle w:val="NormalWeb"/>
              <w:rPr>
                <w:color w:val="000000"/>
                <w:sz w:val="22"/>
                <w:szCs w:val="22"/>
              </w:rPr>
            </w:pPr>
            <w:r w:rsidRPr="0027751E">
              <w:rPr>
                <w:color w:val="000000"/>
                <w:sz w:val="22"/>
                <w:szCs w:val="22"/>
              </w:rPr>
              <w:t>An exposure and clinical risk assessment will inform what activities and/or restrictions are required.</w:t>
            </w:r>
          </w:p>
          <w:p w:rsidR="00800929" w:rsidRDefault="00800929" w:rsidP="00674119">
            <w:pPr>
              <w:pStyle w:val="NormalWeb"/>
              <w:rPr>
                <w:color w:val="000000"/>
                <w:sz w:val="22"/>
                <w:szCs w:val="22"/>
              </w:rPr>
            </w:pPr>
            <w:r>
              <w:rPr>
                <w:color w:val="000000"/>
                <w:sz w:val="22"/>
                <w:szCs w:val="22"/>
              </w:rPr>
              <w:t>Depending on the results of a risk assessment, persons with category A lower risk exposure (e.g. fly-in fly-out miners with no history of exposure to EVD) may be permitted onwards travel interstate or to country areas of WA.</w:t>
            </w:r>
          </w:p>
          <w:p w:rsidR="00800929" w:rsidRDefault="00800929" w:rsidP="00674119">
            <w:pPr>
              <w:pStyle w:val="NormalWeb"/>
              <w:rPr>
                <w:color w:val="000000"/>
                <w:sz w:val="22"/>
                <w:szCs w:val="22"/>
              </w:rPr>
            </w:pPr>
            <w:r>
              <w:rPr>
                <w:color w:val="000000"/>
                <w:sz w:val="22"/>
                <w:szCs w:val="22"/>
              </w:rPr>
              <w:t>Persons with category B lower risk exposures, including healthcare workers who have managed EVD cases in West Africa or WA, will ordinarily be asked to stay in the Perth metropolitan area for their 21-day monitoring period but without further restrictions on local movement. However, they should self-isolate immediately if they develop a fever or other symptoms.</w:t>
            </w:r>
          </w:p>
          <w:p w:rsidR="00800929" w:rsidRPr="0027751E" w:rsidRDefault="00800929" w:rsidP="00674119">
            <w:pPr>
              <w:pStyle w:val="NormalWeb"/>
              <w:rPr>
                <w:sz w:val="22"/>
                <w:szCs w:val="22"/>
              </w:rPr>
            </w:pPr>
          </w:p>
        </w:tc>
      </w:tr>
      <w:tr w:rsidR="00800929" w:rsidRPr="0027751E" w:rsidTr="006A5CC9">
        <w:trPr>
          <w:jc w:val="center"/>
        </w:trPr>
        <w:tc>
          <w:tcPr>
            <w:tcW w:w="1418" w:type="dxa"/>
            <w:vAlign w:val="center"/>
          </w:tcPr>
          <w:p w:rsidR="00655672" w:rsidRDefault="00800929" w:rsidP="00674119">
            <w:pPr>
              <w:pStyle w:val="NormalWeb"/>
              <w:rPr>
                <w:b/>
                <w:i/>
                <w:sz w:val="22"/>
                <w:szCs w:val="22"/>
              </w:rPr>
            </w:pPr>
            <w:r w:rsidRPr="00C92A36">
              <w:rPr>
                <w:b/>
                <w:i/>
                <w:sz w:val="22"/>
                <w:szCs w:val="22"/>
              </w:rPr>
              <w:lastRenderedPageBreak/>
              <w:t>Higher risk exposures</w:t>
            </w:r>
          </w:p>
          <w:p w:rsidR="00655672" w:rsidRDefault="00655672" w:rsidP="00674119">
            <w:pPr>
              <w:pStyle w:val="NormalWeb"/>
              <w:rPr>
                <w:b/>
                <w:i/>
                <w:sz w:val="22"/>
                <w:szCs w:val="22"/>
              </w:rPr>
            </w:pPr>
          </w:p>
          <w:p w:rsidR="00655672" w:rsidRDefault="00655672" w:rsidP="00674119">
            <w:pPr>
              <w:pStyle w:val="NormalWeb"/>
              <w:rPr>
                <w:b/>
                <w:i/>
                <w:sz w:val="22"/>
                <w:szCs w:val="22"/>
              </w:rPr>
            </w:pPr>
          </w:p>
          <w:p w:rsidR="00655672" w:rsidRDefault="00655672" w:rsidP="00674119">
            <w:pPr>
              <w:pStyle w:val="NormalWeb"/>
              <w:rPr>
                <w:b/>
                <w:i/>
                <w:sz w:val="22"/>
                <w:szCs w:val="22"/>
              </w:rPr>
            </w:pPr>
          </w:p>
          <w:p w:rsidR="00655672" w:rsidRDefault="00655672" w:rsidP="00674119">
            <w:pPr>
              <w:pStyle w:val="NormalWeb"/>
              <w:rPr>
                <w:b/>
                <w:i/>
                <w:sz w:val="22"/>
                <w:szCs w:val="22"/>
              </w:rPr>
            </w:pPr>
          </w:p>
          <w:p w:rsidR="00655672" w:rsidRDefault="00655672" w:rsidP="00674119">
            <w:pPr>
              <w:pStyle w:val="NormalWeb"/>
              <w:rPr>
                <w:b/>
                <w:i/>
                <w:sz w:val="22"/>
                <w:szCs w:val="22"/>
              </w:rPr>
            </w:pPr>
          </w:p>
          <w:p w:rsidR="00800929" w:rsidRPr="00C92A36" w:rsidRDefault="00800929" w:rsidP="00674119">
            <w:pPr>
              <w:pStyle w:val="NormalWeb"/>
              <w:rPr>
                <w:b/>
                <w:i/>
                <w:sz w:val="22"/>
                <w:szCs w:val="22"/>
              </w:rPr>
            </w:pPr>
          </w:p>
        </w:tc>
        <w:tc>
          <w:tcPr>
            <w:tcW w:w="4536" w:type="dxa"/>
            <w:vAlign w:val="center"/>
          </w:tcPr>
          <w:p w:rsidR="006A5CC9" w:rsidRDefault="006A5CC9" w:rsidP="00674119">
            <w:pPr>
              <w:rPr>
                <w:rFonts w:cs="Arial"/>
                <w:sz w:val="22"/>
                <w:szCs w:val="22"/>
              </w:rPr>
            </w:pPr>
          </w:p>
          <w:p w:rsidR="00655672" w:rsidRDefault="00800929" w:rsidP="00674119">
            <w:pPr>
              <w:rPr>
                <w:rFonts w:cs="Arial"/>
                <w:sz w:val="22"/>
                <w:szCs w:val="22"/>
              </w:rPr>
            </w:pPr>
            <w:r w:rsidRPr="0027751E">
              <w:rPr>
                <w:rFonts w:cs="Arial"/>
                <w:sz w:val="22"/>
                <w:szCs w:val="22"/>
              </w:rPr>
              <w:t>Contacts with higher risk exposures have had direct contact with the patient or their bodily fluids.</w:t>
            </w:r>
          </w:p>
          <w:p w:rsidR="00655672" w:rsidRDefault="00655672" w:rsidP="00674119">
            <w:pPr>
              <w:pStyle w:val="ListParagraph"/>
              <w:widowControl w:val="0"/>
              <w:spacing w:after="160"/>
              <w:ind w:left="360"/>
              <w:rPr>
                <w:rFonts w:cs="Arial"/>
                <w:szCs w:val="22"/>
                <w:lang w:val="en-US"/>
              </w:rPr>
            </w:pPr>
          </w:p>
          <w:p w:rsidR="00800929" w:rsidRDefault="00800929" w:rsidP="00674119">
            <w:pPr>
              <w:pStyle w:val="ListParagraph"/>
              <w:widowControl w:val="0"/>
              <w:numPr>
                <w:ilvl w:val="0"/>
                <w:numId w:val="81"/>
              </w:numPr>
              <w:spacing w:after="160"/>
              <w:ind w:left="360"/>
              <w:rPr>
                <w:rFonts w:cs="Arial"/>
                <w:szCs w:val="22"/>
                <w:lang w:val="en-US"/>
              </w:rPr>
            </w:pPr>
            <w:r w:rsidRPr="0027751E">
              <w:rPr>
                <w:rFonts w:cs="Arial"/>
                <w:szCs w:val="22"/>
                <w:lang w:val="en-US"/>
              </w:rPr>
              <w:t>percutaneous (e.g. needle stick) or mucous membrane exposure to blood or body fluids of an EVD patient</w:t>
            </w:r>
            <w:r>
              <w:rPr>
                <w:rFonts w:cs="Arial"/>
                <w:szCs w:val="22"/>
                <w:lang w:val="en-US"/>
              </w:rPr>
              <w:t>, including kissing and sexual contact</w:t>
            </w:r>
            <w:r w:rsidRPr="0027751E">
              <w:rPr>
                <w:rFonts w:cs="Arial"/>
                <w:szCs w:val="22"/>
                <w:lang w:val="en-US"/>
              </w:rPr>
              <w:t xml:space="preserve"> </w:t>
            </w:r>
          </w:p>
          <w:p w:rsidR="00AC5323" w:rsidRPr="0027751E" w:rsidRDefault="00AC5323" w:rsidP="00674119">
            <w:pPr>
              <w:pStyle w:val="ListParagraph"/>
              <w:widowControl w:val="0"/>
              <w:spacing w:after="160"/>
              <w:ind w:left="360"/>
              <w:rPr>
                <w:rFonts w:cs="Arial"/>
                <w:szCs w:val="22"/>
                <w:lang w:val="en-US"/>
              </w:rPr>
            </w:pPr>
          </w:p>
          <w:p w:rsidR="00800929" w:rsidRDefault="00800929" w:rsidP="00674119">
            <w:pPr>
              <w:pStyle w:val="ListParagraph"/>
              <w:widowControl w:val="0"/>
              <w:numPr>
                <w:ilvl w:val="0"/>
                <w:numId w:val="81"/>
              </w:numPr>
              <w:spacing w:after="160"/>
              <w:ind w:left="360"/>
              <w:rPr>
                <w:rFonts w:cs="Arial"/>
                <w:szCs w:val="22"/>
                <w:lang w:val="en-US"/>
              </w:rPr>
            </w:pPr>
            <w:r w:rsidRPr="0027751E">
              <w:rPr>
                <w:rFonts w:cs="Arial"/>
                <w:szCs w:val="22"/>
                <w:lang w:val="en-US"/>
              </w:rPr>
              <w:t>direct skin contact exposure to blood or body fluids of an EVD patient without appropriate personal protective equipment (PPE)</w:t>
            </w:r>
          </w:p>
          <w:p w:rsidR="00800929" w:rsidRPr="0027751E" w:rsidRDefault="00800929" w:rsidP="00674119">
            <w:pPr>
              <w:pStyle w:val="ListParagraph"/>
              <w:widowControl w:val="0"/>
              <w:spacing w:after="160"/>
              <w:ind w:left="360"/>
              <w:rPr>
                <w:rFonts w:cs="Arial"/>
                <w:szCs w:val="22"/>
                <w:lang w:val="en-US"/>
              </w:rPr>
            </w:pPr>
          </w:p>
          <w:p w:rsidR="00800929" w:rsidRDefault="00800929" w:rsidP="00674119">
            <w:pPr>
              <w:pStyle w:val="ListParagraph"/>
              <w:widowControl w:val="0"/>
              <w:numPr>
                <w:ilvl w:val="0"/>
                <w:numId w:val="81"/>
              </w:numPr>
              <w:spacing w:after="160"/>
              <w:ind w:left="360"/>
              <w:rPr>
                <w:rFonts w:cs="Arial"/>
                <w:szCs w:val="22"/>
                <w:lang w:val="en-US"/>
              </w:rPr>
            </w:pPr>
            <w:r w:rsidRPr="0027751E">
              <w:rPr>
                <w:rFonts w:cs="Arial"/>
                <w:szCs w:val="22"/>
                <w:lang w:val="en-US"/>
              </w:rPr>
              <w:t>laboratory processing of body fluids of suspected, probable, or confirmed EVD cases without appropriate PPE or standard biosafety precautions, or</w:t>
            </w:r>
          </w:p>
          <w:p w:rsidR="00800929" w:rsidRPr="00661B70" w:rsidRDefault="00800929" w:rsidP="00674119">
            <w:pPr>
              <w:pStyle w:val="ListParagraph"/>
              <w:rPr>
                <w:rFonts w:cs="Arial"/>
                <w:lang w:val="en-US"/>
              </w:rPr>
            </w:pPr>
          </w:p>
          <w:p w:rsidR="00800929" w:rsidRPr="0027751E" w:rsidRDefault="00800929" w:rsidP="00674119">
            <w:pPr>
              <w:pStyle w:val="ListParagraph"/>
              <w:widowControl w:val="0"/>
              <w:numPr>
                <w:ilvl w:val="0"/>
                <w:numId w:val="81"/>
              </w:numPr>
              <w:spacing w:after="160"/>
              <w:ind w:left="360"/>
              <w:rPr>
                <w:rFonts w:cs="Arial"/>
                <w:szCs w:val="22"/>
                <w:lang w:val="en-US"/>
              </w:rPr>
            </w:pPr>
            <w:r w:rsidRPr="0027751E">
              <w:rPr>
                <w:rFonts w:cs="Arial"/>
                <w:szCs w:val="22"/>
                <w:lang w:val="en-US"/>
              </w:rPr>
              <w:t xml:space="preserve">direct contact with a dead body without appropriate PPE </w:t>
            </w:r>
          </w:p>
          <w:p w:rsidR="00800929" w:rsidRPr="0027751E" w:rsidRDefault="00800929" w:rsidP="00674119">
            <w:pPr>
              <w:rPr>
                <w:rFonts w:cs="Arial"/>
                <w:sz w:val="22"/>
                <w:szCs w:val="22"/>
                <w:lang w:val="en-US"/>
              </w:rPr>
            </w:pPr>
          </w:p>
        </w:tc>
        <w:tc>
          <w:tcPr>
            <w:tcW w:w="3828" w:type="dxa"/>
            <w:vAlign w:val="center"/>
          </w:tcPr>
          <w:p w:rsidR="006A5CC9" w:rsidRDefault="006A5CC9" w:rsidP="00674119">
            <w:pPr>
              <w:autoSpaceDE w:val="0"/>
              <w:autoSpaceDN w:val="0"/>
              <w:adjustRightInd w:val="0"/>
              <w:rPr>
                <w:rFonts w:cs="Arial"/>
                <w:sz w:val="22"/>
                <w:szCs w:val="22"/>
              </w:rPr>
            </w:pPr>
          </w:p>
          <w:p w:rsidR="006A5CC9" w:rsidRDefault="00301641" w:rsidP="00674119">
            <w:pPr>
              <w:autoSpaceDE w:val="0"/>
              <w:autoSpaceDN w:val="0"/>
              <w:adjustRightInd w:val="0"/>
              <w:rPr>
                <w:rFonts w:cs="Arial"/>
                <w:sz w:val="22"/>
                <w:szCs w:val="22"/>
              </w:rPr>
            </w:pPr>
            <w:r>
              <w:rPr>
                <w:rFonts w:cs="Arial"/>
                <w:sz w:val="22"/>
                <w:szCs w:val="22"/>
              </w:rPr>
              <w:t>Explain what is meant by ‘</w:t>
            </w:r>
            <w:r w:rsidR="00800929">
              <w:rPr>
                <w:rFonts w:cs="Arial"/>
                <w:sz w:val="22"/>
                <w:szCs w:val="22"/>
              </w:rPr>
              <w:t>higher</w:t>
            </w:r>
            <w:r w:rsidR="00800929" w:rsidRPr="0027751E">
              <w:rPr>
                <w:rFonts w:cs="Arial"/>
                <w:sz w:val="22"/>
                <w:szCs w:val="22"/>
              </w:rPr>
              <w:t xml:space="preserve"> risk</w:t>
            </w:r>
            <w:r>
              <w:rPr>
                <w:rFonts w:cs="Arial"/>
                <w:sz w:val="22"/>
                <w:szCs w:val="22"/>
              </w:rPr>
              <w:t>’</w:t>
            </w:r>
            <w:r w:rsidR="00655672">
              <w:rPr>
                <w:rFonts w:cs="Arial"/>
                <w:sz w:val="22"/>
                <w:szCs w:val="22"/>
              </w:rPr>
              <w:t xml:space="preserve">.     </w:t>
            </w:r>
          </w:p>
          <w:p w:rsidR="00655672" w:rsidRDefault="00800929" w:rsidP="00674119">
            <w:pPr>
              <w:autoSpaceDE w:val="0"/>
              <w:autoSpaceDN w:val="0"/>
              <w:adjustRightInd w:val="0"/>
              <w:rPr>
                <w:rFonts w:cs="Arial"/>
                <w:sz w:val="22"/>
                <w:szCs w:val="22"/>
              </w:rPr>
            </w:pPr>
            <w:r w:rsidRPr="000F6A04">
              <w:rPr>
                <w:sz w:val="22"/>
                <w:szCs w:val="22"/>
              </w:rPr>
              <w:t xml:space="preserve">Provide </w:t>
            </w:r>
            <w:r w:rsidR="00301641" w:rsidRPr="000F6A04">
              <w:rPr>
                <w:sz w:val="22"/>
                <w:szCs w:val="22"/>
              </w:rPr>
              <w:t>‘</w:t>
            </w:r>
            <w:r w:rsidRPr="000F6A04">
              <w:rPr>
                <w:sz w:val="22"/>
                <w:szCs w:val="22"/>
              </w:rPr>
              <w:t>high risk contacts factsheet</w:t>
            </w:r>
            <w:r w:rsidR="00301641" w:rsidRPr="000F6A04">
              <w:rPr>
                <w:sz w:val="22"/>
                <w:szCs w:val="22"/>
              </w:rPr>
              <w:t>’ (</w:t>
            </w:r>
            <w:r w:rsidR="000F6A04" w:rsidRPr="000F6A04">
              <w:rPr>
                <w:sz w:val="22"/>
                <w:szCs w:val="22"/>
              </w:rPr>
              <w:t>Appendix 10</w:t>
            </w:r>
            <w:r w:rsidR="00301641" w:rsidRPr="000F6A04">
              <w:rPr>
                <w:sz w:val="22"/>
                <w:szCs w:val="22"/>
              </w:rPr>
              <w:t>.E)</w:t>
            </w:r>
            <w:r w:rsidRPr="000F6A04">
              <w:rPr>
                <w:sz w:val="22"/>
                <w:szCs w:val="22"/>
              </w:rPr>
              <w:t>.</w:t>
            </w:r>
          </w:p>
          <w:p w:rsidR="00800929" w:rsidRPr="0027751E" w:rsidRDefault="00800929" w:rsidP="00674119">
            <w:pPr>
              <w:autoSpaceDE w:val="0"/>
              <w:autoSpaceDN w:val="0"/>
              <w:adjustRightInd w:val="0"/>
              <w:rPr>
                <w:rFonts w:cs="Arial"/>
                <w:sz w:val="22"/>
                <w:szCs w:val="22"/>
              </w:rPr>
            </w:pPr>
            <w:r>
              <w:rPr>
                <w:rFonts w:cs="Arial"/>
                <w:sz w:val="22"/>
                <w:szCs w:val="22"/>
              </w:rPr>
              <w:t xml:space="preserve">Enrol in </w:t>
            </w:r>
            <w:r w:rsidR="005938E0">
              <w:rPr>
                <w:rFonts w:cs="Arial"/>
                <w:sz w:val="22"/>
                <w:szCs w:val="22"/>
              </w:rPr>
              <w:t>EbolaTracks</w:t>
            </w:r>
            <w:r w:rsidR="00042BFB">
              <w:rPr>
                <w:rFonts w:cs="Arial"/>
                <w:sz w:val="22"/>
                <w:szCs w:val="22"/>
              </w:rPr>
              <w:t>, with</w:t>
            </w:r>
            <w:r w:rsidRPr="0027751E">
              <w:rPr>
                <w:rFonts w:cs="Arial"/>
                <w:sz w:val="22"/>
                <w:szCs w:val="22"/>
              </w:rPr>
              <w:t xml:space="preserve"> daily </w:t>
            </w:r>
            <w:r>
              <w:rPr>
                <w:rFonts w:cs="Arial"/>
                <w:sz w:val="22"/>
                <w:szCs w:val="22"/>
              </w:rPr>
              <w:t xml:space="preserve">SMS </w:t>
            </w:r>
            <w:r w:rsidRPr="0027751E">
              <w:rPr>
                <w:rFonts w:cs="Arial"/>
                <w:sz w:val="22"/>
                <w:szCs w:val="22"/>
              </w:rPr>
              <w:t>monitoring of temperature for 21 days from last exposure; provide thermometer and instructions on use</w:t>
            </w:r>
            <w:r>
              <w:rPr>
                <w:rFonts w:cs="Arial"/>
                <w:sz w:val="22"/>
                <w:szCs w:val="22"/>
              </w:rPr>
              <w:t>.</w:t>
            </w:r>
          </w:p>
          <w:p w:rsidR="00800929" w:rsidRPr="0027751E" w:rsidRDefault="00800929" w:rsidP="00674119">
            <w:pPr>
              <w:autoSpaceDE w:val="0"/>
              <w:autoSpaceDN w:val="0"/>
              <w:adjustRightInd w:val="0"/>
              <w:rPr>
                <w:rFonts w:cs="Arial"/>
                <w:sz w:val="22"/>
                <w:szCs w:val="22"/>
              </w:rPr>
            </w:pPr>
            <w:r>
              <w:rPr>
                <w:rFonts w:cs="Arial"/>
                <w:sz w:val="22"/>
                <w:szCs w:val="22"/>
              </w:rPr>
              <w:t>Contact to n</w:t>
            </w:r>
            <w:r w:rsidRPr="0027751E">
              <w:rPr>
                <w:rFonts w:cs="Arial"/>
                <w:sz w:val="22"/>
                <w:szCs w:val="22"/>
              </w:rPr>
              <w:t xml:space="preserve">otify </w:t>
            </w:r>
            <w:r>
              <w:rPr>
                <w:rFonts w:cs="Arial"/>
                <w:sz w:val="22"/>
                <w:szCs w:val="22"/>
              </w:rPr>
              <w:t xml:space="preserve">CDCD </w:t>
            </w:r>
            <w:r w:rsidRPr="0027751E">
              <w:rPr>
                <w:rFonts w:cs="Arial"/>
                <w:sz w:val="22"/>
                <w:szCs w:val="22"/>
              </w:rPr>
              <w:t>if fever or other symptoms</w:t>
            </w:r>
            <w:r w:rsidRPr="0027751E">
              <w:rPr>
                <w:rFonts w:cs="Arial"/>
                <w:sz w:val="22"/>
                <w:szCs w:val="22"/>
                <w:vertAlign w:val="superscript"/>
              </w:rPr>
              <w:t>+</w:t>
            </w:r>
            <w:r w:rsidRPr="0027751E">
              <w:rPr>
                <w:rFonts w:cs="Arial"/>
                <w:sz w:val="22"/>
                <w:szCs w:val="22"/>
              </w:rPr>
              <w:t xml:space="preserve"> develop. </w:t>
            </w:r>
          </w:p>
          <w:p w:rsidR="00800929" w:rsidRDefault="00800929" w:rsidP="00674119">
            <w:pPr>
              <w:pStyle w:val="NormalWeb"/>
              <w:rPr>
                <w:color w:val="000000"/>
                <w:sz w:val="22"/>
                <w:szCs w:val="22"/>
              </w:rPr>
            </w:pPr>
            <w:r w:rsidRPr="0027751E">
              <w:rPr>
                <w:color w:val="000000"/>
                <w:sz w:val="22"/>
                <w:szCs w:val="22"/>
              </w:rPr>
              <w:t>An exposure and clinical risk assessment will inform what activities and/or restrictions are required</w:t>
            </w:r>
            <w:r>
              <w:rPr>
                <w:color w:val="000000"/>
                <w:sz w:val="22"/>
                <w:szCs w:val="22"/>
              </w:rPr>
              <w:t xml:space="preserve">. </w:t>
            </w:r>
          </w:p>
          <w:p w:rsidR="00AC5323" w:rsidRDefault="00AC5323" w:rsidP="00674119">
            <w:pPr>
              <w:pStyle w:val="NormalWeb"/>
              <w:rPr>
                <w:color w:val="000000"/>
                <w:sz w:val="22"/>
                <w:szCs w:val="22"/>
              </w:rPr>
            </w:pPr>
          </w:p>
          <w:p w:rsidR="00800929" w:rsidRDefault="00800929" w:rsidP="00674119">
            <w:pPr>
              <w:pStyle w:val="NormalWeb"/>
              <w:rPr>
                <w:color w:val="000000"/>
                <w:sz w:val="22"/>
                <w:szCs w:val="22"/>
              </w:rPr>
            </w:pPr>
            <w:r>
              <w:rPr>
                <w:color w:val="000000"/>
                <w:sz w:val="22"/>
                <w:szCs w:val="22"/>
              </w:rPr>
              <w:t>Persons with higher risk exposures, including healthcare workers who have managed EVD cases in West Africa or WA, will be required to stay in the Perth metropolitan area for their 21-day monitoring period, and may be asked to restrict their activities, social mixing and direct contact with other persons. They should self-isolate immediately if they develop a fever or other symptoms.</w:t>
            </w:r>
          </w:p>
          <w:p w:rsidR="00800929" w:rsidRPr="0027751E" w:rsidRDefault="00800929" w:rsidP="00674119">
            <w:pPr>
              <w:pStyle w:val="NormalWeb"/>
              <w:rPr>
                <w:sz w:val="22"/>
                <w:szCs w:val="22"/>
              </w:rPr>
            </w:pPr>
          </w:p>
        </w:tc>
      </w:tr>
    </w:tbl>
    <w:p w:rsidR="00F46F49" w:rsidRDefault="00F46F49" w:rsidP="003342D1">
      <w:pPr>
        <w:pStyle w:val="BodyText"/>
      </w:pPr>
    </w:p>
    <w:p w:rsidR="00800929" w:rsidRPr="00AC5323" w:rsidRDefault="00742F8C" w:rsidP="003342D1">
      <w:pPr>
        <w:pStyle w:val="BodyText"/>
      </w:pPr>
      <w:r w:rsidRPr="00742F8C">
        <w:t xml:space="preserve">*Contact tracing may also be undertaken in response to a </w:t>
      </w:r>
      <w:r w:rsidRPr="00742F8C">
        <w:rPr>
          <w:i/>
        </w:rPr>
        <w:t>person under investigation</w:t>
      </w:r>
      <w:r w:rsidRPr="00742F8C">
        <w:t xml:space="preserve"> or </w:t>
      </w:r>
      <w:r w:rsidRPr="00742F8C">
        <w:rPr>
          <w:i/>
        </w:rPr>
        <w:t>suspected</w:t>
      </w:r>
      <w:r w:rsidRPr="00742F8C">
        <w:t xml:space="preserve"> case where there may be a delay in laboratory testing and diagnosis, such as a patient in a remote area.</w:t>
      </w:r>
    </w:p>
    <w:p w:rsidR="00F25B4B" w:rsidRDefault="00742F8C" w:rsidP="003342D1">
      <w:pPr>
        <w:pStyle w:val="BodyText"/>
        <w:rPr>
          <w:b/>
        </w:rPr>
      </w:pPr>
      <w:r w:rsidRPr="00742F8C">
        <w:t xml:space="preserve">+Other symptoms include headache, joint and muscle aches, abdominal pain, weakness, diarrhoea, vomiting, abdominal pain, rash, red eyes, chest pain, difficulty swallowing, haemorrhage. </w:t>
      </w:r>
    </w:p>
    <w:p w:rsidR="00F25B4B" w:rsidRDefault="00F25B4B" w:rsidP="003342D1">
      <w:pPr>
        <w:pStyle w:val="footnote"/>
        <w:rPr>
          <w:b/>
          <w:color w:val="000000"/>
          <w:sz w:val="22"/>
          <w:lang w:eastAsia="en-AU"/>
        </w:rPr>
      </w:pPr>
      <w:r>
        <w:rPr>
          <w:rFonts w:ascii="Arial" w:hAnsi="Arial"/>
          <w:b/>
          <w:sz w:val="22"/>
          <w:szCs w:val="22"/>
        </w:rPr>
        <w:br w:type="page"/>
      </w:r>
    </w:p>
    <w:p w:rsidR="00D10F45" w:rsidRPr="003342D1" w:rsidRDefault="00F25B4B">
      <w:pPr>
        <w:pStyle w:val="Heading2"/>
      </w:pPr>
      <w:bookmarkStart w:id="197" w:name="_Toc407117261"/>
      <w:bookmarkStart w:id="198" w:name="_Toc407620722"/>
      <w:bookmarkStart w:id="199" w:name="_Toc409421082"/>
      <w:bookmarkStart w:id="200" w:name="_Toc413414532"/>
      <w:r w:rsidRPr="007C278E">
        <w:lastRenderedPageBreak/>
        <w:t>2</w:t>
      </w:r>
      <w:r w:rsidR="00D10F45" w:rsidRPr="003342D1">
        <w:t>.</w:t>
      </w:r>
      <w:r w:rsidR="00301641" w:rsidRPr="003342D1">
        <w:t>5</w:t>
      </w:r>
      <w:r w:rsidR="00D10F45" w:rsidRPr="003342D1">
        <w:t xml:space="preserve"> </w:t>
      </w:r>
      <w:r w:rsidR="00800929" w:rsidRPr="003342D1">
        <w:t>Management of aid workers who have worked in healthcare or community settings in EVD-affected countries</w:t>
      </w:r>
      <w:bookmarkEnd w:id="197"/>
      <w:bookmarkEnd w:id="198"/>
      <w:bookmarkEnd w:id="199"/>
      <w:bookmarkEnd w:id="200"/>
    </w:p>
    <w:p w:rsidR="00800929" w:rsidRPr="00053641" w:rsidRDefault="00800929" w:rsidP="003342D1">
      <w:pPr>
        <w:pStyle w:val="BodyText"/>
      </w:pPr>
      <w:r w:rsidRPr="00053641">
        <w:t>WA Health acknowledges the vital work that aid workers perform in EVD-affected countries and the importance of tackling EVD at its source. Monitoring of aid workers, as outlined above, will be undertaken in order to provide timely and appropriate advice and medical care should they require it, in accordance with the CDNA Guidelines</w:t>
      </w:r>
      <w:r w:rsidR="00D10F45" w:rsidRPr="00D10F45">
        <w:t>.</w:t>
      </w:r>
      <w:r w:rsidRPr="00D10F45">
        <w:t xml:space="preserve"> </w:t>
      </w:r>
    </w:p>
    <w:p w:rsidR="00D50C3E" w:rsidRDefault="00800929" w:rsidP="003342D1">
      <w:pPr>
        <w:pStyle w:val="BodyText"/>
      </w:pPr>
      <w:r w:rsidRPr="00464132">
        <w:t>Ret</w:t>
      </w:r>
      <w:r>
        <w:t>urning aid workers pose varying</w:t>
      </w:r>
      <w:r w:rsidRPr="00464132">
        <w:t xml:space="preserve"> levels of risk</w:t>
      </w:r>
      <w:r>
        <w:t>,</w:t>
      </w:r>
      <w:r w:rsidRPr="00464132">
        <w:t xml:space="preserve"> dependent on the activities that they have undertaken whilst in an </w:t>
      </w:r>
      <w:r>
        <w:t>EVD-</w:t>
      </w:r>
      <w:r w:rsidRPr="00464132">
        <w:t xml:space="preserve">affected country.  Those providing direct patient care to confirmed EVD cases </w:t>
      </w:r>
      <w:r>
        <w:t xml:space="preserve">in hospitals and treatment centres </w:t>
      </w:r>
      <w:r w:rsidRPr="00464132">
        <w:t xml:space="preserve">are clearly at higher risk compared to those involved in coordinating </w:t>
      </w:r>
      <w:r w:rsidRPr="00D50C3E">
        <w:t>responses and logistics with no direct patient contact</w:t>
      </w:r>
      <w:r w:rsidR="00D50C3E">
        <w:t>.</w:t>
      </w:r>
    </w:p>
    <w:p w:rsidR="002811AB" w:rsidRPr="002811AB" w:rsidRDefault="006E2208" w:rsidP="00674119">
      <w:pPr>
        <w:pStyle w:val="Heading3"/>
      </w:pPr>
      <w:bookmarkStart w:id="201" w:name="_Toc407107353"/>
      <w:bookmarkStart w:id="202" w:name="_Toc407117262"/>
      <w:bookmarkStart w:id="203" w:name="_Toc407620078"/>
      <w:bookmarkStart w:id="204" w:name="_Toc407620723"/>
      <w:bookmarkStart w:id="205" w:name="_Toc409421083"/>
      <w:bookmarkStart w:id="206" w:name="_Toc413414533"/>
      <w:r>
        <w:t>2</w:t>
      </w:r>
      <w:r w:rsidR="00301641" w:rsidRPr="002811AB">
        <w:t>.5</w:t>
      </w:r>
      <w:r w:rsidR="00D50C3E" w:rsidRPr="002811AB">
        <w:t xml:space="preserve">.1 </w:t>
      </w:r>
      <w:r w:rsidR="0034432F" w:rsidRPr="002811AB">
        <w:t>Priorities</w:t>
      </w:r>
      <w:r w:rsidR="00301641" w:rsidRPr="002811AB">
        <w:t xml:space="preserve"> of care</w:t>
      </w:r>
      <w:bookmarkEnd w:id="201"/>
      <w:bookmarkEnd w:id="202"/>
      <w:bookmarkEnd w:id="203"/>
      <w:bookmarkEnd w:id="204"/>
      <w:bookmarkEnd w:id="205"/>
      <w:bookmarkEnd w:id="206"/>
    </w:p>
    <w:p w:rsidR="00800929" w:rsidRPr="002811AB" w:rsidRDefault="00800929" w:rsidP="003342D1">
      <w:pPr>
        <w:pStyle w:val="ListParagraph"/>
        <w:numPr>
          <w:ilvl w:val="0"/>
          <w:numId w:val="82"/>
        </w:numPr>
        <w:spacing w:before="0"/>
        <w:ind w:left="714" w:hanging="357"/>
        <w:rPr>
          <w:rFonts w:cs="Arial"/>
        </w:rPr>
      </w:pPr>
      <w:r w:rsidRPr="002811AB">
        <w:rPr>
          <w:rFonts w:cs="Arial"/>
        </w:rPr>
        <w:t>To perform a case-by-case assessment of returning aid workers’ risk of exposure in the field, in order to guide public health management.</w:t>
      </w:r>
    </w:p>
    <w:p w:rsidR="00800929" w:rsidRPr="00464132" w:rsidRDefault="00800929" w:rsidP="003342D1">
      <w:pPr>
        <w:numPr>
          <w:ilvl w:val="0"/>
          <w:numId w:val="83"/>
        </w:numPr>
        <w:spacing w:after="120" w:line="300" w:lineRule="atLeast"/>
        <w:ind w:left="714" w:hanging="357"/>
        <w:rPr>
          <w:rFonts w:cs="Arial"/>
          <w:sz w:val="22"/>
        </w:rPr>
      </w:pPr>
      <w:r>
        <w:rPr>
          <w:rFonts w:cs="Arial"/>
          <w:sz w:val="22"/>
        </w:rPr>
        <w:t>To p</w:t>
      </w:r>
      <w:r w:rsidRPr="00464132">
        <w:rPr>
          <w:rFonts w:cs="Arial"/>
          <w:sz w:val="22"/>
        </w:rPr>
        <w:t>rovide timely and accurate advice to returning aid workers and support them during their 21 day monitoring period.</w:t>
      </w:r>
    </w:p>
    <w:p w:rsidR="00800929" w:rsidRPr="00464132" w:rsidRDefault="00800929" w:rsidP="003342D1">
      <w:pPr>
        <w:numPr>
          <w:ilvl w:val="0"/>
          <w:numId w:val="83"/>
        </w:numPr>
        <w:spacing w:after="120" w:line="300" w:lineRule="atLeast"/>
        <w:ind w:left="714" w:hanging="357"/>
        <w:rPr>
          <w:rFonts w:cs="Arial"/>
          <w:sz w:val="22"/>
        </w:rPr>
      </w:pPr>
      <w:r>
        <w:rPr>
          <w:rFonts w:cs="Arial"/>
          <w:sz w:val="22"/>
        </w:rPr>
        <w:t>To a</w:t>
      </w:r>
      <w:r w:rsidRPr="00464132">
        <w:rPr>
          <w:rFonts w:cs="Arial"/>
          <w:sz w:val="22"/>
        </w:rPr>
        <w:t xml:space="preserve">ctively monitor and manage returned aid workers to ensure that they can be provided with </w:t>
      </w:r>
      <w:r>
        <w:rPr>
          <w:rFonts w:cs="Arial"/>
          <w:sz w:val="22"/>
        </w:rPr>
        <w:t xml:space="preserve">timely, </w:t>
      </w:r>
      <w:r w:rsidRPr="00464132">
        <w:rPr>
          <w:rFonts w:cs="Arial"/>
          <w:sz w:val="22"/>
        </w:rPr>
        <w:t>optimal and appropriate care should they fall ill.</w:t>
      </w:r>
    </w:p>
    <w:p w:rsidR="00800929" w:rsidRPr="00464132" w:rsidRDefault="00800929" w:rsidP="003342D1">
      <w:pPr>
        <w:numPr>
          <w:ilvl w:val="0"/>
          <w:numId w:val="83"/>
        </w:numPr>
        <w:spacing w:after="120" w:line="300" w:lineRule="atLeast"/>
        <w:ind w:left="714" w:hanging="357"/>
        <w:rPr>
          <w:rFonts w:cs="Arial"/>
          <w:sz w:val="22"/>
        </w:rPr>
      </w:pPr>
      <w:r>
        <w:rPr>
          <w:rFonts w:cs="Arial"/>
          <w:sz w:val="22"/>
        </w:rPr>
        <w:t>To minimis</w:t>
      </w:r>
      <w:r w:rsidRPr="00464132">
        <w:rPr>
          <w:rFonts w:cs="Arial"/>
          <w:sz w:val="22"/>
        </w:rPr>
        <w:t>e the risk of transmission of EVD to returning aid workers</w:t>
      </w:r>
      <w:r>
        <w:rPr>
          <w:rFonts w:cs="Arial"/>
          <w:sz w:val="22"/>
        </w:rPr>
        <w:t xml:space="preserve">’ close contacts (including family members and </w:t>
      </w:r>
      <w:r w:rsidR="00D50C3E">
        <w:rPr>
          <w:rFonts w:cs="Arial"/>
          <w:sz w:val="22"/>
        </w:rPr>
        <w:t>colleagues</w:t>
      </w:r>
      <w:r>
        <w:rPr>
          <w:rFonts w:cs="Arial"/>
          <w:sz w:val="22"/>
        </w:rPr>
        <w:t>) and in the wider community</w:t>
      </w:r>
      <w:r w:rsidRPr="00464132">
        <w:rPr>
          <w:rFonts w:cs="Arial"/>
          <w:sz w:val="22"/>
        </w:rPr>
        <w:t>.</w:t>
      </w:r>
    </w:p>
    <w:p w:rsidR="00800929" w:rsidRDefault="00800929" w:rsidP="003342D1">
      <w:pPr>
        <w:numPr>
          <w:ilvl w:val="0"/>
          <w:numId w:val="83"/>
        </w:numPr>
        <w:spacing w:after="120" w:line="300" w:lineRule="atLeast"/>
        <w:ind w:left="714" w:hanging="357"/>
        <w:rPr>
          <w:rFonts w:cs="Arial"/>
          <w:sz w:val="22"/>
        </w:rPr>
      </w:pPr>
      <w:r>
        <w:rPr>
          <w:rFonts w:cs="Arial"/>
          <w:sz w:val="22"/>
        </w:rPr>
        <w:t>To minimise the risk of transmission of EVD to h</w:t>
      </w:r>
      <w:r w:rsidRPr="00464132">
        <w:rPr>
          <w:rFonts w:cs="Arial"/>
          <w:sz w:val="22"/>
        </w:rPr>
        <w:t xml:space="preserve">ealthcare workers </w:t>
      </w:r>
      <w:r>
        <w:rPr>
          <w:rFonts w:cs="Arial"/>
          <w:sz w:val="22"/>
        </w:rPr>
        <w:t xml:space="preserve">who </w:t>
      </w:r>
      <w:r w:rsidRPr="00464132">
        <w:rPr>
          <w:rFonts w:cs="Arial"/>
          <w:sz w:val="22"/>
        </w:rPr>
        <w:t>may be required to transport and treat returning aid workers under investigation for EVD.</w:t>
      </w:r>
    </w:p>
    <w:p w:rsidR="00301641" w:rsidRDefault="006E2208" w:rsidP="00674119">
      <w:pPr>
        <w:pStyle w:val="Heading3"/>
      </w:pPr>
      <w:bookmarkStart w:id="207" w:name="_Toc407107354"/>
      <w:bookmarkStart w:id="208" w:name="_Toc407117263"/>
      <w:bookmarkStart w:id="209" w:name="_Toc407620079"/>
      <w:bookmarkStart w:id="210" w:name="_Toc407620724"/>
      <w:bookmarkStart w:id="211" w:name="_Toc409421084"/>
      <w:bookmarkStart w:id="212" w:name="_Toc413414534"/>
      <w:r>
        <w:t>2</w:t>
      </w:r>
      <w:r w:rsidR="00301641">
        <w:t>.5</w:t>
      </w:r>
      <w:r w:rsidR="00D50C3E">
        <w:t xml:space="preserve">.2 </w:t>
      </w:r>
      <w:r w:rsidR="0034432F" w:rsidRPr="00D50C3E">
        <w:t>Travel, work and other restrictions</w:t>
      </w:r>
      <w:bookmarkEnd w:id="207"/>
      <w:bookmarkEnd w:id="208"/>
      <w:bookmarkEnd w:id="209"/>
      <w:bookmarkEnd w:id="210"/>
      <w:bookmarkEnd w:id="211"/>
      <w:bookmarkEnd w:id="212"/>
      <w:r w:rsidR="0034432F" w:rsidRPr="00D50C3E">
        <w:t xml:space="preserve">  </w:t>
      </w:r>
    </w:p>
    <w:p w:rsidR="00800929" w:rsidRDefault="00800929" w:rsidP="003342D1">
      <w:pPr>
        <w:pStyle w:val="BodyText"/>
      </w:pPr>
      <w:r w:rsidRPr="00464132">
        <w:t>WA faces a number of challenges in terms of its geographical size and the remoteness of some regions from the state capital. Transport of infectious patients</w:t>
      </w:r>
      <w:r>
        <w:t xml:space="preserve">, particularly those in the </w:t>
      </w:r>
      <w:r w:rsidR="006A5CC9">
        <w:t>secretory</w:t>
      </w:r>
      <w:r>
        <w:t xml:space="preserve"> phase of EVD,</w:t>
      </w:r>
      <w:r w:rsidRPr="00464132">
        <w:t xml:space="preserve"> across </w:t>
      </w:r>
      <w:r>
        <w:t>large</w:t>
      </w:r>
      <w:r w:rsidRPr="00464132">
        <w:t xml:space="preserve"> distances </w:t>
      </w:r>
      <w:r>
        <w:t>either</w:t>
      </w:r>
      <w:r w:rsidRPr="00464132">
        <w:t xml:space="preserve"> by </w:t>
      </w:r>
      <w:r>
        <w:t>air (R</w:t>
      </w:r>
      <w:r w:rsidR="00631615">
        <w:t xml:space="preserve">oyal Flying </w:t>
      </w:r>
      <w:r>
        <w:t>D</w:t>
      </w:r>
      <w:r w:rsidR="00631615">
        <w:t xml:space="preserve">octor </w:t>
      </w:r>
      <w:r>
        <w:t>S</w:t>
      </w:r>
      <w:r w:rsidR="00631615">
        <w:t>ervice</w:t>
      </w:r>
      <w:r>
        <w:t>) or road</w:t>
      </w:r>
      <w:r w:rsidRPr="00464132">
        <w:t xml:space="preserve"> </w:t>
      </w:r>
      <w:r>
        <w:t>(St John Ambulance) may</w:t>
      </w:r>
      <w:r w:rsidRPr="00464132">
        <w:t xml:space="preserve"> pose a risk </w:t>
      </w:r>
      <w:r>
        <w:t xml:space="preserve">not only to the patient but also </w:t>
      </w:r>
      <w:r w:rsidRPr="00464132">
        <w:t>to HCWs involve</w:t>
      </w:r>
      <w:r>
        <w:t xml:space="preserve">d in carrying out the transfer. Conversely, facilities in country hospitals will not readily be able to provide the degree of laboratory monitoring and intensive care that can be provided in the designated Perth quarantine hospitals, and infection </w:t>
      </w:r>
      <w:r w:rsidR="00F25B4B">
        <w:t xml:space="preserve">prevention and </w:t>
      </w:r>
      <w:r>
        <w:t>control risks to staff may also be elevated.</w:t>
      </w:r>
    </w:p>
    <w:p w:rsidR="00800929" w:rsidRDefault="00F25B4B" w:rsidP="003342D1">
      <w:pPr>
        <w:pStyle w:val="BodyText"/>
        <w:rPr>
          <w:b/>
        </w:rPr>
      </w:pPr>
      <w:r>
        <w:t>C</w:t>
      </w:r>
      <w:r w:rsidR="00800929">
        <w:t xml:space="preserve">onsistent with CDNA guidelines, </w:t>
      </w:r>
      <w:r w:rsidR="00800929" w:rsidRPr="00464132">
        <w:t>returning aid workers</w:t>
      </w:r>
      <w:r w:rsidR="00D50C3E">
        <w:t xml:space="preserve"> from EVD </w:t>
      </w:r>
      <w:r w:rsidR="00800929">
        <w:t>affected countries who have provided care to EVD patients, whether assessed as lower or higher risk, will be required to stay within the Perth metropolitan area or nearby (a maximum range of around one</w:t>
      </w:r>
      <w:r w:rsidR="00800929" w:rsidRPr="00464132">
        <w:t xml:space="preserve"> hour drive from </w:t>
      </w:r>
      <w:r w:rsidR="00800929">
        <w:t>SCGH or PMH)</w:t>
      </w:r>
      <w:r w:rsidR="00800929" w:rsidRPr="00464132">
        <w:t xml:space="preserve"> </w:t>
      </w:r>
      <w:r w:rsidR="00800929">
        <w:t>for the duration of their 21 day monitoring period</w:t>
      </w:r>
      <w:r w:rsidR="00800929" w:rsidRPr="00464132">
        <w:t xml:space="preserve">. </w:t>
      </w:r>
      <w:r w:rsidR="00800929">
        <w:t xml:space="preserve">During this period they will not be permitted to </w:t>
      </w:r>
      <w:r w:rsidR="00800929" w:rsidRPr="00464132">
        <w:rPr>
          <w:b/>
        </w:rPr>
        <w:t>travel interstate</w:t>
      </w:r>
      <w:r w:rsidR="00800929">
        <w:rPr>
          <w:b/>
        </w:rPr>
        <w:t xml:space="preserve">, </w:t>
      </w:r>
      <w:r w:rsidR="00800929" w:rsidRPr="00464132">
        <w:rPr>
          <w:b/>
        </w:rPr>
        <w:t>intrastate</w:t>
      </w:r>
      <w:r w:rsidR="00800929">
        <w:rPr>
          <w:b/>
        </w:rPr>
        <w:t xml:space="preserve"> or </w:t>
      </w:r>
      <w:r w:rsidR="00800929" w:rsidRPr="00464132">
        <w:rPr>
          <w:b/>
        </w:rPr>
        <w:t xml:space="preserve">beyond </w:t>
      </w:r>
      <w:r w:rsidR="00800929">
        <w:rPr>
          <w:b/>
        </w:rPr>
        <w:t>one</w:t>
      </w:r>
      <w:r w:rsidR="00800929" w:rsidRPr="00464132">
        <w:rPr>
          <w:b/>
        </w:rPr>
        <w:t xml:space="preserve"> hour land transportation from the </w:t>
      </w:r>
      <w:r w:rsidR="00800929">
        <w:rPr>
          <w:b/>
        </w:rPr>
        <w:t xml:space="preserve">central </w:t>
      </w:r>
      <w:r w:rsidR="00800929" w:rsidRPr="00464132">
        <w:rPr>
          <w:b/>
        </w:rPr>
        <w:t xml:space="preserve">Perth </w:t>
      </w:r>
      <w:r w:rsidR="00800929">
        <w:rPr>
          <w:b/>
        </w:rPr>
        <w:t>area, and will not be permitted to undertake patient care duties.</w:t>
      </w:r>
    </w:p>
    <w:p w:rsidR="00800929" w:rsidRPr="00464132" w:rsidRDefault="00800929" w:rsidP="003342D1">
      <w:pPr>
        <w:pStyle w:val="BodyText"/>
      </w:pPr>
      <w:r w:rsidRPr="00464132">
        <w:t xml:space="preserve">Any </w:t>
      </w:r>
      <w:r>
        <w:t xml:space="preserve">intended </w:t>
      </w:r>
      <w:r w:rsidRPr="00464132">
        <w:t>travel</w:t>
      </w:r>
      <w:r>
        <w:t xml:space="preserve"> beyond this area </w:t>
      </w:r>
      <w:r w:rsidRPr="00464132">
        <w:t xml:space="preserve">must be discussed with </w:t>
      </w:r>
      <w:r>
        <w:t xml:space="preserve">the </w:t>
      </w:r>
      <w:r w:rsidRPr="00464132">
        <w:t>on</w:t>
      </w:r>
      <w:r>
        <w:t>-</w:t>
      </w:r>
      <w:r w:rsidRPr="00464132">
        <w:t xml:space="preserve">call </w:t>
      </w:r>
      <w:r>
        <w:t xml:space="preserve">public health </w:t>
      </w:r>
      <w:r w:rsidRPr="00464132">
        <w:t>physician at CDCD</w:t>
      </w:r>
      <w:r>
        <w:t xml:space="preserve"> well in advance, but will not ordinarily be permitted</w:t>
      </w:r>
      <w:r w:rsidRPr="00464132">
        <w:t xml:space="preserve">. </w:t>
      </w:r>
      <w:r>
        <w:t xml:space="preserve">Where the individual does not have access to private accommodation in the Perth area, </w:t>
      </w:r>
      <w:r w:rsidRPr="00464132">
        <w:t xml:space="preserve">CDCD will work with them to ensure safe and satisfactory </w:t>
      </w:r>
      <w:r w:rsidRPr="00464132">
        <w:lastRenderedPageBreak/>
        <w:t xml:space="preserve">accommodation is available for the </w:t>
      </w:r>
      <w:r>
        <w:t>required</w:t>
      </w:r>
      <w:r w:rsidRPr="00464132">
        <w:t xml:space="preserve"> 21 day monitoring period</w:t>
      </w:r>
      <w:r>
        <w:t>, at WA Health expense</w:t>
      </w:r>
      <w:r w:rsidRPr="00464132">
        <w:t>.</w:t>
      </w:r>
    </w:p>
    <w:p w:rsidR="00800929" w:rsidRDefault="00800929" w:rsidP="003342D1">
      <w:pPr>
        <w:pStyle w:val="BodyText"/>
        <w:rPr>
          <w:i/>
        </w:rPr>
      </w:pPr>
      <w:r w:rsidRPr="00464132">
        <w:t xml:space="preserve">During the 21 day monitoring period, </w:t>
      </w:r>
      <w:r>
        <w:t xml:space="preserve">except where a risk assessment indicates otherwise, </w:t>
      </w:r>
      <w:r w:rsidRPr="00464132">
        <w:rPr>
          <w:b/>
        </w:rPr>
        <w:t xml:space="preserve">no </w:t>
      </w:r>
      <w:r>
        <w:rPr>
          <w:b/>
        </w:rPr>
        <w:t xml:space="preserve">further </w:t>
      </w:r>
      <w:r w:rsidRPr="00464132">
        <w:rPr>
          <w:b/>
        </w:rPr>
        <w:t>restrictions will be imposed on their daily activities</w:t>
      </w:r>
      <w:r>
        <w:rPr>
          <w:b/>
        </w:rPr>
        <w:t>, provided they comply with the twice daily monitoring regimen and remain afebrile and asymptomatic</w:t>
      </w:r>
      <w:r w:rsidRPr="00464132">
        <w:t xml:space="preserve">.  </w:t>
      </w:r>
      <w:r>
        <w:t>R</w:t>
      </w:r>
      <w:r w:rsidRPr="00464132">
        <w:t xml:space="preserve">eturning aid workers are instructed </w:t>
      </w:r>
      <w:r>
        <w:t xml:space="preserve">to </w:t>
      </w:r>
      <w:r w:rsidRPr="00464132">
        <w:t xml:space="preserve">isolate themselves </w:t>
      </w:r>
      <w:r>
        <w:t>from other people and to contact the on-</w:t>
      </w:r>
      <w:r w:rsidRPr="00464132">
        <w:t xml:space="preserve">call CDCD </w:t>
      </w:r>
      <w:r>
        <w:t>p</w:t>
      </w:r>
      <w:r w:rsidRPr="00464132">
        <w:t xml:space="preserve">ublic health physician immediately </w:t>
      </w:r>
      <w:r>
        <w:t>should</w:t>
      </w:r>
      <w:r w:rsidRPr="00464132">
        <w:t xml:space="preserve"> they </w:t>
      </w:r>
      <w:r>
        <w:t xml:space="preserve">develop a </w:t>
      </w:r>
      <w:r w:rsidRPr="00464132">
        <w:t xml:space="preserve">fever </w:t>
      </w:r>
      <w:r>
        <w:t>and/</w:t>
      </w:r>
      <w:r w:rsidRPr="00464132">
        <w:t xml:space="preserve">or </w:t>
      </w:r>
      <w:r>
        <w:t xml:space="preserve">other </w:t>
      </w:r>
      <w:r w:rsidRPr="00464132">
        <w:t>symptoms</w:t>
      </w:r>
      <w:r w:rsidRPr="005268F7">
        <w:t xml:space="preserve">. Please refer to </w:t>
      </w:r>
      <w:r w:rsidR="00301641" w:rsidRPr="00F433A4">
        <w:rPr>
          <w:i/>
        </w:rPr>
        <w:t xml:space="preserve">Appendix </w:t>
      </w:r>
      <w:r w:rsidR="005268F7" w:rsidRPr="00F433A4">
        <w:rPr>
          <w:i/>
        </w:rPr>
        <w:t>9</w:t>
      </w:r>
      <w:r w:rsidRPr="005268F7">
        <w:t xml:space="preserve"> </w:t>
      </w:r>
      <w:r w:rsidRPr="005268F7">
        <w:rPr>
          <w:i/>
        </w:rPr>
        <w:t>Flow</w:t>
      </w:r>
      <w:r w:rsidR="00631615">
        <w:rPr>
          <w:i/>
        </w:rPr>
        <w:t xml:space="preserve"> </w:t>
      </w:r>
      <w:r w:rsidRPr="005268F7">
        <w:rPr>
          <w:i/>
        </w:rPr>
        <w:t>chart f</w:t>
      </w:r>
      <w:r w:rsidR="00631615">
        <w:rPr>
          <w:i/>
        </w:rPr>
        <w:t>or management of healthcare and</w:t>
      </w:r>
      <w:r w:rsidRPr="005268F7">
        <w:rPr>
          <w:i/>
        </w:rPr>
        <w:t xml:space="preserve"> other aid worker</w:t>
      </w:r>
      <w:r w:rsidR="005268F7">
        <w:rPr>
          <w:i/>
        </w:rPr>
        <w:t>s returning from Ebola-</w:t>
      </w:r>
      <w:r w:rsidRPr="005268F7">
        <w:rPr>
          <w:i/>
        </w:rPr>
        <w:t>affected countries.</w:t>
      </w:r>
    </w:p>
    <w:p w:rsidR="00502CF8" w:rsidRPr="00D50C3E" w:rsidRDefault="006E2208">
      <w:pPr>
        <w:pStyle w:val="Heading2"/>
      </w:pPr>
      <w:bookmarkStart w:id="213" w:name="_Toc407117264"/>
      <w:bookmarkStart w:id="214" w:name="_Toc407620725"/>
      <w:bookmarkStart w:id="215" w:name="_Toc409421085"/>
      <w:bookmarkStart w:id="216" w:name="_Toc413414535"/>
      <w:r>
        <w:t>2</w:t>
      </w:r>
      <w:r w:rsidR="00A36D3A">
        <w:t xml:space="preserve">.6 </w:t>
      </w:r>
      <w:r w:rsidR="00800929">
        <w:t xml:space="preserve">Summary of </w:t>
      </w:r>
      <w:r w:rsidR="00800929" w:rsidRPr="0027751E">
        <w:t>Communicable Diseases Control Directorate (CDCD) responsibilities</w:t>
      </w:r>
      <w:bookmarkEnd w:id="213"/>
      <w:bookmarkEnd w:id="214"/>
      <w:bookmarkEnd w:id="215"/>
      <w:bookmarkEnd w:id="216"/>
    </w:p>
    <w:p w:rsidR="00502CF8" w:rsidRDefault="006E2208" w:rsidP="00674119">
      <w:pPr>
        <w:pStyle w:val="Heading3"/>
      </w:pPr>
      <w:bookmarkStart w:id="217" w:name="_Toc407107356"/>
      <w:bookmarkStart w:id="218" w:name="_Toc407117265"/>
      <w:bookmarkStart w:id="219" w:name="_Toc407620081"/>
      <w:bookmarkStart w:id="220" w:name="_Toc407620726"/>
      <w:bookmarkStart w:id="221" w:name="_Toc409421086"/>
      <w:bookmarkStart w:id="222" w:name="_Toc413414536"/>
      <w:r>
        <w:t>2</w:t>
      </w:r>
      <w:r w:rsidR="00301641">
        <w:t>.6</w:t>
      </w:r>
      <w:r w:rsidR="00D50C3E">
        <w:t>.1</w:t>
      </w:r>
      <w:r w:rsidR="00800929" w:rsidRPr="00FC6CD0">
        <w:t xml:space="preserve"> Case management</w:t>
      </w:r>
      <w:bookmarkEnd w:id="217"/>
      <w:bookmarkEnd w:id="218"/>
      <w:bookmarkEnd w:id="219"/>
      <w:bookmarkEnd w:id="220"/>
      <w:bookmarkEnd w:id="221"/>
      <w:bookmarkEnd w:id="222"/>
    </w:p>
    <w:p w:rsidR="00800929" w:rsidRDefault="00800929" w:rsidP="00674119">
      <w:pPr>
        <w:pStyle w:val="BodyText"/>
        <w:rPr>
          <w:szCs w:val="22"/>
        </w:rPr>
      </w:pPr>
      <w:r w:rsidRPr="0027751E">
        <w:rPr>
          <w:szCs w:val="22"/>
        </w:rPr>
        <w:t>As outlined above, the CDCD on-call public health physician will ordinarily be the first point of contact for notification of</w:t>
      </w:r>
      <w:r w:rsidR="0043709E">
        <w:rPr>
          <w:szCs w:val="22"/>
        </w:rPr>
        <w:t xml:space="preserve"> ‘</w:t>
      </w:r>
      <w:r w:rsidRPr="0027751E">
        <w:rPr>
          <w:szCs w:val="22"/>
        </w:rPr>
        <w:t>persons under investigation</w:t>
      </w:r>
      <w:r w:rsidR="0043709E">
        <w:rPr>
          <w:szCs w:val="22"/>
        </w:rPr>
        <w:t>’</w:t>
      </w:r>
      <w:r w:rsidRPr="0027751E">
        <w:rPr>
          <w:szCs w:val="22"/>
        </w:rPr>
        <w:t>, and suspected and confirmed cases of EVD</w:t>
      </w:r>
      <w:r>
        <w:rPr>
          <w:szCs w:val="22"/>
        </w:rPr>
        <w:t>, and will be directly involved in the risk assessment that leads to decisions regarding referral for clinical assessment, testing and transport to a hospital or transfer between hospitals</w:t>
      </w:r>
      <w:r w:rsidRPr="0027751E">
        <w:rPr>
          <w:szCs w:val="22"/>
        </w:rPr>
        <w:t xml:space="preserve">.  </w:t>
      </w:r>
      <w:r>
        <w:rPr>
          <w:szCs w:val="22"/>
        </w:rPr>
        <w:t xml:space="preserve">In addition, </w:t>
      </w:r>
      <w:r w:rsidRPr="0027751E">
        <w:rPr>
          <w:szCs w:val="22"/>
        </w:rPr>
        <w:t xml:space="preserve">CDCD will: </w:t>
      </w:r>
    </w:p>
    <w:p w:rsidR="00800929" w:rsidRPr="007C278E" w:rsidRDefault="00BB756A" w:rsidP="003342D1">
      <w:pPr>
        <w:numPr>
          <w:ilvl w:val="0"/>
          <w:numId w:val="83"/>
        </w:numPr>
        <w:spacing w:after="120" w:line="300" w:lineRule="atLeast"/>
        <w:ind w:left="714" w:hanging="357"/>
      </w:pPr>
      <w:r w:rsidRPr="003342D1">
        <w:rPr>
          <w:rFonts w:cs="Arial"/>
          <w:sz w:val="22"/>
        </w:rPr>
        <w:t>E</w:t>
      </w:r>
      <w:r w:rsidR="00800929" w:rsidRPr="003342D1">
        <w:rPr>
          <w:rFonts w:cs="Arial"/>
          <w:sz w:val="22"/>
        </w:rPr>
        <w:t xml:space="preserve">nsure prompt notification by email and/or telephone, depending on circumstances, of key WA and Commonwealth Department of Health </w:t>
      </w:r>
      <w:r w:rsidR="00386BE5" w:rsidRPr="003342D1">
        <w:rPr>
          <w:rFonts w:cs="Arial"/>
          <w:sz w:val="22"/>
        </w:rPr>
        <w:t xml:space="preserve">officials </w:t>
      </w:r>
      <w:r w:rsidR="00800929" w:rsidRPr="003342D1">
        <w:rPr>
          <w:rFonts w:cs="Arial"/>
          <w:sz w:val="22"/>
        </w:rPr>
        <w:t>when a person is admitted for investigation of EVD, and of both negative and positive test results for EVD and other pathogens, as these become available. Those routinely notified should include:</w:t>
      </w:r>
    </w:p>
    <w:p w:rsidR="00800929" w:rsidRDefault="00800929" w:rsidP="003342D1">
      <w:pPr>
        <w:pStyle w:val="BodyText"/>
        <w:numPr>
          <w:ilvl w:val="1"/>
          <w:numId w:val="85"/>
        </w:numPr>
        <w:spacing w:after="120" w:line="260" w:lineRule="atLeast"/>
        <w:ind w:left="1434" w:hanging="357"/>
        <w:rPr>
          <w:szCs w:val="22"/>
        </w:rPr>
      </w:pPr>
      <w:r>
        <w:rPr>
          <w:szCs w:val="22"/>
        </w:rPr>
        <w:t>WA Health CDCD on-call email distribution list</w:t>
      </w:r>
    </w:p>
    <w:p w:rsidR="00800929" w:rsidRDefault="00800929" w:rsidP="003342D1">
      <w:pPr>
        <w:pStyle w:val="BodyText"/>
        <w:numPr>
          <w:ilvl w:val="1"/>
          <w:numId w:val="85"/>
        </w:numPr>
        <w:spacing w:after="120" w:line="260" w:lineRule="atLeast"/>
        <w:ind w:left="1434" w:hanging="357"/>
        <w:rPr>
          <w:szCs w:val="22"/>
        </w:rPr>
      </w:pPr>
      <w:r>
        <w:rPr>
          <w:szCs w:val="22"/>
        </w:rPr>
        <w:t>WA Health Chief Health Officer; Director-General; Director, Disaster Management, Regulation and Planning; On-call Duty Officer;  and Principal Media Coordinator and on-call officer (ph</w:t>
      </w:r>
      <w:r w:rsidR="00497A14">
        <w:rPr>
          <w:szCs w:val="22"/>
        </w:rPr>
        <w:t>one</w:t>
      </w:r>
      <w:r>
        <w:rPr>
          <w:szCs w:val="22"/>
        </w:rPr>
        <w:t xml:space="preserve"> 9222 4333), Communications Directorate</w:t>
      </w:r>
    </w:p>
    <w:p w:rsidR="00800929" w:rsidRDefault="00800929" w:rsidP="003342D1">
      <w:pPr>
        <w:pStyle w:val="BodyText"/>
        <w:numPr>
          <w:ilvl w:val="1"/>
          <w:numId w:val="85"/>
        </w:numPr>
        <w:spacing w:after="120" w:line="260" w:lineRule="atLeast"/>
        <w:ind w:left="1434" w:hanging="357"/>
        <w:rPr>
          <w:szCs w:val="22"/>
        </w:rPr>
      </w:pPr>
      <w:r>
        <w:rPr>
          <w:szCs w:val="22"/>
        </w:rPr>
        <w:t>Commonwealth Department of Health Chief Medical Officer (also Director of Human Quarantine) and National Incident Room</w:t>
      </w:r>
      <w:r w:rsidR="00BB756A">
        <w:rPr>
          <w:szCs w:val="22"/>
        </w:rPr>
        <w:t>.</w:t>
      </w:r>
    </w:p>
    <w:p w:rsidR="00800929" w:rsidRPr="007C278E" w:rsidRDefault="00BB756A" w:rsidP="003342D1">
      <w:pPr>
        <w:numPr>
          <w:ilvl w:val="0"/>
          <w:numId w:val="83"/>
        </w:numPr>
        <w:spacing w:after="120" w:line="300" w:lineRule="atLeast"/>
        <w:ind w:left="714" w:hanging="357"/>
      </w:pPr>
      <w:r w:rsidRPr="003342D1">
        <w:rPr>
          <w:rFonts w:cs="Arial"/>
          <w:sz w:val="22"/>
        </w:rPr>
        <w:t>W</w:t>
      </w:r>
      <w:r w:rsidR="00800929" w:rsidRPr="003342D1">
        <w:rPr>
          <w:rFonts w:cs="Arial"/>
          <w:sz w:val="22"/>
        </w:rPr>
        <w:t xml:space="preserve">here a single case of imported EVD is confirmed, consider convening the State Human Epidemic Committee, activating </w:t>
      </w:r>
      <w:r w:rsidR="00742F8C" w:rsidRPr="003342D1">
        <w:rPr>
          <w:rFonts w:cs="Arial"/>
          <w:sz w:val="22"/>
        </w:rPr>
        <w:t>WestPlan Human Epidemic</w:t>
      </w:r>
      <w:r w:rsidR="00800929" w:rsidRPr="003342D1">
        <w:rPr>
          <w:rFonts w:cs="Arial"/>
          <w:sz w:val="22"/>
        </w:rPr>
        <w:t>, and opening the Public Health Emergency Operations Centre (PHEOC) at Grace Vaughan House</w:t>
      </w:r>
      <w:r w:rsidRPr="003342D1">
        <w:rPr>
          <w:rFonts w:cs="Arial"/>
          <w:sz w:val="22"/>
        </w:rPr>
        <w:t>.</w:t>
      </w:r>
    </w:p>
    <w:p w:rsidR="00800929" w:rsidRPr="007C278E" w:rsidRDefault="00BB756A" w:rsidP="003342D1">
      <w:pPr>
        <w:numPr>
          <w:ilvl w:val="0"/>
          <w:numId w:val="83"/>
        </w:numPr>
        <w:spacing w:after="120" w:line="300" w:lineRule="atLeast"/>
        <w:ind w:left="714" w:hanging="357"/>
      </w:pPr>
      <w:r w:rsidRPr="003342D1">
        <w:rPr>
          <w:rFonts w:cs="Arial"/>
          <w:sz w:val="22"/>
        </w:rPr>
        <w:t>W</w:t>
      </w:r>
      <w:r w:rsidR="00800929" w:rsidRPr="003342D1">
        <w:rPr>
          <w:rFonts w:cs="Arial"/>
          <w:sz w:val="22"/>
        </w:rPr>
        <w:t xml:space="preserve">here there is one or more instances of transmission of EVD in WA, convene the State Human Epidemic Committee, activate </w:t>
      </w:r>
      <w:r w:rsidR="00742F8C" w:rsidRPr="003342D1">
        <w:rPr>
          <w:rFonts w:cs="Arial"/>
          <w:sz w:val="22"/>
        </w:rPr>
        <w:t>WestPlan Human Epidemic</w:t>
      </w:r>
      <w:r w:rsidR="00800929" w:rsidRPr="003342D1">
        <w:rPr>
          <w:rFonts w:cs="Arial"/>
          <w:sz w:val="22"/>
        </w:rPr>
        <w:t>, and consider opening the PHEOC at Grace Vaughan House</w:t>
      </w:r>
      <w:r w:rsidRPr="003342D1">
        <w:rPr>
          <w:rFonts w:cs="Arial"/>
          <w:sz w:val="22"/>
        </w:rPr>
        <w:t>.</w:t>
      </w:r>
    </w:p>
    <w:p w:rsidR="00800929" w:rsidRPr="007C278E" w:rsidRDefault="00BB756A" w:rsidP="003342D1">
      <w:pPr>
        <w:numPr>
          <w:ilvl w:val="0"/>
          <w:numId w:val="83"/>
        </w:numPr>
        <w:spacing w:after="120" w:line="300" w:lineRule="atLeast"/>
        <w:ind w:left="714" w:hanging="357"/>
      </w:pPr>
      <w:r w:rsidRPr="003342D1">
        <w:rPr>
          <w:rFonts w:cs="Arial"/>
          <w:sz w:val="22"/>
        </w:rPr>
        <w:t>F</w:t>
      </w:r>
      <w:r w:rsidR="00631615" w:rsidRPr="003342D1">
        <w:rPr>
          <w:rFonts w:cs="Arial"/>
          <w:sz w:val="22"/>
        </w:rPr>
        <w:t xml:space="preserve">ormulate </w:t>
      </w:r>
      <w:r w:rsidR="00800929" w:rsidRPr="003342D1">
        <w:rPr>
          <w:rFonts w:cs="Arial"/>
          <w:sz w:val="22"/>
        </w:rPr>
        <w:t xml:space="preserve">a communications plan in consultation with the Communications Directorate and nominate a spokesperson or persons (e.g. the Director of CDCD and/or the Chief Health Officer, and a senior clinician from SCGH or PMH), as appropriate. </w:t>
      </w:r>
    </w:p>
    <w:p w:rsidR="00502CF8" w:rsidRDefault="006E2208" w:rsidP="00674119">
      <w:pPr>
        <w:pStyle w:val="Heading3"/>
      </w:pPr>
      <w:bookmarkStart w:id="223" w:name="_Toc407107357"/>
      <w:bookmarkStart w:id="224" w:name="_Toc407117266"/>
      <w:bookmarkStart w:id="225" w:name="_Toc407620082"/>
      <w:bookmarkStart w:id="226" w:name="_Toc407620727"/>
      <w:bookmarkStart w:id="227" w:name="_Toc409421087"/>
      <w:bookmarkStart w:id="228" w:name="_Toc413414537"/>
      <w:r>
        <w:t>2</w:t>
      </w:r>
      <w:r w:rsidR="00301641">
        <w:t>.6</w:t>
      </w:r>
      <w:r w:rsidR="00D50C3E">
        <w:t xml:space="preserve">.2 </w:t>
      </w:r>
      <w:r w:rsidR="00800929" w:rsidRPr="00FC6CD0">
        <w:t>Contact management</w:t>
      </w:r>
      <w:bookmarkEnd w:id="223"/>
      <w:bookmarkEnd w:id="224"/>
      <w:bookmarkEnd w:id="225"/>
      <w:bookmarkEnd w:id="226"/>
      <w:bookmarkEnd w:id="227"/>
      <w:bookmarkEnd w:id="228"/>
    </w:p>
    <w:p w:rsidR="00800929" w:rsidRDefault="00800929" w:rsidP="00674119">
      <w:pPr>
        <w:pStyle w:val="BodyText"/>
        <w:rPr>
          <w:szCs w:val="22"/>
        </w:rPr>
      </w:pPr>
      <w:r w:rsidRPr="00631615">
        <w:rPr>
          <w:szCs w:val="22"/>
        </w:rPr>
        <w:t>CDCD will provide overall coordination of identification and management o</w:t>
      </w:r>
      <w:r w:rsidR="00301641" w:rsidRPr="00631615">
        <w:rPr>
          <w:szCs w:val="22"/>
        </w:rPr>
        <w:t xml:space="preserve">f EVD contacts, as outlined in </w:t>
      </w:r>
      <w:r w:rsidR="00301641" w:rsidRPr="00497A14">
        <w:rPr>
          <w:i/>
          <w:szCs w:val="22"/>
        </w:rPr>
        <w:t>S</w:t>
      </w:r>
      <w:r w:rsidRPr="00497A14">
        <w:rPr>
          <w:i/>
          <w:szCs w:val="22"/>
        </w:rPr>
        <w:t xml:space="preserve">ection </w:t>
      </w:r>
      <w:r w:rsidR="002B6D08" w:rsidRPr="00497A14">
        <w:rPr>
          <w:i/>
          <w:szCs w:val="22"/>
        </w:rPr>
        <w:t>B.2.</w:t>
      </w:r>
      <w:r w:rsidRPr="00497A14">
        <w:rPr>
          <w:i/>
          <w:szCs w:val="22"/>
        </w:rPr>
        <w:t>3.1</w:t>
      </w:r>
      <w:r w:rsidR="00631615" w:rsidRPr="00497A14">
        <w:rPr>
          <w:i/>
        </w:rPr>
        <w:t xml:space="preserve"> </w:t>
      </w:r>
      <w:r w:rsidR="005938E0">
        <w:rPr>
          <w:i/>
        </w:rPr>
        <w:t>EbolaTracks</w:t>
      </w:r>
      <w:r w:rsidR="00631615" w:rsidRPr="00497A14">
        <w:rPr>
          <w:i/>
        </w:rPr>
        <w:t xml:space="preserve"> SMS monitoring system</w:t>
      </w:r>
      <w:r w:rsidRPr="00631615">
        <w:rPr>
          <w:szCs w:val="22"/>
        </w:rPr>
        <w:t>, in</w:t>
      </w:r>
      <w:r>
        <w:rPr>
          <w:szCs w:val="22"/>
        </w:rPr>
        <w:t xml:space="preserve"> cooperation with PHUs. </w:t>
      </w:r>
      <w:r w:rsidRPr="0027751E">
        <w:rPr>
          <w:szCs w:val="22"/>
        </w:rPr>
        <w:t xml:space="preserve">CDCD will: </w:t>
      </w:r>
    </w:p>
    <w:p w:rsidR="00800929" w:rsidRPr="007C278E" w:rsidRDefault="00BB756A" w:rsidP="003342D1">
      <w:pPr>
        <w:numPr>
          <w:ilvl w:val="0"/>
          <w:numId w:val="83"/>
        </w:numPr>
        <w:spacing w:after="120" w:line="300" w:lineRule="atLeast"/>
        <w:ind w:left="714" w:hanging="357"/>
      </w:pPr>
      <w:r w:rsidRPr="003342D1">
        <w:rPr>
          <w:rFonts w:cs="Arial"/>
          <w:sz w:val="22"/>
        </w:rPr>
        <w:t>M</w:t>
      </w:r>
      <w:r w:rsidR="00800929" w:rsidRPr="003342D1">
        <w:rPr>
          <w:rFonts w:cs="Arial"/>
          <w:sz w:val="22"/>
        </w:rPr>
        <w:t xml:space="preserve">anage enrolment of identified contacts to the </w:t>
      </w:r>
      <w:r w:rsidR="005938E0">
        <w:rPr>
          <w:rFonts w:cs="Arial"/>
          <w:sz w:val="22"/>
        </w:rPr>
        <w:t>EbolaTracks</w:t>
      </w:r>
      <w:r w:rsidR="00800929" w:rsidRPr="003342D1">
        <w:rPr>
          <w:rFonts w:cs="Arial"/>
          <w:sz w:val="22"/>
        </w:rPr>
        <w:t xml:space="preserve"> SMS monitoring system, however such contacts are identified</w:t>
      </w:r>
      <w:r w:rsidRPr="003342D1">
        <w:rPr>
          <w:rFonts w:cs="Arial"/>
          <w:sz w:val="22"/>
        </w:rPr>
        <w:t>.</w:t>
      </w:r>
    </w:p>
    <w:p w:rsidR="00800929" w:rsidRPr="007C278E" w:rsidRDefault="00BB756A" w:rsidP="003342D1">
      <w:pPr>
        <w:numPr>
          <w:ilvl w:val="0"/>
          <w:numId w:val="83"/>
        </w:numPr>
        <w:spacing w:after="120" w:line="300" w:lineRule="atLeast"/>
        <w:ind w:left="714" w:hanging="357"/>
      </w:pPr>
      <w:r w:rsidRPr="003342D1">
        <w:rPr>
          <w:rFonts w:cs="Arial"/>
          <w:sz w:val="22"/>
        </w:rPr>
        <w:lastRenderedPageBreak/>
        <w:t>P</w:t>
      </w:r>
      <w:r w:rsidR="00800929" w:rsidRPr="003342D1">
        <w:rPr>
          <w:rFonts w:cs="Arial"/>
          <w:sz w:val="22"/>
        </w:rPr>
        <w:t>erform a risk assessment based on the exposure history and individual circumstances of contacts under active monitoring and provide advice on any travel, work or social restrictions</w:t>
      </w:r>
      <w:r w:rsidRPr="003342D1">
        <w:rPr>
          <w:rFonts w:cs="Arial"/>
          <w:sz w:val="22"/>
        </w:rPr>
        <w:t>.</w:t>
      </w:r>
    </w:p>
    <w:p w:rsidR="00800929" w:rsidRPr="007C278E" w:rsidRDefault="00BB756A" w:rsidP="003342D1">
      <w:pPr>
        <w:numPr>
          <w:ilvl w:val="0"/>
          <w:numId w:val="83"/>
        </w:numPr>
        <w:spacing w:after="120" w:line="300" w:lineRule="atLeast"/>
        <w:ind w:left="714" w:hanging="357"/>
      </w:pPr>
      <w:r w:rsidRPr="003342D1">
        <w:rPr>
          <w:rFonts w:cs="Arial"/>
          <w:sz w:val="22"/>
        </w:rPr>
        <w:t>M</w:t>
      </w:r>
      <w:r w:rsidR="00800929" w:rsidRPr="003342D1">
        <w:rPr>
          <w:rFonts w:cs="Arial"/>
          <w:sz w:val="22"/>
        </w:rPr>
        <w:t xml:space="preserve">aintain active surveillance of contacts being monitored via </w:t>
      </w:r>
      <w:r w:rsidR="005938E0">
        <w:rPr>
          <w:rFonts w:cs="Arial"/>
          <w:sz w:val="22"/>
        </w:rPr>
        <w:t>EbolaTracks</w:t>
      </w:r>
      <w:r w:rsidR="00800929" w:rsidRPr="003342D1">
        <w:rPr>
          <w:rFonts w:cs="Arial"/>
          <w:sz w:val="22"/>
        </w:rPr>
        <w:t>, including reminder calls</w:t>
      </w:r>
      <w:r w:rsidRPr="003342D1">
        <w:rPr>
          <w:rFonts w:cs="Arial"/>
          <w:sz w:val="22"/>
        </w:rPr>
        <w:t>.</w:t>
      </w:r>
    </w:p>
    <w:p w:rsidR="00800929" w:rsidRPr="009053E1" w:rsidRDefault="00BB756A" w:rsidP="003342D1">
      <w:pPr>
        <w:numPr>
          <w:ilvl w:val="0"/>
          <w:numId w:val="83"/>
        </w:numPr>
        <w:spacing w:after="120" w:line="300" w:lineRule="atLeast"/>
        <w:ind w:left="714" w:hanging="357"/>
        <w:rPr>
          <w:rFonts w:cs="Arial"/>
        </w:rPr>
      </w:pPr>
      <w:r>
        <w:rPr>
          <w:rFonts w:cs="Arial"/>
          <w:sz w:val="22"/>
        </w:rPr>
        <w:t>A</w:t>
      </w:r>
      <w:r w:rsidR="00800929" w:rsidRPr="009053E1">
        <w:rPr>
          <w:rFonts w:cs="Arial"/>
          <w:sz w:val="22"/>
        </w:rPr>
        <w:t xml:space="preserve">dvise PHUs of the number of individuals residing within their region who are being monitored by </w:t>
      </w:r>
      <w:r w:rsidR="005938E0">
        <w:rPr>
          <w:rFonts w:cs="Arial"/>
          <w:sz w:val="22"/>
        </w:rPr>
        <w:t>EbolaTracks</w:t>
      </w:r>
      <w:r>
        <w:rPr>
          <w:rFonts w:cs="Arial"/>
          <w:sz w:val="22"/>
        </w:rPr>
        <w:t>.</w:t>
      </w:r>
      <w:r w:rsidR="00800929" w:rsidRPr="009053E1">
        <w:rPr>
          <w:rFonts w:cs="Arial"/>
          <w:sz w:val="22"/>
        </w:rPr>
        <w:t xml:space="preserve"> </w:t>
      </w:r>
    </w:p>
    <w:p w:rsidR="00800929" w:rsidRPr="003342D1" w:rsidRDefault="00BB756A" w:rsidP="003342D1">
      <w:pPr>
        <w:numPr>
          <w:ilvl w:val="0"/>
          <w:numId w:val="83"/>
        </w:numPr>
        <w:spacing w:after="120" w:line="300" w:lineRule="atLeast"/>
        <w:ind w:left="714" w:hanging="357"/>
        <w:rPr>
          <w:i/>
        </w:rPr>
      </w:pPr>
      <w:r w:rsidRPr="003342D1">
        <w:rPr>
          <w:rFonts w:cs="Arial"/>
          <w:sz w:val="22"/>
        </w:rPr>
        <w:t>W</w:t>
      </w:r>
      <w:r w:rsidR="00800929" w:rsidRPr="003342D1">
        <w:rPr>
          <w:rFonts w:cs="Arial"/>
          <w:sz w:val="22"/>
        </w:rPr>
        <w:t xml:space="preserve">here contacts do not comply voluntarily with recommended travel, movement or social restrictions, consider the need for making public health orders for imposing involuntary measures (e.g. for home quarantine), using the dangerous infectious disease provisions of the </w:t>
      </w:r>
      <w:r w:rsidR="00800929" w:rsidRPr="003342D1">
        <w:rPr>
          <w:rFonts w:cs="Arial"/>
          <w:i/>
          <w:sz w:val="22"/>
        </w:rPr>
        <w:t>Health Act 1911</w:t>
      </w:r>
      <w:r w:rsidRPr="003342D1">
        <w:rPr>
          <w:rFonts w:cs="Arial"/>
          <w:i/>
          <w:sz w:val="22"/>
        </w:rPr>
        <w:t>.</w:t>
      </w:r>
      <w:r w:rsidR="00800929" w:rsidRPr="003342D1">
        <w:rPr>
          <w:rFonts w:cs="Arial"/>
          <w:i/>
          <w:sz w:val="22"/>
        </w:rPr>
        <w:t xml:space="preserve"> </w:t>
      </w:r>
    </w:p>
    <w:p w:rsidR="00800929" w:rsidRPr="007C278E" w:rsidRDefault="00BB756A" w:rsidP="003342D1">
      <w:pPr>
        <w:numPr>
          <w:ilvl w:val="0"/>
          <w:numId w:val="83"/>
        </w:numPr>
        <w:spacing w:after="120" w:line="300" w:lineRule="atLeast"/>
        <w:ind w:left="714" w:hanging="357"/>
      </w:pPr>
      <w:r w:rsidRPr="003342D1">
        <w:rPr>
          <w:rFonts w:cs="Arial"/>
          <w:sz w:val="22"/>
        </w:rPr>
        <w:t>P</w:t>
      </w:r>
      <w:r w:rsidR="00800929" w:rsidRPr="003342D1">
        <w:rPr>
          <w:rFonts w:cs="Arial"/>
          <w:sz w:val="22"/>
        </w:rPr>
        <w:t xml:space="preserve">erform a risk assessment for individuals under active monitoring who develop fever and/or other symptoms while under surveillance, and arrange for referral for clinical assessment, testing and transport to a hospital or transfer between hospitals, as appropriate. </w:t>
      </w:r>
    </w:p>
    <w:p w:rsidR="00502CF8" w:rsidRPr="00A36D3A" w:rsidRDefault="006E2208" w:rsidP="00674119">
      <w:pPr>
        <w:pStyle w:val="Heading2"/>
        <w:rPr>
          <w:szCs w:val="22"/>
        </w:rPr>
      </w:pPr>
      <w:bookmarkStart w:id="229" w:name="_Toc407117267"/>
      <w:bookmarkStart w:id="230" w:name="_Toc407620728"/>
      <w:bookmarkStart w:id="231" w:name="_Toc409421088"/>
      <w:bookmarkStart w:id="232" w:name="_Toc413414538"/>
      <w:r>
        <w:t>2</w:t>
      </w:r>
      <w:r w:rsidR="00A36D3A" w:rsidRPr="00A36D3A">
        <w:t xml:space="preserve">.7 </w:t>
      </w:r>
      <w:r w:rsidR="00800929" w:rsidRPr="00A36D3A">
        <w:rPr>
          <w:szCs w:val="22"/>
        </w:rPr>
        <w:t>Summary of Public Health Unit responsibilities</w:t>
      </w:r>
      <w:bookmarkEnd w:id="229"/>
      <w:bookmarkEnd w:id="230"/>
      <w:bookmarkEnd w:id="231"/>
      <w:bookmarkEnd w:id="232"/>
    </w:p>
    <w:p w:rsidR="00502CF8" w:rsidRPr="00A36D3A" w:rsidRDefault="006E2208" w:rsidP="00674119">
      <w:pPr>
        <w:pStyle w:val="Heading3"/>
      </w:pPr>
      <w:bookmarkStart w:id="233" w:name="_Toc407107359"/>
      <w:bookmarkStart w:id="234" w:name="_Toc407117268"/>
      <w:bookmarkStart w:id="235" w:name="_Toc407620084"/>
      <w:bookmarkStart w:id="236" w:name="_Toc407620729"/>
      <w:bookmarkStart w:id="237" w:name="_Toc409421089"/>
      <w:bookmarkStart w:id="238" w:name="_Toc413414539"/>
      <w:r>
        <w:t>2</w:t>
      </w:r>
      <w:r w:rsidR="00301641" w:rsidRPr="00A36D3A">
        <w:t>.7</w:t>
      </w:r>
      <w:r w:rsidR="00D50C3E" w:rsidRPr="00A36D3A">
        <w:t xml:space="preserve">.1 </w:t>
      </w:r>
      <w:r w:rsidR="00800929" w:rsidRPr="00A36D3A">
        <w:t>Case management</w:t>
      </w:r>
      <w:bookmarkEnd w:id="233"/>
      <w:bookmarkEnd w:id="234"/>
      <w:bookmarkEnd w:id="235"/>
      <w:bookmarkEnd w:id="236"/>
      <w:bookmarkEnd w:id="237"/>
      <w:bookmarkEnd w:id="238"/>
    </w:p>
    <w:p w:rsidR="00800929" w:rsidRPr="003342D1" w:rsidRDefault="00800929" w:rsidP="003342D1">
      <w:pPr>
        <w:pStyle w:val="ListParagraph"/>
        <w:numPr>
          <w:ilvl w:val="0"/>
          <w:numId w:val="139"/>
        </w:numPr>
      </w:pPr>
      <w:r w:rsidRPr="007C278E">
        <w:t>If a PHU staff member is advised of a patient under investigation, or a suspected, probable or confirmed case of EVD before CDCD, they should contact CDCD immediately.</w:t>
      </w:r>
    </w:p>
    <w:p w:rsidR="00800929" w:rsidRPr="0033620A" w:rsidRDefault="00800929" w:rsidP="003342D1">
      <w:pPr>
        <w:pStyle w:val="ListParagraph"/>
        <w:numPr>
          <w:ilvl w:val="0"/>
          <w:numId w:val="139"/>
        </w:numPr>
      </w:pPr>
      <w:r w:rsidRPr="0033620A">
        <w:t>In liaison with CDCD and the clinicians looking after the patient,</w:t>
      </w:r>
      <w:r w:rsidRPr="000225A1">
        <w:t xml:space="preserve"> i</w:t>
      </w:r>
      <w:r w:rsidRPr="0033620A">
        <w:t>nterview probable and confirmed cases and/or their i</w:t>
      </w:r>
      <w:r w:rsidR="00631615">
        <w:t>nformants, to complete the EVD case report f</w:t>
      </w:r>
      <w:r w:rsidRPr="0033620A">
        <w:t>orm</w:t>
      </w:r>
      <w:r w:rsidR="00631615">
        <w:t xml:space="preserve"> (Appendix 12)</w:t>
      </w:r>
      <w:r w:rsidRPr="0033620A">
        <w:t xml:space="preserve">: </w:t>
      </w:r>
    </w:p>
    <w:p w:rsidR="00800929" w:rsidRPr="0027751E" w:rsidRDefault="00800929" w:rsidP="003342D1">
      <w:pPr>
        <w:pStyle w:val="BodyText"/>
        <w:numPr>
          <w:ilvl w:val="1"/>
          <w:numId w:val="87"/>
        </w:numPr>
        <w:spacing w:after="120"/>
        <w:ind w:left="1434" w:hanging="357"/>
        <w:rPr>
          <w:szCs w:val="22"/>
        </w:rPr>
      </w:pPr>
      <w:r>
        <w:rPr>
          <w:szCs w:val="22"/>
        </w:rPr>
        <w:t>determine</w:t>
      </w:r>
      <w:r w:rsidRPr="0027751E">
        <w:rPr>
          <w:szCs w:val="22"/>
        </w:rPr>
        <w:t xml:space="preserve"> if the case or relevant care-giver has been </w:t>
      </w:r>
      <w:r>
        <w:rPr>
          <w:szCs w:val="22"/>
        </w:rPr>
        <w:t>informed of</w:t>
      </w:r>
      <w:r w:rsidRPr="0027751E">
        <w:rPr>
          <w:szCs w:val="22"/>
        </w:rPr>
        <w:t xml:space="preserve"> the possible diagnosis before beginning the interview </w:t>
      </w:r>
    </w:p>
    <w:p w:rsidR="00800929" w:rsidRPr="007C278E" w:rsidRDefault="00800929" w:rsidP="003342D1">
      <w:pPr>
        <w:pStyle w:val="BodyText"/>
        <w:numPr>
          <w:ilvl w:val="1"/>
          <w:numId w:val="87"/>
        </w:numPr>
        <w:spacing w:after="120"/>
        <w:ind w:left="1434" w:hanging="357"/>
      </w:pPr>
      <w:r w:rsidRPr="007C278E">
        <w:rPr>
          <w:szCs w:val="22"/>
        </w:rPr>
        <w:t xml:space="preserve">confirm the onset date and symptoms of the illness </w:t>
      </w:r>
    </w:p>
    <w:p w:rsidR="00800929" w:rsidRPr="003342D1" w:rsidRDefault="00800929" w:rsidP="003342D1">
      <w:pPr>
        <w:pStyle w:val="BodyText"/>
        <w:numPr>
          <w:ilvl w:val="1"/>
          <w:numId w:val="87"/>
        </w:numPr>
        <w:spacing w:after="120"/>
        <w:ind w:left="1434" w:hanging="357"/>
      </w:pPr>
      <w:r w:rsidRPr="003342D1">
        <w:rPr>
          <w:szCs w:val="22"/>
        </w:rPr>
        <w:t>determine travel and relevant exposure history details</w:t>
      </w:r>
    </w:p>
    <w:p w:rsidR="00800929" w:rsidRDefault="00800929" w:rsidP="003342D1">
      <w:pPr>
        <w:pStyle w:val="BodyText"/>
        <w:numPr>
          <w:ilvl w:val="1"/>
          <w:numId w:val="87"/>
        </w:numPr>
        <w:spacing w:after="120"/>
        <w:ind w:left="1434" w:hanging="357"/>
        <w:rPr>
          <w:szCs w:val="22"/>
        </w:rPr>
      </w:pPr>
      <w:r w:rsidRPr="0027751E">
        <w:rPr>
          <w:szCs w:val="22"/>
        </w:rPr>
        <w:t xml:space="preserve">confirm </w:t>
      </w:r>
      <w:r>
        <w:rPr>
          <w:szCs w:val="22"/>
        </w:rPr>
        <w:t xml:space="preserve">the </w:t>
      </w:r>
      <w:r w:rsidRPr="0027751E">
        <w:rPr>
          <w:szCs w:val="22"/>
        </w:rPr>
        <w:t>results of relevant pathology tests</w:t>
      </w:r>
    </w:p>
    <w:p w:rsidR="00800929" w:rsidRDefault="00800929" w:rsidP="003342D1">
      <w:pPr>
        <w:pStyle w:val="BodyText"/>
        <w:numPr>
          <w:ilvl w:val="1"/>
          <w:numId w:val="87"/>
        </w:numPr>
        <w:spacing w:after="120"/>
        <w:ind w:left="1434" w:hanging="357"/>
        <w:rPr>
          <w:szCs w:val="22"/>
        </w:rPr>
      </w:pPr>
      <w:r w:rsidRPr="0027751E">
        <w:rPr>
          <w:szCs w:val="22"/>
        </w:rPr>
        <w:t>review case management including infection control measures being used in caring for the case</w:t>
      </w:r>
      <w:r>
        <w:rPr>
          <w:szCs w:val="22"/>
        </w:rPr>
        <w:t>, in consultation with hospital infection control staff</w:t>
      </w:r>
      <w:r w:rsidRPr="0027751E">
        <w:rPr>
          <w:szCs w:val="22"/>
        </w:rPr>
        <w:t xml:space="preserve"> </w:t>
      </w:r>
    </w:p>
    <w:p w:rsidR="00800929" w:rsidRDefault="00800929" w:rsidP="003342D1">
      <w:pPr>
        <w:pStyle w:val="BodyText"/>
        <w:numPr>
          <w:ilvl w:val="1"/>
          <w:numId w:val="87"/>
        </w:numPr>
        <w:spacing w:after="120"/>
        <w:ind w:left="1434" w:hanging="357"/>
        <w:rPr>
          <w:szCs w:val="22"/>
        </w:rPr>
      </w:pPr>
      <w:r>
        <w:rPr>
          <w:szCs w:val="22"/>
        </w:rPr>
        <w:t xml:space="preserve">carefully document movements and identify contacts during the likely infectious period (from time of commencement of symptoms), including family and household members, sexual or other intimate contacts, work/school contacts, healthcare contacts, public transport contacts. </w:t>
      </w:r>
    </w:p>
    <w:p w:rsidR="00800929" w:rsidRDefault="00800929" w:rsidP="003342D1">
      <w:pPr>
        <w:pStyle w:val="ListParagraph"/>
        <w:numPr>
          <w:ilvl w:val="0"/>
          <w:numId w:val="139"/>
        </w:numPr>
      </w:pPr>
      <w:r>
        <w:t>Send the form to CDCD by fax or email to the PHEOC.</w:t>
      </w:r>
    </w:p>
    <w:p w:rsidR="00502CF8" w:rsidRDefault="006E2208" w:rsidP="00674119">
      <w:pPr>
        <w:pStyle w:val="Heading3"/>
      </w:pPr>
      <w:bookmarkStart w:id="239" w:name="_Toc407107360"/>
      <w:bookmarkStart w:id="240" w:name="_Toc407117269"/>
      <w:bookmarkStart w:id="241" w:name="_Toc407620085"/>
      <w:bookmarkStart w:id="242" w:name="_Toc407620730"/>
      <w:bookmarkStart w:id="243" w:name="_Toc409421090"/>
      <w:bookmarkStart w:id="244" w:name="_Toc413414540"/>
      <w:r>
        <w:t>2</w:t>
      </w:r>
      <w:r w:rsidR="00A36D3A">
        <w:t xml:space="preserve">.7.2 </w:t>
      </w:r>
      <w:r w:rsidR="00800929" w:rsidRPr="001765BD">
        <w:t>Contact management</w:t>
      </w:r>
      <w:bookmarkEnd w:id="239"/>
      <w:bookmarkEnd w:id="240"/>
      <w:bookmarkEnd w:id="241"/>
      <w:bookmarkEnd w:id="242"/>
      <w:bookmarkEnd w:id="243"/>
      <w:bookmarkEnd w:id="244"/>
    </w:p>
    <w:p w:rsidR="00800929" w:rsidRPr="0027751E" w:rsidRDefault="00800929" w:rsidP="003342D1">
      <w:pPr>
        <w:pStyle w:val="ListParagraph"/>
        <w:numPr>
          <w:ilvl w:val="0"/>
          <w:numId w:val="139"/>
        </w:numPr>
      </w:pPr>
      <w:r>
        <w:t>P</w:t>
      </w:r>
      <w:r w:rsidRPr="0027751E">
        <w:t xml:space="preserve">rovide relevant directions, advice and alerts to households, workplaces and </w:t>
      </w:r>
      <w:r>
        <w:t>other identifiable contact groups, such as sporting teams</w:t>
      </w:r>
      <w:r w:rsidR="0078648E">
        <w:t>.</w:t>
      </w:r>
    </w:p>
    <w:p w:rsidR="00800929" w:rsidRPr="003342D1" w:rsidRDefault="00800929" w:rsidP="003342D1">
      <w:pPr>
        <w:pStyle w:val="ListParagraph"/>
        <w:numPr>
          <w:ilvl w:val="0"/>
          <w:numId w:val="139"/>
        </w:numPr>
      </w:pPr>
      <w:r w:rsidRPr="007C278E">
        <w:t>Interview individual</w:t>
      </w:r>
      <w:r w:rsidR="00F025E0" w:rsidRPr="007C278E">
        <w:t>s</w:t>
      </w:r>
      <w:r w:rsidRPr="007C278E">
        <w:t xml:space="preserve"> identified </w:t>
      </w:r>
      <w:r w:rsidR="00F025E0" w:rsidRPr="003342D1">
        <w:t xml:space="preserve">as </w:t>
      </w:r>
      <w:r w:rsidRPr="003342D1">
        <w:t>casual, lower risk and higher risk contacts regarding their exposures to inform their risk categorisation</w:t>
      </w:r>
      <w:r w:rsidR="0078648E" w:rsidRPr="003342D1">
        <w:t>.</w:t>
      </w:r>
    </w:p>
    <w:p w:rsidR="00800929" w:rsidRPr="003342D1" w:rsidRDefault="00800929" w:rsidP="003342D1">
      <w:pPr>
        <w:pStyle w:val="ListParagraph"/>
        <w:numPr>
          <w:ilvl w:val="0"/>
          <w:numId w:val="139"/>
        </w:numPr>
      </w:pPr>
      <w:r w:rsidRPr="003342D1">
        <w:t xml:space="preserve">For identified lower or higher risk contacts, complete an </w:t>
      </w:r>
      <w:r w:rsidR="005938E0">
        <w:t>EbolaTracks</w:t>
      </w:r>
      <w:r w:rsidRPr="003342D1">
        <w:t xml:space="preserve"> enrolment form (either in hard-copy or PDF version) with the person’s details and email/fax the form, as appropriate, to the PHEOC</w:t>
      </w:r>
      <w:r w:rsidR="0078648E" w:rsidRPr="003342D1">
        <w:t>.</w:t>
      </w:r>
    </w:p>
    <w:p w:rsidR="00800929" w:rsidRPr="003342D1" w:rsidRDefault="00800929" w:rsidP="003342D1">
      <w:pPr>
        <w:pStyle w:val="ListParagraph"/>
        <w:numPr>
          <w:ilvl w:val="0"/>
          <w:numId w:val="139"/>
        </w:numPr>
      </w:pPr>
      <w:r w:rsidRPr="003342D1">
        <w:lastRenderedPageBreak/>
        <w:t>Provide contacts with an Ebola</w:t>
      </w:r>
      <w:r w:rsidR="00F025E0" w:rsidRPr="003342D1">
        <w:t>virus disease</w:t>
      </w:r>
      <w:r w:rsidRPr="003342D1">
        <w:t xml:space="preserve"> self-monitoring pack and provided guidance on how to measure and record their temperature and the operation of the SMS system.</w:t>
      </w:r>
    </w:p>
    <w:p w:rsidR="00800929" w:rsidRPr="003342D1" w:rsidRDefault="00800929" w:rsidP="003342D1">
      <w:pPr>
        <w:pStyle w:val="ListParagraph"/>
        <w:numPr>
          <w:ilvl w:val="0"/>
          <w:numId w:val="139"/>
        </w:numPr>
      </w:pPr>
      <w:r w:rsidRPr="003342D1">
        <w:t>Provide a pre-prepared mobile phone to anyone who does not have their own</w:t>
      </w:r>
      <w:r w:rsidR="0078648E" w:rsidRPr="003342D1">
        <w:t xml:space="preserve"> (within </w:t>
      </w:r>
      <w:r w:rsidR="00631615" w:rsidRPr="003342D1">
        <w:t xml:space="preserve">Perth </w:t>
      </w:r>
      <w:r w:rsidR="0078648E" w:rsidRPr="003342D1">
        <w:t>metro</w:t>
      </w:r>
      <w:r w:rsidR="00631615" w:rsidRPr="003342D1">
        <w:t>politan</w:t>
      </w:r>
      <w:r w:rsidR="0078648E" w:rsidRPr="003342D1">
        <w:t xml:space="preserve"> areas these will be supplied by CDCD).</w:t>
      </w:r>
    </w:p>
    <w:p w:rsidR="00800929" w:rsidRPr="003342D1" w:rsidRDefault="00800929" w:rsidP="003342D1">
      <w:pPr>
        <w:pStyle w:val="ListParagraph"/>
        <w:numPr>
          <w:ilvl w:val="0"/>
          <w:numId w:val="139"/>
        </w:numPr>
      </w:pPr>
      <w:r w:rsidRPr="003342D1">
        <w:t>Follow-up contacts residing within the PHU region</w:t>
      </w:r>
      <w:r w:rsidR="00497A14">
        <w:t>,</w:t>
      </w:r>
      <w:r w:rsidRPr="003342D1">
        <w:t xml:space="preserve"> who have not responded to scheduled SMS alerts and reminders, as advised by CDCD</w:t>
      </w:r>
      <w:r w:rsidR="0078648E" w:rsidRPr="003342D1">
        <w:t>.</w:t>
      </w:r>
    </w:p>
    <w:p w:rsidR="00800929" w:rsidRPr="009A2FCD" w:rsidRDefault="00800929" w:rsidP="003342D1">
      <w:pPr>
        <w:pStyle w:val="ListParagraph"/>
        <w:numPr>
          <w:ilvl w:val="0"/>
          <w:numId w:val="139"/>
        </w:numPr>
      </w:pPr>
      <w:r w:rsidRPr="003342D1">
        <w:t>Assist with monitoring and with enforcement of Public Health Orders, should these be required, for contacts who are not compliant with travel and other restrictions and potentially pose a risk to others or of flight</w:t>
      </w:r>
      <w:r w:rsidR="0078648E" w:rsidRPr="003342D1">
        <w:t>.</w:t>
      </w:r>
    </w:p>
    <w:p w:rsidR="00800929" w:rsidRPr="009A2FCD" w:rsidRDefault="00800929" w:rsidP="003342D1">
      <w:pPr>
        <w:pStyle w:val="ListParagraph"/>
        <w:numPr>
          <w:ilvl w:val="0"/>
          <w:numId w:val="139"/>
        </w:numPr>
      </w:pPr>
      <w:r w:rsidRPr="007C278E">
        <w:t>Assist with aspects of public health management associated with any contact who develops symptoms and requires referral for assessment and management, especially if this occurs outside the Perth metropolitan area.</w:t>
      </w:r>
      <w:r w:rsidRPr="009A2FCD">
        <w:t xml:space="preserve"> </w:t>
      </w:r>
    </w:p>
    <w:p w:rsidR="00800929" w:rsidRDefault="00800929" w:rsidP="00674119">
      <w:pPr>
        <w:pStyle w:val="Default"/>
        <w:spacing w:line="360" w:lineRule="auto"/>
        <w:rPr>
          <w:rFonts w:ascii="Arial" w:hAnsi="Arial" w:cs="Arial"/>
          <w:b/>
          <w:bCs/>
          <w:sz w:val="22"/>
          <w:szCs w:val="22"/>
        </w:rPr>
      </w:pPr>
    </w:p>
    <w:p w:rsidR="009E621C" w:rsidRPr="00C03C63" w:rsidRDefault="009E621C" w:rsidP="00674119">
      <w:pPr>
        <w:pStyle w:val="Default"/>
        <w:spacing w:line="360" w:lineRule="auto"/>
        <w:ind w:left="360"/>
        <w:rPr>
          <w:rFonts w:ascii="Arial" w:hAnsi="Arial" w:cs="Arial"/>
          <w:b/>
          <w:bCs/>
          <w:sz w:val="22"/>
          <w:szCs w:val="22"/>
        </w:rPr>
      </w:pPr>
    </w:p>
    <w:p w:rsidR="009E621C" w:rsidRDefault="009E621C" w:rsidP="00674119">
      <w:pPr>
        <w:spacing w:after="0"/>
        <w:rPr>
          <w:rFonts w:eastAsia="Times New Roman" w:cs="Arial"/>
          <w:color w:val="000000"/>
          <w:sz w:val="22"/>
          <w:lang w:eastAsia="en-AU"/>
        </w:rPr>
      </w:pPr>
      <w:r>
        <w:rPr>
          <w:rFonts w:cs="Arial"/>
          <w:sz w:val="22"/>
        </w:rPr>
        <w:br w:type="page"/>
      </w:r>
    </w:p>
    <w:p w:rsidR="00BA1CAE" w:rsidRPr="00A36D3A" w:rsidRDefault="00BA1CAE" w:rsidP="00674119">
      <w:pPr>
        <w:pStyle w:val="Heading1"/>
      </w:pPr>
      <w:bookmarkStart w:id="245" w:name="_Toc407117270"/>
      <w:bookmarkStart w:id="246" w:name="_Toc425152832"/>
      <w:r w:rsidRPr="00A36D3A">
        <w:lastRenderedPageBreak/>
        <w:t>Infection prevention and control guidelines for non-quarantine hospitals</w:t>
      </w:r>
      <w:bookmarkEnd w:id="245"/>
      <w:bookmarkEnd w:id="246"/>
    </w:p>
    <w:p w:rsidR="00BA1CAE" w:rsidRPr="006D0D95" w:rsidRDefault="00BA1CAE" w:rsidP="00674119">
      <w:pPr>
        <w:pStyle w:val="BodyText"/>
      </w:pPr>
      <w:r w:rsidRPr="006D0D95">
        <w:t xml:space="preserve">This </w:t>
      </w:r>
      <w:r w:rsidR="007703D9" w:rsidRPr="006D0D95">
        <w:t xml:space="preserve">section provides </w:t>
      </w:r>
      <w:r w:rsidRPr="006D0D95">
        <w:t xml:space="preserve">guidance for infection prevention and control of persons under investigation for Ebolavirus disease (EVD) and the subsequent management of </w:t>
      </w:r>
      <w:r w:rsidR="007703D9" w:rsidRPr="006D0D95">
        <w:t>any</w:t>
      </w:r>
      <w:r w:rsidR="002B6D08" w:rsidRPr="006D0D95">
        <w:t xml:space="preserve"> </w:t>
      </w:r>
      <w:r w:rsidRPr="006D0D95">
        <w:t>suspected</w:t>
      </w:r>
      <w:r w:rsidR="007703D9" w:rsidRPr="006D0D95">
        <w:t>,</w:t>
      </w:r>
      <w:r w:rsidRPr="006D0D95">
        <w:t xml:space="preserve"> </w:t>
      </w:r>
      <w:r w:rsidR="007703D9" w:rsidRPr="006D0D95">
        <w:t xml:space="preserve">probable or confirmed </w:t>
      </w:r>
      <w:r w:rsidRPr="006D0D95">
        <w:t xml:space="preserve">cases </w:t>
      </w:r>
      <w:r w:rsidR="007703D9" w:rsidRPr="006D0D95">
        <w:t>at</w:t>
      </w:r>
      <w:r w:rsidR="002B6D08" w:rsidRPr="006D0D95">
        <w:t xml:space="preserve"> </w:t>
      </w:r>
      <w:r w:rsidRPr="006D0D95">
        <w:t xml:space="preserve">hospitals other than designated quarantine hospitals (SCGH for adults </w:t>
      </w:r>
      <w:r w:rsidR="00E058A1">
        <w:t>and PMH</w:t>
      </w:r>
      <w:r w:rsidRPr="006D0D95">
        <w:t xml:space="preserve"> for children). </w:t>
      </w:r>
    </w:p>
    <w:p w:rsidR="00BA1CAE" w:rsidRPr="006D0D95" w:rsidRDefault="00BA1CAE" w:rsidP="00674119">
      <w:pPr>
        <w:pStyle w:val="BodyText"/>
      </w:pPr>
      <w:r w:rsidRPr="006D0D95">
        <w:t>In healthcare settings, Ebolavirus is spread through direct contact (e.g. through broken skin or through mucous membranes of the eyes, nose, or mouth) with blood or body fluids of a person who is infected with EVD, or with objects (e.g. needles, medical equipment, environmental surfaces) that are contaminated with the virus. There is no epidemiological evidence that EVD is transmitted via the airborne route, however, due to the severe nature of the disease,</w:t>
      </w:r>
      <w:r w:rsidR="00F025E0" w:rsidRPr="006D0D95">
        <w:t xml:space="preserve"> a preventative approach is being taken a</w:t>
      </w:r>
      <w:r w:rsidR="00F25B4B">
        <w:t>nd</w:t>
      </w:r>
      <w:r w:rsidRPr="006D0D95">
        <w:t xml:space="preserve"> more stringent precautions have been recommended.</w:t>
      </w:r>
    </w:p>
    <w:p w:rsidR="00BA1CAE" w:rsidRPr="006D0D95" w:rsidRDefault="00BA1CAE" w:rsidP="00674119">
      <w:pPr>
        <w:pStyle w:val="BodyText"/>
      </w:pPr>
      <w:r w:rsidRPr="006D0D95">
        <w:t>Strict adherence to standard precautions and the adoption of transmission-based contact and droplet precautions is essential in the management of these patients. In addition, the correct application of personal protective equipment (PPE) that provides a ‘no skin exposed</w:t>
      </w:r>
      <w:r w:rsidR="00F025E0" w:rsidRPr="006D0D95">
        <w:t>’</w:t>
      </w:r>
      <w:r w:rsidRPr="006D0D95">
        <w:t xml:space="preserve"> approach and inclusion of airborne precautions to protect from potential aerosolized droplets is recommended to further reduce the risk of direct or self-contamination.</w:t>
      </w:r>
    </w:p>
    <w:p w:rsidR="00BA1CAE" w:rsidRPr="006D0D95" w:rsidRDefault="00BA1CAE" w:rsidP="00674119">
      <w:pPr>
        <w:pStyle w:val="BodyText"/>
      </w:pPr>
      <w:r w:rsidRPr="006D0D95">
        <w:t xml:space="preserve">The two designated quarantine hospitals, SCGH and PMH, have specific policies and procedures in place for their respective settings. </w:t>
      </w:r>
    </w:p>
    <w:p w:rsidR="00BA1CAE" w:rsidRPr="006D0D95" w:rsidRDefault="00BA1CAE" w:rsidP="00674119">
      <w:pPr>
        <w:pStyle w:val="BodyText"/>
      </w:pPr>
      <w:r w:rsidRPr="006D0D95">
        <w:t>All healthcare workers (HCWs) providing care to suspected</w:t>
      </w:r>
      <w:r w:rsidR="007703D9" w:rsidRPr="006D0D95">
        <w:t xml:space="preserve"> and confirmed</w:t>
      </w:r>
      <w:r w:rsidRPr="006D0D95">
        <w:t xml:space="preserve"> cases of EVD must have undertaken competency-based training on the correct donning and doffing of the required PPE. </w:t>
      </w:r>
    </w:p>
    <w:p w:rsidR="00BA1CAE" w:rsidRPr="00E6041C" w:rsidRDefault="006E2208" w:rsidP="00674119">
      <w:pPr>
        <w:pStyle w:val="Heading2"/>
      </w:pPr>
      <w:bookmarkStart w:id="247" w:name="_Toc407117271"/>
      <w:bookmarkStart w:id="248" w:name="_Toc407620732"/>
      <w:bookmarkStart w:id="249" w:name="_Toc409421092"/>
      <w:bookmarkStart w:id="250" w:name="_Toc413414542"/>
      <w:r>
        <w:t>3</w:t>
      </w:r>
      <w:r w:rsidR="00BE32DE" w:rsidRPr="00E6041C">
        <w:t xml:space="preserve">.1 </w:t>
      </w:r>
      <w:r w:rsidR="00BA1CAE" w:rsidRPr="00E6041C">
        <w:t>Infection prevention and control for a ‘person under investigation’</w:t>
      </w:r>
      <w:bookmarkEnd w:id="247"/>
      <w:bookmarkEnd w:id="248"/>
      <w:bookmarkEnd w:id="249"/>
      <w:bookmarkEnd w:id="250"/>
      <w:r w:rsidR="00BA1CAE" w:rsidRPr="00E6041C">
        <w:t xml:space="preserve"> </w:t>
      </w:r>
    </w:p>
    <w:p w:rsidR="00BA1CAE" w:rsidRPr="00E6041C" w:rsidRDefault="00BA1CAE" w:rsidP="00674119">
      <w:pPr>
        <w:pStyle w:val="BodyText"/>
        <w:rPr>
          <w:szCs w:val="22"/>
        </w:rPr>
      </w:pPr>
      <w:r w:rsidRPr="00E6041C">
        <w:rPr>
          <w:szCs w:val="22"/>
        </w:rPr>
        <w:t xml:space="preserve">Any person presenting to a non-quarantine hospital that meets the criteria for ‘a person under </w:t>
      </w:r>
      <w:r w:rsidRPr="005268F7">
        <w:rPr>
          <w:szCs w:val="22"/>
        </w:rPr>
        <w:t>investigation’ (</w:t>
      </w:r>
      <w:r w:rsidRPr="00F433A4">
        <w:rPr>
          <w:i/>
          <w:szCs w:val="22"/>
        </w:rPr>
        <w:t xml:space="preserve">Appendix </w:t>
      </w:r>
      <w:r w:rsidR="005268F7" w:rsidRPr="00F433A4">
        <w:rPr>
          <w:i/>
          <w:szCs w:val="22"/>
        </w:rPr>
        <w:t>3</w:t>
      </w:r>
      <w:r w:rsidRPr="005268F7">
        <w:rPr>
          <w:szCs w:val="22"/>
        </w:rPr>
        <w:t xml:space="preserve"> </w:t>
      </w:r>
      <w:r w:rsidRPr="005268F7">
        <w:rPr>
          <w:i/>
          <w:szCs w:val="22"/>
        </w:rPr>
        <w:t>National case definition</w:t>
      </w:r>
      <w:r w:rsidR="007703D9" w:rsidRPr="005268F7">
        <w:rPr>
          <w:i/>
          <w:szCs w:val="22"/>
        </w:rPr>
        <w:t>s</w:t>
      </w:r>
      <w:r w:rsidRPr="005268F7">
        <w:rPr>
          <w:i/>
          <w:szCs w:val="22"/>
        </w:rPr>
        <w:t xml:space="preserve"> of Ebolavirus disease</w:t>
      </w:r>
      <w:r w:rsidRPr="005268F7">
        <w:rPr>
          <w:szCs w:val="22"/>
        </w:rPr>
        <w:t>),</w:t>
      </w:r>
      <w:r w:rsidRPr="00E6041C">
        <w:rPr>
          <w:szCs w:val="22"/>
        </w:rPr>
        <w:t xml:space="preserve"> shall be asked to wear a fluid resistant surgical mask and placed in a negative pressure isolation room (NPIR) (also referred to as an ‘airborne infection isolation room’) as soon as possible. If an NPIR is not available, a single room should be used. An initial risk </w:t>
      </w:r>
      <w:r w:rsidRPr="000F6A04">
        <w:rPr>
          <w:szCs w:val="22"/>
        </w:rPr>
        <w:t xml:space="preserve">assessment </w:t>
      </w:r>
      <w:r w:rsidR="00507C21" w:rsidRPr="000F6A04">
        <w:rPr>
          <w:szCs w:val="22"/>
        </w:rPr>
        <w:t>(</w:t>
      </w:r>
      <w:r w:rsidR="00507C21" w:rsidRPr="00F433A4">
        <w:rPr>
          <w:i/>
          <w:szCs w:val="22"/>
        </w:rPr>
        <w:t xml:space="preserve">Appendix </w:t>
      </w:r>
      <w:r w:rsidR="000F6A04" w:rsidRPr="00F433A4">
        <w:rPr>
          <w:i/>
          <w:szCs w:val="22"/>
        </w:rPr>
        <w:t>5</w:t>
      </w:r>
      <w:r w:rsidRPr="000F6A04">
        <w:rPr>
          <w:szCs w:val="22"/>
        </w:rPr>
        <w:t xml:space="preserve"> </w:t>
      </w:r>
      <w:r w:rsidR="000F6A04" w:rsidRPr="000F6A04">
        <w:rPr>
          <w:i/>
        </w:rPr>
        <w:t>Risk assessment checklist for a ‘person under investigation’ for Ebolavirus disease)</w:t>
      </w:r>
      <w:r w:rsidR="000F6A04" w:rsidRPr="000F6A04">
        <w:rPr>
          <w:i/>
          <w:szCs w:val="22"/>
        </w:rPr>
        <w:t xml:space="preserve"> </w:t>
      </w:r>
      <w:r w:rsidRPr="000F6A04">
        <w:rPr>
          <w:szCs w:val="22"/>
        </w:rPr>
        <w:t>must</w:t>
      </w:r>
      <w:r w:rsidRPr="00E6041C">
        <w:rPr>
          <w:szCs w:val="22"/>
        </w:rPr>
        <w:t xml:space="preserve"> be undertaken by the senior</w:t>
      </w:r>
      <w:r w:rsidR="00102832" w:rsidRPr="00E6041C">
        <w:rPr>
          <w:szCs w:val="22"/>
        </w:rPr>
        <w:t xml:space="preserve"> </w:t>
      </w:r>
      <w:r w:rsidR="00674119">
        <w:rPr>
          <w:szCs w:val="22"/>
        </w:rPr>
        <w:t>ED</w:t>
      </w:r>
      <w:r w:rsidRPr="00E6041C">
        <w:rPr>
          <w:szCs w:val="22"/>
        </w:rPr>
        <w:t xml:space="preserve"> medical officer</w:t>
      </w:r>
      <w:r w:rsidR="00102832" w:rsidRPr="00E6041C">
        <w:rPr>
          <w:szCs w:val="22"/>
        </w:rPr>
        <w:t>.</w:t>
      </w:r>
      <w:r w:rsidRPr="00E6041C">
        <w:rPr>
          <w:szCs w:val="22"/>
        </w:rPr>
        <w:t xml:space="preserve"> </w:t>
      </w:r>
    </w:p>
    <w:p w:rsidR="00BA1CAE" w:rsidRPr="00E6041C" w:rsidRDefault="00BA1CAE" w:rsidP="00674119">
      <w:pPr>
        <w:pStyle w:val="BodyText"/>
        <w:rPr>
          <w:szCs w:val="22"/>
        </w:rPr>
      </w:pPr>
      <w:r w:rsidRPr="00E6041C">
        <w:rPr>
          <w:szCs w:val="22"/>
        </w:rPr>
        <w:t>If the patient’s condition allows, the initial risk assessment may simply be the taking of a history from the patient at a distance (greater than 2 met</w:t>
      </w:r>
      <w:r w:rsidR="00F025E0">
        <w:rPr>
          <w:szCs w:val="22"/>
        </w:rPr>
        <w:t>e</w:t>
      </w:r>
      <w:r w:rsidRPr="00E6041C">
        <w:rPr>
          <w:szCs w:val="22"/>
        </w:rPr>
        <w:t xml:space="preserve">rs), or may require physical examination if this is deemed appropriate, and this will govern the level of PPE required. If the patient can be interviewed and assessed with no direct contact and a distance of &gt;2m can be maintained, then no PPE is required. If </w:t>
      </w:r>
      <w:r w:rsidRPr="000F6A04">
        <w:rPr>
          <w:szCs w:val="22"/>
        </w:rPr>
        <w:t xml:space="preserve">direct contact with the patient is required, or the patient is symptomatic with vomiting or diarrhoea, the HCW attending the patient should don PPE as </w:t>
      </w:r>
      <w:r w:rsidR="00BE32DE" w:rsidRPr="000F6A04">
        <w:rPr>
          <w:szCs w:val="22"/>
        </w:rPr>
        <w:t>outlined</w:t>
      </w:r>
      <w:r w:rsidRPr="000F6A04">
        <w:rPr>
          <w:szCs w:val="22"/>
        </w:rPr>
        <w:t xml:space="preserve"> in </w:t>
      </w:r>
      <w:r w:rsidRPr="00F433A4">
        <w:rPr>
          <w:i/>
          <w:szCs w:val="22"/>
        </w:rPr>
        <w:t xml:space="preserve">Appendix </w:t>
      </w:r>
      <w:r w:rsidR="000F6A04" w:rsidRPr="00F433A4">
        <w:rPr>
          <w:i/>
          <w:szCs w:val="22"/>
        </w:rPr>
        <w:t>7</w:t>
      </w:r>
      <w:r w:rsidRPr="00F433A4">
        <w:rPr>
          <w:i/>
          <w:szCs w:val="22"/>
        </w:rPr>
        <w:t xml:space="preserve"> or </w:t>
      </w:r>
      <w:r w:rsidR="000F6A04" w:rsidRPr="00F433A4">
        <w:rPr>
          <w:i/>
          <w:szCs w:val="22"/>
        </w:rPr>
        <w:t>8</w:t>
      </w:r>
      <w:r w:rsidRPr="000F6A04">
        <w:rPr>
          <w:szCs w:val="22"/>
        </w:rPr>
        <w:t xml:space="preserve"> </w:t>
      </w:r>
      <w:r w:rsidRPr="000F6A04">
        <w:rPr>
          <w:i/>
          <w:szCs w:val="22"/>
        </w:rPr>
        <w:t>Donning and doffing sequences</w:t>
      </w:r>
      <w:r w:rsidRPr="000F6A04">
        <w:rPr>
          <w:szCs w:val="22"/>
        </w:rPr>
        <w:t>,</w:t>
      </w:r>
      <w:r w:rsidRPr="00E6041C">
        <w:rPr>
          <w:szCs w:val="22"/>
        </w:rPr>
        <w:t xml:space="preserve"> while the initial risk assessment is undertaken. </w:t>
      </w:r>
    </w:p>
    <w:p w:rsidR="00BA1CAE" w:rsidRPr="00E6041C" w:rsidRDefault="00BE32DE" w:rsidP="00674119">
      <w:pPr>
        <w:pStyle w:val="BodyText"/>
        <w:rPr>
          <w:szCs w:val="22"/>
        </w:rPr>
      </w:pPr>
      <w:r w:rsidRPr="00E6041C">
        <w:rPr>
          <w:szCs w:val="22"/>
        </w:rPr>
        <w:t>If a decision is made to test for EVD</w:t>
      </w:r>
      <w:r w:rsidR="00F025E0">
        <w:rPr>
          <w:szCs w:val="22"/>
        </w:rPr>
        <w:t>,</w:t>
      </w:r>
      <w:r w:rsidRPr="00E6041C">
        <w:rPr>
          <w:szCs w:val="22"/>
        </w:rPr>
        <w:t xml:space="preserve"> the patient</w:t>
      </w:r>
      <w:r w:rsidR="00F025E0">
        <w:rPr>
          <w:szCs w:val="22"/>
        </w:rPr>
        <w:t>’s status</w:t>
      </w:r>
      <w:r w:rsidRPr="00E6041C">
        <w:rPr>
          <w:szCs w:val="22"/>
        </w:rPr>
        <w:t xml:space="preserve"> changes from a ‘person under investigation’ to a suspected case and they should be managed as outlined below. </w:t>
      </w:r>
      <w:r w:rsidR="00BA1CAE" w:rsidRPr="00E6041C">
        <w:rPr>
          <w:szCs w:val="22"/>
        </w:rPr>
        <w:t xml:space="preserve">If the final risk assessment judges the patient not to have EVD, they can be managed in accordance with </w:t>
      </w:r>
      <w:r w:rsidR="00F25B4B">
        <w:rPr>
          <w:szCs w:val="22"/>
        </w:rPr>
        <w:t>standard</w:t>
      </w:r>
      <w:r w:rsidR="00F25B4B" w:rsidRPr="00E6041C">
        <w:rPr>
          <w:szCs w:val="22"/>
        </w:rPr>
        <w:t xml:space="preserve"> </w:t>
      </w:r>
      <w:r w:rsidR="00BA1CAE" w:rsidRPr="00E6041C">
        <w:rPr>
          <w:szCs w:val="22"/>
        </w:rPr>
        <w:t xml:space="preserve">infection prevention and control precautions. </w:t>
      </w:r>
    </w:p>
    <w:p w:rsidR="00BA1CAE" w:rsidRPr="00E6041C" w:rsidRDefault="006E2208" w:rsidP="00674119">
      <w:pPr>
        <w:pStyle w:val="Heading2"/>
      </w:pPr>
      <w:bookmarkStart w:id="251" w:name="_Toc407117272"/>
      <w:bookmarkStart w:id="252" w:name="_Toc407620733"/>
      <w:bookmarkStart w:id="253" w:name="_Toc409421093"/>
      <w:bookmarkStart w:id="254" w:name="_Toc413414543"/>
      <w:r>
        <w:lastRenderedPageBreak/>
        <w:t>3</w:t>
      </w:r>
      <w:r w:rsidR="00412769" w:rsidRPr="00E6041C">
        <w:t xml:space="preserve">.2 </w:t>
      </w:r>
      <w:r w:rsidR="00BA1CAE" w:rsidRPr="00E6041C">
        <w:t>Infection prevention and control of a suspected case of EVD</w:t>
      </w:r>
      <w:bookmarkEnd w:id="251"/>
      <w:bookmarkEnd w:id="252"/>
      <w:bookmarkEnd w:id="253"/>
      <w:bookmarkEnd w:id="254"/>
    </w:p>
    <w:p w:rsidR="00BA1CAE" w:rsidRPr="00E6041C" w:rsidRDefault="00BA1CAE" w:rsidP="00674119">
      <w:pPr>
        <w:pStyle w:val="BodyText"/>
        <w:rPr>
          <w:szCs w:val="22"/>
        </w:rPr>
      </w:pPr>
      <w:r w:rsidRPr="00E6041C">
        <w:rPr>
          <w:szCs w:val="22"/>
        </w:rPr>
        <w:t xml:space="preserve">Until such time as the patient is either transferred to the designated quarantine hospital, or a </w:t>
      </w:r>
      <w:r w:rsidR="00BE32DE" w:rsidRPr="00E6041C">
        <w:rPr>
          <w:szCs w:val="22"/>
        </w:rPr>
        <w:t xml:space="preserve">definitive </w:t>
      </w:r>
      <w:r w:rsidRPr="00E6041C">
        <w:rPr>
          <w:szCs w:val="22"/>
        </w:rPr>
        <w:t xml:space="preserve">negative result is </w:t>
      </w:r>
      <w:r w:rsidR="00BE32DE" w:rsidRPr="00E6041C">
        <w:rPr>
          <w:szCs w:val="22"/>
        </w:rPr>
        <w:t>received</w:t>
      </w:r>
      <w:r w:rsidR="00F025E0">
        <w:rPr>
          <w:szCs w:val="22"/>
        </w:rPr>
        <w:t>,</w:t>
      </w:r>
      <w:r w:rsidR="00BE32DE" w:rsidRPr="00E6041C">
        <w:rPr>
          <w:szCs w:val="22"/>
        </w:rPr>
        <w:t xml:space="preserve"> </w:t>
      </w:r>
      <w:r w:rsidRPr="00E6041C">
        <w:rPr>
          <w:szCs w:val="22"/>
        </w:rPr>
        <w:t>the infection prevention and control precautions described in the following sections are the minimum required.</w:t>
      </w:r>
    </w:p>
    <w:p w:rsidR="00BA1CAE" w:rsidRPr="00E6041C" w:rsidRDefault="00BA1CAE" w:rsidP="00674119">
      <w:pPr>
        <w:pStyle w:val="BodyText"/>
        <w:rPr>
          <w:szCs w:val="22"/>
        </w:rPr>
      </w:pPr>
      <w:r w:rsidRPr="00E6041C">
        <w:rPr>
          <w:szCs w:val="22"/>
        </w:rPr>
        <w:t>Due to the increased chance that larger metropolitan hospitals will encounter cases of EVD, a pragmatic decision has been made for these hospitals to stock a limited number of higher level PPE ensembles for use in patients who have diarrhoea or vomiting (Jupiter hoods and powered air purifying respirators [PAPRs])</w:t>
      </w:r>
      <w:r w:rsidR="00412769" w:rsidRPr="00E6041C">
        <w:rPr>
          <w:szCs w:val="22"/>
        </w:rPr>
        <w:t xml:space="preserve"> and to improve comfort for staff who may have to remain in PPE for some time.</w:t>
      </w:r>
      <w:r w:rsidRPr="00E6041C">
        <w:rPr>
          <w:szCs w:val="22"/>
        </w:rPr>
        <w:t xml:space="preserve"> </w:t>
      </w:r>
    </w:p>
    <w:p w:rsidR="00BA1CAE" w:rsidRPr="00E6041C" w:rsidRDefault="006E2208" w:rsidP="00674119">
      <w:pPr>
        <w:pStyle w:val="Heading3"/>
      </w:pPr>
      <w:bookmarkStart w:id="255" w:name="_Toc407107364"/>
      <w:bookmarkStart w:id="256" w:name="_Toc407117273"/>
      <w:bookmarkStart w:id="257" w:name="_Toc407620089"/>
      <w:bookmarkStart w:id="258" w:name="_Toc407620734"/>
      <w:bookmarkStart w:id="259" w:name="_Toc409421094"/>
      <w:bookmarkStart w:id="260" w:name="_Toc413414544"/>
      <w:r>
        <w:t>3</w:t>
      </w:r>
      <w:r w:rsidR="00412769" w:rsidRPr="00E6041C">
        <w:t xml:space="preserve">.2.1 </w:t>
      </w:r>
      <w:r w:rsidR="00BA1CAE" w:rsidRPr="00E6041C">
        <w:t>Patient room placement, staff allocation and visitors</w:t>
      </w:r>
      <w:bookmarkEnd w:id="255"/>
      <w:bookmarkEnd w:id="256"/>
      <w:bookmarkEnd w:id="257"/>
      <w:bookmarkEnd w:id="258"/>
      <w:bookmarkEnd w:id="259"/>
      <w:bookmarkEnd w:id="260"/>
    </w:p>
    <w:p w:rsidR="00BA1CAE" w:rsidRPr="007C278E" w:rsidRDefault="00BA1CAE" w:rsidP="003342D1">
      <w:pPr>
        <w:numPr>
          <w:ilvl w:val="0"/>
          <w:numId w:val="83"/>
        </w:numPr>
        <w:spacing w:after="120" w:line="300" w:lineRule="atLeast"/>
        <w:ind w:left="714" w:hanging="357"/>
      </w:pPr>
      <w:r w:rsidRPr="003342D1">
        <w:rPr>
          <w:rFonts w:cs="Arial"/>
          <w:sz w:val="22"/>
        </w:rPr>
        <w:t xml:space="preserve">Allocate patient to a NPIR with ensuite and anteroom. If this preferred accommodation is not available, place in a single room with private bathroom or have a dedicated bathroom facility adjacent. The door should be closed. If a dedicated bathroom is not available, provide patient with urinal/commode using disposal products. Any fluid waste must be solidified with absorbent granules prior to disposal in the clinical waste bin (refer to </w:t>
      </w:r>
      <w:r w:rsidR="00507C21" w:rsidRPr="00632C07">
        <w:rPr>
          <w:rFonts w:cs="Arial"/>
          <w:i/>
          <w:sz w:val="22"/>
        </w:rPr>
        <w:t xml:space="preserve">Section </w:t>
      </w:r>
      <w:r w:rsidR="00E1435F" w:rsidRPr="00632C07">
        <w:rPr>
          <w:rFonts w:cs="Arial"/>
          <w:i/>
          <w:sz w:val="22"/>
        </w:rPr>
        <w:t>B.5</w:t>
      </w:r>
      <w:r w:rsidR="00301641" w:rsidRPr="00632C07">
        <w:rPr>
          <w:rFonts w:cs="Arial"/>
          <w:i/>
          <w:sz w:val="22"/>
        </w:rPr>
        <w:t xml:space="preserve"> </w:t>
      </w:r>
      <w:r w:rsidRPr="00632C07">
        <w:rPr>
          <w:rFonts w:cs="Arial"/>
          <w:i/>
          <w:sz w:val="22"/>
        </w:rPr>
        <w:t>Waste treatment and disposal</w:t>
      </w:r>
      <w:r w:rsidRPr="003342D1">
        <w:rPr>
          <w:rFonts w:cs="Arial"/>
          <w:sz w:val="22"/>
        </w:rPr>
        <w:t>).</w:t>
      </w:r>
    </w:p>
    <w:p w:rsidR="00BA1CAE" w:rsidRPr="007C278E" w:rsidRDefault="00412769" w:rsidP="003342D1">
      <w:pPr>
        <w:numPr>
          <w:ilvl w:val="0"/>
          <w:numId w:val="83"/>
        </w:numPr>
        <w:spacing w:after="120" w:line="300" w:lineRule="atLeast"/>
        <w:ind w:left="714" w:hanging="357"/>
      </w:pPr>
      <w:r w:rsidRPr="003342D1">
        <w:rPr>
          <w:rFonts w:cs="Arial"/>
          <w:sz w:val="22"/>
        </w:rPr>
        <w:t>C</w:t>
      </w:r>
      <w:r w:rsidR="00BA1CAE" w:rsidRPr="003342D1">
        <w:rPr>
          <w:rFonts w:cs="Arial"/>
          <w:sz w:val="22"/>
        </w:rPr>
        <w:t xml:space="preserve">learly identified areas </w:t>
      </w:r>
      <w:r w:rsidRPr="003342D1">
        <w:rPr>
          <w:rFonts w:cs="Arial"/>
          <w:sz w:val="22"/>
        </w:rPr>
        <w:t xml:space="preserve">need to be assigned </w:t>
      </w:r>
      <w:r w:rsidR="00BA1CAE" w:rsidRPr="003342D1">
        <w:rPr>
          <w:rFonts w:cs="Arial"/>
          <w:sz w:val="22"/>
        </w:rPr>
        <w:t xml:space="preserve">for donning and doffing </w:t>
      </w:r>
      <w:r w:rsidRPr="003342D1">
        <w:rPr>
          <w:rFonts w:cs="Arial"/>
          <w:sz w:val="22"/>
        </w:rPr>
        <w:t xml:space="preserve">of </w:t>
      </w:r>
      <w:r w:rsidR="00BA1CAE" w:rsidRPr="003342D1">
        <w:rPr>
          <w:rFonts w:cs="Arial"/>
          <w:sz w:val="22"/>
        </w:rPr>
        <w:t xml:space="preserve">PPE, </w:t>
      </w:r>
      <w:r w:rsidRPr="003342D1">
        <w:rPr>
          <w:rFonts w:cs="Arial"/>
          <w:sz w:val="22"/>
        </w:rPr>
        <w:t xml:space="preserve">this </w:t>
      </w:r>
      <w:r w:rsidR="00BA1CAE" w:rsidRPr="003342D1">
        <w:rPr>
          <w:rFonts w:cs="Arial"/>
          <w:sz w:val="22"/>
        </w:rPr>
        <w:t xml:space="preserve">may require areas of the ED to be cordoned off. </w:t>
      </w:r>
    </w:p>
    <w:p w:rsidR="00A92EF6" w:rsidRPr="003342D1" w:rsidRDefault="00BA1CAE" w:rsidP="003342D1">
      <w:pPr>
        <w:numPr>
          <w:ilvl w:val="0"/>
          <w:numId w:val="83"/>
        </w:numPr>
        <w:spacing w:after="120" w:line="300" w:lineRule="atLeast"/>
        <w:ind w:left="714" w:hanging="357"/>
      </w:pPr>
      <w:r w:rsidRPr="003342D1">
        <w:rPr>
          <w:rFonts w:cs="Arial"/>
          <w:sz w:val="22"/>
        </w:rPr>
        <w:t>A HCW shall be assigned as an Observer and stationed outside the patient’s room to monitor access, ensure consistent and appropriate PPE use and assist with donning of PPE. A second person, an Assistant, is required to help in doffing of PPE.</w:t>
      </w:r>
    </w:p>
    <w:p w:rsidR="00BA1CAE" w:rsidRPr="003342D1" w:rsidRDefault="00BA1CAE" w:rsidP="003342D1">
      <w:pPr>
        <w:numPr>
          <w:ilvl w:val="0"/>
          <w:numId w:val="83"/>
        </w:numPr>
        <w:spacing w:after="120" w:line="300" w:lineRule="atLeast"/>
        <w:ind w:left="714" w:hanging="357"/>
      </w:pPr>
      <w:r w:rsidRPr="003342D1">
        <w:rPr>
          <w:rFonts w:cs="Arial"/>
          <w:sz w:val="22"/>
        </w:rPr>
        <w:t xml:space="preserve">Initiate a log of HCWs entering the patient’s room. Only essential medical and nursing HCWs are to enter the room and anteroom. HCWs who are immunocompromised, pregnant or </w:t>
      </w:r>
      <w:r w:rsidR="00F025E0" w:rsidRPr="003342D1">
        <w:rPr>
          <w:rFonts w:cs="Arial"/>
          <w:sz w:val="22"/>
        </w:rPr>
        <w:t>who have</w:t>
      </w:r>
      <w:r w:rsidRPr="003342D1">
        <w:rPr>
          <w:rFonts w:cs="Arial"/>
          <w:sz w:val="22"/>
        </w:rPr>
        <w:t xml:space="preserve"> non-intact skin e.g. dermatitis</w:t>
      </w:r>
      <w:r w:rsidR="000225A1" w:rsidRPr="003342D1">
        <w:rPr>
          <w:rFonts w:cs="Arial"/>
          <w:sz w:val="22"/>
        </w:rPr>
        <w:t xml:space="preserve"> or skin</w:t>
      </w:r>
      <w:r w:rsidRPr="003342D1">
        <w:rPr>
          <w:rFonts w:cs="Arial"/>
          <w:sz w:val="22"/>
        </w:rPr>
        <w:t xml:space="preserve"> abrasions are not to care for the patient. </w:t>
      </w:r>
    </w:p>
    <w:p w:rsidR="00FE526E" w:rsidRPr="003342D1" w:rsidRDefault="00FE526E" w:rsidP="003342D1">
      <w:pPr>
        <w:numPr>
          <w:ilvl w:val="0"/>
          <w:numId w:val="83"/>
        </w:numPr>
        <w:spacing w:after="120" w:line="300" w:lineRule="atLeast"/>
        <w:ind w:left="714" w:hanging="357"/>
        <w:rPr>
          <w:rFonts w:cs="Arial"/>
        </w:rPr>
      </w:pPr>
      <w:r w:rsidRPr="003342D1">
        <w:rPr>
          <w:rFonts w:cs="Arial"/>
          <w:sz w:val="22"/>
        </w:rPr>
        <w:t>Friends or relatives</w:t>
      </w:r>
      <w:r w:rsidR="001629D5" w:rsidRPr="003342D1">
        <w:rPr>
          <w:rFonts w:cs="Arial"/>
          <w:sz w:val="22"/>
        </w:rPr>
        <w:t xml:space="preserve"> of the patient </w:t>
      </w:r>
      <w:r w:rsidRPr="003342D1">
        <w:rPr>
          <w:rFonts w:cs="Arial"/>
          <w:sz w:val="22"/>
        </w:rPr>
        <w:t>are not to enter the isolation room at any time. In exceptional circumstances or where parents wish to stay with a child, visitors may be trained in the safe donning and doffing of PPE</w:t>
      </w:r>
      <w:r w:rsidR="000225A1" w:rsidRPr="003342D1">
        <w:rPr>
          <w:rFonts w:cs="Arial"/>
          <w:sz w:val="22"/>
        </w:rPr>
        <w:t>,</w:t>
      </w:r>
      <w:r w:rsidRPr="003342D1">
        <w:rPr>
          <w:rFonts w:cs="Arial"/>
          <w:sz w:val="22"/>
        </w:rPr>
        <w:t xml:space="preserve"> and once deemed competent</w:t>
      </w:r>
      <w:r w:rsidR="000225A1" w:rsidRPr="003342D1">
        <w:rPr>
          <w:rFonts w:cs="Arial"/>
          <w:sz w:val="22"/>
        </w:rPr>
        <w:t>,</w:t>
      </w:r>
      <w:r w:rsidRPr="003342D1">
        <w:rPr>
          <w:rFonts w:cs="Arial"/>
          <w:sz w:val="22"/>
        </w:rPr>
        <w:t xml:space="preserve"> allowed to enter the isolation room. All visitors wearing PPE must be treated in the same way as a HCW i.e. observed at all times whilst in the room and during donning and doffing of PPE and registered in the log.</w:t>
      </w:r>
    </w:p>
    <w:p w:rsidR="00BA1CAE" w:rsidRPr="00E6041C" w:rsidRDefault="006E2208" w:rsidP="00674119">
      <w:pPr>
        <w:pStyle w:val="Heading3"/>
      </w:pPr>
      <w:bookmarkStart w:id="261" w:name="_Toc407107365"/>
      <w:bookmarkStart w:id="262" w:name="_Toc407117274"/>
      <w:bookmarkStart w:id="263" w:name="_Toc407620090"/>
      <w:bookmarkStart w:id="264" w:name="_Toc407620735"/>
      <w:bookmarkStart w:id="265" w:name="_Toc409421095"/>
      <w:bookmarkStart w:id="266" w:name="_Toc413414545"/>
      <w:r>
        <w:t>3</w:t>
      </w:r>
      <w:r w:rsidR="00412769" w:rsidRPr="00E6041C">
        <w:t xml:space="preserve">.2.2 </w:t>
      </w:r>
      <w:r w:rsidR="00BA1CAE" w:rsidRPr="00E6041C">
        <w:t>Hand hygiene</w:t>
      </w:r>
      <w:bookmarkEnd w:id="261"/>
      <w:bookmarkEnd w:id="262"/>
      <w:bookmarkEnd w:id="263"/>
      <w:bookmarkEnd w:id="264"/>
      <w:bookmarkEnd w:id="265"/>
      <w:bookmarkEnd w:id="266"/>
      <w:r w:rsidR="00BA1CAE" w:rsidRPr="00E6041C">
        <w:t xml:space="preserve"> </w:t>
      </w:r>
    </w:p>
    <w:p w:rsidR="00BA1CAE" w:rsidRPr="007C278E" w:rsidRDefault="00BA1CAE" w:rsidP="003342D1">
      <w:pPr>
        <w:numPr>
          <w:ilvl w:val="0"/>
          <w:numId w:val="83"/>
        </w:numPr>
        <w:spacing w:after="120" w:line="300" w:lineRule="atLeast"/>
        <w:ind w:left="714" w:hanging="357"/>
      </w:pPr>
      <w:r w:rsidRPr="003342D1">
        <w:rPr>
          <w:rFonts w:cs="Arial"/>
          <w:sz w:val="22"/>
        </w:rPr>
        <w:t>Hand hygiene must be performed in accordance with the ‘5 Moments’ and at nominated points in the donning and doffing of PPE.</w:t>
      </w:r>
    </w:p>
    <w:p w:rsidR="00BA1CAE" w:rsidRPr="007C278E" w:rsidRDefault="00BA1CAE" w:rsidP="003342D1">
      <w:pPr>
        <w:numPr>
          <w:ilvl w:val="0"/>
          <w:numId w:val="83"/>
        </w:numPr>
        <w:spacing w:after="120" w:line="300" w:lineRule="atLeast"/>
        <w:ind w:left="714" w:hanging="357"/>
      </w:pPr>
      <w:r w:rsidRPr="003342D1">
        <w:rPr>
          <w:rFonts w:cs="Arial"/>
          <w:sz w:val="22"/>
        </w:rPr>
        <w:t xml:space="preserve">Hand hygiene can be performed by washing with antiseptic soap and water or by using alcohol based hand rubs (ABHR). </w:t>
      </w:r>
    </w:p>
    <w:p w:rsidR="00BA1CAE" w:rsidRDefault="00BA1CAE" w:rsidP="003342D1">
      <w:pPr>
        <w:numPr>
          <w:ilvl w:val="0"/>
          <w:numId w:val="83"/>
        </w:numPr>
        <w:spacing w:after="120" w:line="300" w:lineRule="atLeast"/>
        <w:ind w:left="714" w:hanging="357"/>
      </w:pPr>
      <w:r w:rsidRPr="003342D1">
        <w:rPr>
          <w:rFonts w:cs="Arial"/>
          <w:sz w:val="22"/>
        </w:rPr>
        <w:t>In accordance with Hand Hygiene Australia (www.hha.org.au)</w:t>
      </w:r>
      <w:r w:rsidR="00F025E0" w:rsidRPr="003342D1">
        <w:rPr>
          <w:rFonts w:cs="Arial"/>
          <w:sz w:val="22"/>
        </w:rPr>
        <w:t>,</w:t>
      </w:r>
      <w:r w:rsidRPr="003342D1">
        <w:rPr>
          <w:rFonts w:cs="Arial"/>
          <w:sz w:val="22"/>
        </w:rPr>
        <w:t xml:space="preserve"> disinfection of gloved hands with ABHRs is applicable only to care for a patient with suspected or confirmed EVD. </w:t>
      </w:r>
    </w:p>
    <w:p w:rsidR="00D62C85" w:rsidRDefault="00D62C85" w:rsidP="003342D1">
      <w:pPr>
        <w:spacing w:after="120" w:line="300" w:lineRule="atLeast"/>
      </w:pPr>
    </w:p>
    <w:p w:rsidR="00D62C85" w:rsidRDefault="00D62C85" w:rsidP="003342D1">
      <w:pPr>
        <w:spacing w:after="120" w:line="300" w:lineRule="atLeast"/>
      </w:pPr>
    </w:p>
    <w:p w:rsidR="00D62C85" w:rsidRPr="007C278E" w:rsidRDefault="00D62C85" w:rsidP="003342D1">
      <w:pPr>
        <w:spacing w:after="120" w:line="300" w:lineRule="atLeast"/>
      </w:pPr>
    </w:p>
    <w:p w:rsidR="00BA1CAE" w:rsidRPr="00E6041C" w:rsidRDefault="006E2208" w:rsidP="00674119">
      <w:pPr>
        <w:pStyle w:val="Heading3"/>
      </w:pPr>
      <w:bookmarkStart w:id="267" w:name="_Toc407107366"/>
      <w:bookmarkStart w:id="268" w:name="_Toc407117275"/>
      <w:bookmarkStart w:id="269" w:name="_Toc407620091"/>
      <w:bookmarkStart w:id="270" w:name="_Toc407620736"/>
      <w:bookmarkStart w:id="271" w:name="_Toc409421096"/>
      <w:bookmarkStart w:id="272" w:name="_Toc413414546"/>
      <w:r>
        <w:lastRenderedPageBreak/>
        <w:t>3</w:t>
      </w:r>
      <w:r w:rsidR="00412769" w:rsidRPr="00E6041C">
        <w:t xml:space="preserve">.2.3 </w:t>
      </w:r>
      <w:r w:rsidR="00BA1CAE" w:rsidRPr="00E6041C">
        <w:t>Personal protective equipment (PPE)</w:t>
      </w:r>
      <w:bookmarkEnd w:id="267"/>
      <w:bookmarkEnd w:id="268"/>
      <w:bookmarkEnd w:id="269"/>
      <w:bookmarkEnd w:id="270"/>
      <w:bookmarkEnd w:id="271"/>
      <w:bookmarkEnd w:id="272"/>
    </w:p>
    <w:p w:rsidR="00BA1CAE" w:rsidRPr="007C278E" w:rsidRDefault="00BA1CAE" w:rsidP="003342D1">
      <w:pPr>
        <w:numPr>
          <w:ilvl w:val="0"/>
          <w:numId w:val="83"/>
        </w:numPr>
        <w:spacing w:after="120" w:line="300" w:lineRule="atLeast"/>
        <w:ind w:left="714" w:hanging="357"/>
      </w:pPr>
      <w:r w:rsidRPr="003342D1">
        <w:rPr>
          <w:rFonts w:cs="Arial"/>
          <w:sz w:val="22"/>
        </w:rPr>
        <w:t xml:space="preserve">All HCWs entering the patient room (Caregiver) and the Assistants are to change into disposable surgical scrubs prior to donning PPE as detailed in </w:t>
      </w:r>
      <w:r w:rsidRPr="00F433A4">
        <w:rPr>
          <w:rFonts w:cs="Arial"/>
          <w:i/>
          <w:sz w:val="22"/>
        </w:rPr>
        <w:t xml:space="preserve">Appendix </w:t>
      </w:r>
      <w:r w:rsidR="00880448" w:rsidRPr="00F433A4">
        <w:rPr>
          <w:rFonts w:cs="Arial"/>
          <w:i/>
          <w:sz w:val="22"/>
        </w:rPr>
        <w:t>6</w:t>
      </w:r>
      <w:r w:rsidRPr="00F433A4">
        <w:rPr>
          <w:rFonts w:cs="Arial"/>
          <w:i/>
          <w:sz w:val="22"/>
        </w:rPr>
        <w:t xml:space="preserve"> Personal protective, medical and cleaning equipment.</w:t>
      </w:r>
    </w:p>
    <w:p w:rsidR="00BA1CAE" w:rsidRPr="007C278E" w:rsidRDefault="00BA1CAE" w:rsidP="003342D1">
      <w:pPr>
        <w:numPr>
          <w:ilvl w:val="0"/>
          <w:numId w:val="83"/>
        </w:numPr>
        <w:spacing w:after="120" w:line="300" w:lineRule="atLeast"/>
        <w:ind w:left="714" w:hanging="357"/>
      </w:pPr>
      <w:r w:rsidRPr="003342D1">
        <w:rPr>
          <w:rFonts w:cs="Arial"/>
          <w:sz w:val="22"/>
        </w:rPr>
        <w:t xml:space="preserve">The Assistant is to remain outside the patient room at all times.  </w:t>
      </w:r>
    </w:p>
    <w:p w:rsidR="00BA1CAE" w:rsidRPr="007C278E" w:rsidRDefault="00BA1CAE" w:rsidP="003342D1">
      <w:pPr>
        <w:numPr>
          <w:ilvl w:val="0"/>
          <w:numId w:val="83"/>
        </w:numPr>
        <w:spacing w:after="120" w:line="300" w:lineRule="atLeast"/>
        <w:ind w:left="714" w:hanging="357"/>
      </w:pPr>
      <w:r w:rsidRPr="003342D1">
        <w:rPr>
          <w:rFonts w:cs="Arial"/>
          <w:sz w:val="22"/>
        </w:rPr>
        <w:t>The Observer is to remain outside of the room or at a distance of 2m from the Assistant and caregiver and is not required to wear PPE.</w:t>
      </w:r>
    </w:p>
    <w:p w:rsidR="00BA1CAE" w:rsidRPr="007C278E" w:rsidRDefault="00BA1CAE" w:rsidP="003342D1">
      <w:pPr>
        <w:numPr>
          <w:ilvl w:val="0"/>
          <w:numId w:val="83"/>
        </w:numPr>
        <w:spacing w:after="120" w:line="300" w:lineRule="atLeast"/>
        <w:ind w:left="714" w:hanging="357"/>
      </w:pPr>
      <w:r w:rsidRPr="003342D1">
        <w:rPr>
          <w:rFonts w:cs="Arial"/>
          <w:sz w:val="22"/>
        </w:rPr>
        <w:t xml:space="preserve">When exiting the room, PPE shall be carefully removed in a slow and controlled manner as per </w:t>
      </w:r>
      <w:r w:rsidRPr="00F433A4">
        <w:rPr>
          <w:rFonts w:cs="Arial"/>
          <w:i/>
          <w:sz w:val="22"/>
        </w:rPr>
        <w:t xml:space="preserve">Appendix </w:t>
      </w:r>
      <w:r w:rsidR="00880448" w:rsidRPr="00F433A4">
        <w:rPr>
          <w:rFonts w:cs="Arial"/>
          <w:i/>
          <w:sz w:val="22"/>
        </w:rPr>
        <w:t>7</w:t>
      </w:r>
      <w:r w:rsidRPr="00F433A4">
        <w:rPr>
          <w:rFonts w:cs="Arial"/>
          <w:i/>
          <w:sz w:val="22"/>
        </w:rPr>
        <w:t xml:space="preserve"> or </w:t>
      </w:r>
      <w:r w:rsidR="00880448" w:rsidRPr="00F433A4">
        <w:rPr>
          <w:rFonts w:cs="Arial"/>
          <w:i/>
          <w:sz w:val="22"/>
        </w:rPr>
        <w:t>8</w:t>
      </w:r>
      <w:r w:rsidRPr="00F433A4">
        <w:rPr>
          <w:rFonts w:cs="Arial"/>
          <w:i/>
          <w:sz w:val="22"/>
        </w:rPr>
        <w:t xml:space="preserve"> Donning and doffing</w:t>
      </w:r>
      <w:r w:rsidRPr="003342D1">
        <w:rPr>
          <w:rFonts w:cs="Arial"/>
          <w:sz w:val="22"/>
        </w:rPr>
        <w:t xml:space="preserve"> sequences, following instructions from the Observer.</w:t>
      </w:r>
    </w:p>
    <w:p w:rsidR="00BA1CAE" w:rsidRPr="007C278E" w:rsidRDefault="00BA1CAE" w:rsidP="003342D1">
      <w:pPr>
        <w:numPr>
          <w:ilvl w:val="0"/>
          <w:numId w:val="83"/>
        </w:numPr>
        <w:spacing w:after="120" w:line="300" w:lineRule="atLeast"/>
        <w:ind w:left="714" w:hanging="357"/>
      </w:pPr>
      <w:r w:rsidRPr="003342D1">
        <w:rPr>
          <w:rFonts w:cs="Arial"/>
          <w:sz w:val="22"/>
        </w:rPr>
        <w:t>The Observer is to read each step aloud, and the Caregiver and Assistant are to wait for each prompt before proceeding to the next step.</w:t>
      </w:r>
    </w:p>
    <w:p w:rsidR="00BA1CAE" w:rsidRPr="007C278E" w:rsidRDefault="00BA1CAE" w:rsidP="003342D1">
      <w:pPr>
        <w:numPr>
          <w:ilvl w:val="0"/>
          <w:numId w:val="83"/>
        </w:numPr>
        <w:spacing w:after="120" w:line="300" w:lineRule="atLeast"/>
        <w:ind w:left="714" w:hanging="357"/>
      </w:pPr>
      <w:r w:rsidRPr="003342D1">
        <w:rPr>
          <w:rFonts w:cs="Arial"/>
          <w:sz w:val="22"/>
        </w:rPr>
        <w:t>Care shall be taken not to contaminate one’s eyes, mucous membranes or clothing with potentially infectious material.</w:t>
      </w:r>
    </w:p>
    <w:p w:rsidR="00BA1CAE" w:rsidRPr="007C278E" w:rsidRDefault="00BA1CAE" w:rsidP="003342D1">
      <w:pPr>
        <w:numPr>
          <w:ilvl w:val="0"/>
          <w:numId w:val="83"/>
        </w:numPr>
        <w:spacing w:after="120" w:line="300" w:lineRule="atLeast"/>
        <w:ind w:left="714" w:hanging="357"/>
      </w:pPr>
      <w:r w:rsidRPr="003342D1">
        <w:rPr>
          <w:rFonts w:cs="Arial"/>
          <w:sz w:val="22"/>
        </w:rPr>
        <w:t xml:space="preserve">Any breach or contamination event must be </w:t>
      </w:r>
      <w:r w:rsidR="00831104" w:rsidRPr="003342D1">
        <w:rPr>
          <w:rFonts w:cs="Arial"/>
          <w:sz w:val="22"/>
        </w:rPr>
        <w:t>managed appropriately (</w:t>
      </w:r>
      <w:r w:rsidR="00E1435F" w:rsidRPr="003342D1">
        <w:rPr>
          <w:rFonts w:cs="Arial"/>
          <w:sz w:val="22"/>
        </w:rPr>
        <w:t xml:space="preserve">refer to </w:t>
      </w:r>
      <w:r w:rsidR="00E1435F" w:rsidRPr="00632C07">
        <w:rPr>
          <w:rFonts w:cs="Arial"/>
          <w:i/>
          <w:sz w:val="22"/>
        </w:rPr>
        <w:t>S</w:t>
      </w:r>
      <w:r w:rsidR="00831104" w:rsidRPr="00632C07">
        <w:rPr>
          <w:rFonts w:cs="Arial"/>
          <w:i/>
          <w:sz w:val="22"/>
        </w:rPr>
        <w:t xml:space="preserve">ection </w:t>
      </w:r>
      <w:r w:rsidR="00E1435F" w:rsidRPr="00632C07">
        <w:rPr>
          <w:rFonts w:cs="Arial"/>
          <w:i/>
          <w:sz w:val="22"/>
        </w:rPr>
        <w:t>B</w:t>
      </w:r>
      <w:r w:rsidR="00831104" w:rsidRPr="00632C07">
        <w:rPr>
          <w:rFonts w:cs="Arial"/>
          <w:i/>
          <w:sz w:val="22"/>
        </w:rPr>
        <w:t xml:space="preserve">.8 </w:t>
      </w:r>
      <w:r w:rsidR="00E1435F" w:rsidRPr="00632C07">
        <w:rPr>
          <w:rFonts w:cs="Arial"/>
          <w:i/>
          <w:sz w:val="22"/>
        </w:rPr>
        <w:t>M</w:t>
      </w:r>
      <w:r w:rsidRPr="00632C07">
        <w:rPr>
          <w:rFonts w:cs="Arial"/>
          <w:i/>
          <w:sz w:val="22"/>
        </w:rPr>
        <w:t>anagement of healthcare workers exposed to E</w:t>
      </w:r>
      <w:r w:rsidR="006D0D95" w:rsidRPr="00632C07">
        <w:rPr>
          <w:rFonts w:cs="Arial"/>
          <w:i/>
          <w:sz w:val="22"/>
        </w:rPr>
        <w:t>bolavirus disease within Western Australia</w:t>
      </w:r>
      <w:r w:rsidRPr="003342D1">
        <w:rPr>
          <w:rFonts w:cs="Arial"/>
          <w:sz w:val="22"/>
        </w:rPr>
        <w:t>)</w:t>
      </w:r>
      <w:r w:rsidR="0078648E" w:rsidRPr="003342D1">
        <w:rPr>
          <w:rFonts w:cs="Arial"/>
          <w:sz w:val="22"/>
        </w:rPr>
        <w:t>.</w:t>
      </w:r>
      <w:r w:rsidRPr="003342D1">
        <w:rPr>
          <w:rFonts w:cs="Arial"/>
          <w:sz w:val="22"/>
        </w:rPr>
        <w:t xml:space="preserve"> </w:t>
      </w:r>
    </w:p>
    <w:p w:rsidR="00A92EF6" w:rsidRPr="007C278E" w:rsidRDefault="00BA1CAE" w:rsidP="003342D1">
      <w:pPr>
        <w:numPr>
          <w:ilvl w:val="0"/>
          <w:numId w:val="83"/>
        </w:numPr>
        <w:spacing w:after="120" w:line="300" w:lineRule="atLeast"/>
        <w:ind w:left="714" w:hanging="357"/>
      </w:pPr>
      <w:r w:rsidRPr="003342D1">
        <w:rPr>
          <w:rFonts w:cs="Arial"/>
          <w:sz w:val="22"/>
        </w:rPr>
        <w:t>All PPE should be discarded directly into the clinical waste bin</w:t>
      </w:r>
      <w:r w:rsidR="00412769" w:rsidRPr="003342D1">
        <w:rPr>
          <w:rFonts w:cs="Arial"/>
          <w:sz w:val="22"/>
        </w:rPr>
        <w:t>s and double bagged</w:t>
      </w:r>
      <w:r w:rsidRPr="003342D1">
        <w:rPr>
          <w:rFonts w:cs="Arial"/>
          <w:sz w:val="22"/>
        </w:rPr>
        <w:t xml:space="preserve">. </w:t>
      </w:r>
    </w:p>
    <w:p w:rsidR="00E41EFD" w:rsidRPr="007C278E" w:rsidRDefault="00BA1CAE" w:rsidP="003342D1">
      <w:pPr>
        <w:numPr>
          <w:ilvl w:val="0"/>
          <w:numId w:val="83"/>
        </w:numPr>
        <w:spacing w:after="120" w:line="300" w:lineRule="atLeast"/>
        <w:ind w:left="714" w:hanging="357"/>
      </w:pPr>
      <w:r w:rsidRPr="003342D1">
        <w:rPr>
          <w:rFonts w:cs="Arial"/>
          <w:sz w:val="22"/>
        </w:rPr>
        <w:t xml:space="preserve">All </w:t>
      </w:r>
      <w:r w:rsidR="0097351B" w:rsidRPr="003342D1">
        <w:rPr>
          <w:rFonts w:cs="Arial"/>
          <w:sz w:val="22"/>
        </w:rPr>
        <w:t>hospitals</w:t>
      </w:r>
      <w:r w:rsidRPr="003342D1">
        <w:rPr>
          <w:rFonts w:cs="Arial"/>
          <w:sz w:val="22"/>
        </w:rPr>
        <w:t xml:space="preserve"> are to have donning and doffing procedure check lists to assist in this process and complete required documentation (</w:t>
      </w:r>
      <w:r w:rsidRPr="00F433A4">
        <w:rPr>
          <w:rFonts w:cs="Arial"/>
          <w:i/>
          <w:sz w:val="22"/>
        </w:rPr>
        <w:t xml:space="preserve">Appendix </w:t>
      </w:r>
      <w:r w:rsidR="00880448" w:rsidRPr="00F433A4">
        <w:rPr>
          <w:rFonts w:cs="Arial"/>
          <w:i/>
          <w:sz w:val="22"/>
        </w:rPr>
        <w:t>7</w:t>
      </w:r>
      <w:r w:rsidRPr="00F433A4">
        <w:rPr>
          <w:rFonts w:cs="Arial"/>
          <w:i/>
          <w:sz w:val="22"/>
        </w:rPr>
        <w:t xml:space="preserve"> or </w:t>
      </w:r>
      <w:r w:rsidR="00880448" w:rsidRPr="00F433A4">
        <w:rPr>
          <w:rFonts w:cs="Arial"/>
          <w:i/>
          <w:sz w:val="22"/>
        </w:rPr>
        <w:t>8</w:t>
      </w:r>
      <w:r w:rsidRPr="00F433A4">
        <w:rPr>
          <w:rFonts w:cs="Arial"/>
          <w:i/>
          <w:sz w:val="22"/>
        </w:rPr>
        <w:t xml:space="preserve"> Donning and doffing</w:t>
      </w:r>
      <w:r w:rsidRPr="003342D1">
        <w:rPr>
          <w:rFonts w:cs="Arial"/>
          <w:sz w:val="22"/>
        </w:rPr>
        <w:t xml:space="preserve"> sequences)</w:t>
      </w:r>
      <w:r w:rsidR="00E41EFD" w:rsidRPr="003342D1">
        <w:rPr>
          <w:rFonts w:cs="Arial"/>
          <w:sz w:val="22"/>
        </w:rPr>
        <w:t>.</w:t>
      </w:r>
    </w:p>
    <w:p w:rsidR="00BA1CAE" w:rsidRPr="00E6041C" w:rsidRDefault="006E2208" w:rsidP="00674119">
      <w:pPr>
        <w:pStyle w:val="Heading3"/>
      </w:pPr>
      <w:bookmarkStart w:id="273" w:name="_Toc407107367"/>
      <w:bookmarkStart w:id="274" w:name="_Toc407117276"/>
      <w:bookmarkStart w:id="275" w:name="_Toc407620092"/>
      <w:bookmarkStart w:id="276" w:name="_Toc407620737"/>
      <w:bookmarkStart w:id="277" w:name="_Toc409421097"/>
      <w:bookmarkStart w:id="278" w:name="_Toc413414547"/>
      <w:r>
        <w:t>3</w:t>
      </w:r>
      <w:r w:rsidR="00412769" w:rsidRPr="00E6041C">
        <w:t xml:space="preserve">.2.4 </w:t>
      </w:r>
      <w:r w:rsidR="00BA1CAE" w:rsidRPr="00E6041C">
        <w:t>Patient care equipment</w:t>
      </w:r>
      <w:bookmarkEnd w:id="273"/>
      <w:bookmarkEnd w:id="274"/>
      <w:bookmarkEnd w:id="275"/>
      <w:bookmarkEnd w:id="276"/>
      <w:bookmarkEnd w:id="277"/>
      <w:bookmarkEnd w:id="278"/>
    </w:p>
    <w:p w:rsidR="00BA1CAE" w:rsidRPr="007C278E" w:rsidRDefault="00BA1CAE" w:rsidP="003342D1">
      <w:pPr>
        <w:numPr>
          <w:ilvl w:val="0"/>
          <w:numId w:val="83"/>
        </w:numPr>
        <w:spacing w:after="120" w:line="300" w:lineRule="atLeast"/>
        <w:ind w:left="714" w:hanging="357"/>
      </w:pPr>
      <w:r w:rsidRPr="003342D1">
        <w:rPr>
          <w:rFonts w:cs="Arial"/>
          <w:sz w:val="22"/>
        </w:rPr>
        <w:t xml:space="preserve">Limit the equipment that enters the patient’s room. </w:t>
      </w:r>
    </w:p>
    <w:p w:rsidR="00BA1CAE" w:rsidRPr="007C278E" w:rsidRDefault="00BA1CAE" w:rsidP="003342D1">
      <w:pPr>
        <w:numPr>
          <w:ilvl w:val="0"/>
          <w:numId w:val="83"/>
        </w:numPr>
        <w:spacing w:after="120" w:line="300" w:lineRule="atLeast"/>
        <w:ind w:left="714" w:hanging="357"/>
      </w:pPr>
      <w:r w:rsidRPr="003342D1">
        <w:rPr>
          <w:rFonts w:cs="Arial"/>
          <w:sz w:val="22"/>
        </w:rPr>
        <w:t xml:space="preserve">The patient must have their own dedicated equipment that remains with them for the duration of their hospitalisation. </w:t>
      </w:r>
    </w:p>
    <w:p w:rsidR="00BA1CAE" w:rsidRPr="007C278E" w:rsidRDefault="00BA1CAE" w:rsidP="003342D1">
      <w:pPr>
        <w:numPr>
          <w:ilvl w:val="0"/>
          <w:numId w:val="83"/>
        </w:numPr>
        <w:spacing w:after="120" w:line="300" w:lineRule="atLeast"/>
        <w:ind w:left="714" w:hanging="357"/>
      </w:pPr>
      <w:r w:rsidRPr="003342D1">
        <w:rPr>
          <w:rFonts w:cs="Arial"/>
          <w:sz w:val="22"/>
        </w:rPr>
        <w:t>Disposable equipment is to be used whenever possible.</w:t>
      </w:r>
    </w:p>
    <w:p w:rsidR="00BA1CAE" w:rsidRPr="007C278E" w:rsidRDefault="00BA1CAE" w:rsidP="003342D1">
      <w:pPr>
        <w:numPr>
          <w:ilvl w:val="0"/>
          <w:numId w:val="83"/>
        </w:numPr>
        <w:spacing w:after="120" w:line="300" w:lineRule="atLeast"/>
        <w:ind w:left="714" w:hanging="357"/>
      </w:pPr>
      <w:r w:rsidRPr="003342D1">
        <w:rPr>
          <w:rFonts w:cs="Arial"/>
          <w:sz w:val="22"/>
        </w:rPr>
        <w:t xml:space="preserve">Any reusable medical equipment used for patient care must be cleaned and disinfected after each use according to </w:t>
      </w:r>
      <w:r w:rsidR="00E1435F" w:rsidRPr="00632C07">
        <w:rPr>
          <w:rFonts w:cs="Arial"/>
          <w:i/>
          <w:sz w:val="22"/>
        </w:rPr>
        <w:t>S</w:t>
      </w:r>
      <w:r w:rsidR="00507C21" w:rsidRPr="00632C07">
        <w:rPr>
          <w:rFonts w:cs="Arial"/>
          <w:i/>
          <w:sz w:val="22"/>
        </w:rPr>
        <w:t xml:space="preserve">ection </w:t>
      </w:r>
      <w:r w:rsidR="00E1435F" w:rsidRPr="00632C07">
        <w:rPr>
          <w:rFonts w:cs="Arial"/>
          <w:i/>
          <w:sz w:val="22"/>
        </w:rPr>
        <w:t>B.4</w:t>
      </w:r>
      <w:r w:rsidR="00D41596" w:rsidRPr="00632C07">
        <w:rPr>
          <w:rFonts w:cs="Arial"/>
          <w:i/>
          <w:sz w:val="22"/>
        </w:rPr>
        <w:t>.</w:t>
      </w:r>
      <w:r w:rsidR="00E1435F" w:rsidRPr="00632C07">
        <w:rPr>
          <w:rFonts w:cs="Arial"/>
          <w:i/>
          <w:sz w:val="22"/>
        </w:rPr>
        <w:t xml:space="preserve"> </w:t>
      </w:r>
      <w:r w:rsidR="0023771E" w:rsidRPr="00632C07">
        <w:rPr>
          <w:rFonts w:cs="Arial"/>
          <w:i/>
          <w:sz w:val="22"/>
        </w:rPr>
        <w:t>Cleaning and disinfection</w:t>
      </w:r>
      <w:r w:rsidRPr="003342D1">
        <w:rPr>
          <w:rFonts w:cs="Arial"/>
          <w:sz w:val="22"/>
        </w:rPr>
        <w:t xml:space="preserve"> and hospital policies. Any equipment that is soiled with blood or body fluids that cannot be adequately cleaned and disinfected is to be discarded into clinical waste.</w:t>
      </w:r>
    </w:p>
    <w:p w:rsidR="00BA1CAE" w:rsidRPr="007C278E" w:rsidRDefault="00BA1CAE" w:rsidP="003342D1">
      <w:pPr>
        <w:numPr>
          <w:ilvl w:val="0"/>
          <w:numId w:val="83"/>
        </w:numPr>
        <w:spacing w:after="120" w:line="300" w:lineRule="atLeast"/>
        <w:ind w:left="714" w:hanging="357"/>
      </w:pPr>
      <w:r w:rsidRPr="003342D1">
        <w:rPr>
          <w:rFonts w:cs="Arial"/>
          <w:sz w:val="22"/>
        </w:rPr>
        <w:t>Disposable linen is to be used and disposed of into clinical waste. Disposable crockery and utensils are to be used if required.</w:t>
      </w:r>
    </w:p>
    <w:p w:rsidR="00BA1CAE" w:rsidRPr="007C278E" w:rsidRDefault="00BA1CAE" w:rsidP="003342D1">
      <w:pPr>
        <w:numPr>
          <w:ilvl w:val="0"/>
          <w:numId w:val="83"/>
        </w:numPr>
        <w:spacing w:after="120" w:line="300" w:lineRule="atLeast"/>
        <w:ind w:left="714" w:hanging="357"/>
      </w:pPr>
      <w:r w:rsidRPr="003342D1">
        <w:rPr>
          <w:rFonts w:cs="Arial"/>
          <w:sz w:val="22"/>
        </w:rPr>
        <w:t>All waste generated within the room, or the donning and doffing areas</w:t>
      </w:r>
      <w:r w:rsidR="00F025E0" w:rsidRPr="003342D1">
        <w:rPr>
          <w:rFonts w:cs="Arial"/>
          <w:sz w:val="22"/>
        </w:rPr>
        <w:t>,</w:t>
      </w:r>
      <w:r w:rsidRPr="003342D1">
        <w:rPr>
          <w:rFonts w:cs="Arial"/>
          <w:sz w:val="22"/>
        </w:rPr>
        <w:t xml:space="preserve"> is to be </w:t>
      </w:r>
      <w:r w:rsidR="0080094F" w:rsidRPr="003342D1">
        <w:rPr>
          <w:rFonts w:cs="Arial"/>
          <w:sz w:val="22"/>
        </w:rPr>
        <w:t xml:space="preserve">double bagged and </w:t>
      </w:r>
      <w:r w:rsidRPr="003342D1">
        <w:rPr>
          <w:rFonts w:cs="Arial"/>
          <w:sz w:val="22"/>
        </w:rPr>
        <w:t xml:space="preserve">disposed of into </w:t>
      </w:r>
      <w:r w:rsidR="00412769" w:rsidRPr="003342D1">
        <w:rPr>
          <w:rFonts w:cs="Arial"/>
          <w:sz w:val="22"/>
        </w:rPr>
        <w:t>rigid</w:t>
      </w:r>
      <w:r w:rsidR="00F025E0" w:rsidRPr="003342D1">
        <w:rPr>
          <w:rFonts w:cs="Arial"/>
          <w:sz w:val="22"/>
        </w:rPr>
        <w:t>,</w:t>
      </w:r>
      <w:r w:rsidR="00412769" w:rsidRPr="003342D1">
        <w:rPr>
          <w:rFonts w:cs="Arial"/>
          <w:sz w:val="22"/>
        </w:rPr>
        <w:t xml:space="preserve"> puncture-proof</w:t>
      </w:r>
      <w:r w:rsidR="00F025E0" w:rsidRPr="003342D1">
        <w:rPr>
          <w:rFonts w:cs="Arial"/>
          <w:sz w:val="22"/>
        </w:rPr>
        <w:t>,</w:t>
      </w:r>
      <w:r w:rsidR="00412769" w:rsidRPr="003342D1">
        <w:rPr>
          <w:rFonts w:cs="Arial"/>
          <w:sz w:val="22"/>
        </w:rPr>
        <w:t xml:space="preserve"> sealable clinical waste containers</w:t>
      </w:r>
      <w:r w:rsidRPr="003342D1">
        <w:rPr>
          <w:rFonts w:cs="Arial"/>
          <w:sz w:val="22"/>
        </w:rPr>
        <w:t>.</w:t>
      </w:r>
    </w:p>
    <w:p w:rsidR="00BA1CAE" w:rsidRPr="00E6041C" w:rsidRDefault="006E2208" w:rsidP="00674119">
      <w:pPr>
        <w:pStyle w:val="Heading3"/>
      </w:pPr>
      <w:bookmarkStart w:id="279" w:name="_Toc407107368"/>
      <w:bookmarkStart w:id="280" w:name="_Toc407117277"/>
      <w:bookmarkStart w:id="281" w:name="_Toc407620093"/>
      <w:bookmarkStart w:id="282" w:name="_Toc407620738"/>
      <w:bookmarkStart w:id="283" w:name="_Toc409421098"/>
      <w:bookmarkStart w:id="284" w:name="_Toc413414548"/>
      <w:r>
        <w:t>3</w:t>
      </w:r>
      <w:r w:rsidR="00412769" w:rsidRPr="00E6041C">
        <w:t xml:space="preserve">.2.5 </w:t>
      </w:r>
      <w:r w:rsidR="00BA1CAE" w:rsidRPr="00E6041C">
        <w:t>Patient care considerations</w:t>
      </w:r>
      <w:bookmarkEnd w:id="279"/>
      <w:bookmarkEnd w:id="280"/>
      <w:bookmarkEnd w:id="281"/>
      <w:bookmarkEnd w:id="282"/>
      <w:bookmarkEnd w:id="283"/>
      <w:bookmarkEnd w:id="284"/>
    </w:p>
    <w:p w:rsidR="00BA1CAE" w:rsidRPr="007C278E" w:rsidRDefault="00BA1CAE" w:rsidP="003342D1">
      <w:pPr>
        <w:numPr>
          <w:ilvl w:val="0"/>
          <w:numId w:val="83"/>
        </w:numPr>
        <w:spacing w:after="120" w:line="300" w:lineRule="atLeast"/>
        <w:ind w:left="714" w:hanging="357"/>
      </w:pPr>
      <w:r w:rsidRPr="003342D1">
        <w:rPr>
          <w:rFonts w:cs="Arial"/>
          <w:sz w:val="22"/>
        </w:rPr>
        <w:t xml:space="preserve">Patients to be provided with disposable gown or scrubs and their own clothes are to be double bagged and stored in </w:t>
      </w:r>
      <w:r w:rsidR="00F025E0" w:rsidRPr="003342D1">
        <w:rPr>
          <w:rFonts w:cs="Arial"/>
          <w:sz w:val="22"/>
        </w:rPr>
        <w:t xml:space="preserve">their </w:t>
      </w:r>
      <w:r w:rsidRPr="003342D1">
        <w:rPr>
          <w:rFonts w:cs="Arial"/>
          <w:sz w:val="22"/>
        </w:rPr>
        <w:t>room.</w:t>
      </w:r>
    </w:p>
    <w:p w:rsidR="00BA1CAE" w:rsidRPr="007C278E" w:rsidRDefault="00BA1CAE" w:rsidP="003342D1">
      <w:pPr>
        <w:numPr>
          <w:ilvl w:val="0"/>
          <w:numId w:val="83"/>
        </w:numPr>
        <w:spacing w:after="120" w:line="300" w:lineRule="atLeast"/>
        <w:ind w:left="714" w:hanging="357"/>
      </w:pPr>
      <w:r w:rsidRPr="003342D1">
        <w:rPr>
          <w:rFonts w:cs="Arial"/>
          <w:sz w:val="22"/>
        </w:rPr>
        <w:t xml:space="preserve">Limit the use of needles and other sharps </w:t>
      </w:r>
      <w:r w:rsidR="00F025E0" w:rsidRPr="003342D1">
        <w:rPr>
          <w:rFonts w:cs="Arial"/>
          <w:sz w:val="22"/>
        </w:rPr>
        <w:t xml:space="preserve">as much as </w:t>
      </w:r>
      <w:r w:rsidRPr="003342D1">
        <w:rPr>
          <w:rFonts w:cs="Arial"/>
          <w:sz w:val="22"/>
        </w:rPr>
        <w:t xml:space="preserve">possible. If used, they must be handled with extreme care by the user </w:t>
      </w:r>
      <w:r w:rsidR="00F025E0" w:rsidRPr="003342D1">
        <w:rPr>
          <w:rFonts w:cs="Arial"/>
          <w:sz w:val="22"/>
        </w:rPr>
        <w:t>and disposed of in</w:t>
      </w:r>
      <w:r w:rsidRPr="003342D1">
        <w:rPr>
          <w:rFonts w:cs="Arial"/>
          <w:sz w:val="22"/>
        </w:rPr>
        <w:t xml:space="preserve"> a puncture resistant sharps container at point of use. </w:t>
      </w:r>
    </w:p>
    <w:p w:rsidR="00BA1CAE" w:rsidRPr="007C278E" w:rsidRDefault="00BA1CAE" w:rsidP="003342D1">
      <w:pPr>
        <w:numPr>
          <w:ilvl w:val="0"/>
          <w:numId w:val="83"/>
        </w:numPr>
        <w:spacing w:after="120" w:line="300" w:lineRule="atLeast"/>
        <w:ind w:left="714" w:hanging="357"/>
      </w:pPr>
      <w:r w:rsidRPr="007C278E">
        <w:lastRenderedPageBreak/>
        <w:t>A</w:t>
      </w:r>
      <w:r w:rsidRPr="003342D1">
        <w:rPr>
          <w:rFonts w:cs="Arial"/>
          <w:sz w:val="22"/>
        </w:rPr>
        <w:t>void performing aerosol generating procedures (AGPs) e.g</w:t>
      </w:r>
      <w:r w:rsidR="00D41596" w:rsidRPr="003342D1">
        <w:rPr>
          <w:rFonts w:cs="Arial"/>
          <w:sz w:val="22"/>
        </w:rPr>
        <w:t>.</w:t>
      </w:r>
      <w:r w:rsidRPr="003342D1">
        <w:rPr>
          <w:rFonts w:cs="Arial"/>
          <w:sz w:val="22"/>
        </w:rPr>
        <w:t xml:space="preserve"> throat swabs, suctioning, and intubation. If they are unavoidable, they must be performed in a NPIR, with restricted HCWs present who must be wearing a powered air-purifying respirator (PAPR).  Conduct environmental surface cleaning following any AGPs.</w:t>
      </w:r>
    </w:p>
    <w:p w:rsidR="00BA1CAE" w:rsidRPr="007C278E" w:rsidRDefault="00BA1CAE" w:rsidP="003342D1">
      <w:pPr>
        <w:numPr>
          <w:ilvl w:val="0"/>
          <w:numId w:val="83"/>
        </w:numPr>
        <w:spacing w:after="120" w:line="300" w:lineRule="atLeast"/>
        <w:ind w:left="714" w:hanging="357"/>
      </w:pPr>
      <w:r w:rsidRPr="003342D1">
        <w:rPr>
          <w:rFonts w:cs="Arial"/>
          <w:sz w:val="22"/>
        </w:rPr>
        <w:t xml:space="preserve">The patient may use the toilet, but must be instructed not to flush. Toilet waste is to be managed in accordance with </w:t>
      </w:r>
      <w:r w:rsidR="00E1435F" w:rsidRPr="00632C07">
        <w:rPr>
          <w:rFonts w:cs="Arial"/>
          <w:i/>
          <w:sz w:val="22"/>
        </w:rPr>
        <w:t>S</w:t>
      </w:r>
      <w:r w:rsidR="00507C21" w:rsidRPr="00632C07">
        <w:rPr>
          <w:rFonts w:cs="Arial"/>
          <w:i/>
          <w:sz w:val="22"/>
        </w:rPr>
        <w:t>ection</w:t>
      </w:r>
      <w:r w:rsidR="00E1435F" w:rsidRPr="00632C07">
        <w:rPr>
          <w:rFonts w:cs="Arial"/>
          <w:i/>
          <w:sz w:val="22"/>
        </w:rPr>
        <w:t xml:space="preserve"> B.5</w:t>
      </w:r>
      <w:r w:rsidR="00D41596" w:rsidRPr="00632C07">
        <w:rPr>
          <w:rFonts w:cs="Arial"/>
          <w:i/>
          <w:sz w:val="22"/>
        </w:rPr>
        <w:t>.</w:t>
      </w:r>
      <w:r w:rsidR="00E1435F" w:rsidRPr="00632C07">
        <w:rPr>
          <w:rFonts w:cs="Arial"/>
          <w:i/>
          <w:sz w:val="22"/>
        </w:rPr>
        <w:t xml:space="preserve"> </w:t>
      </w:r>
      <w:r w:rsidRPr="00632C07">
        <w:rPr>
          <w:rFonts w:cs="Arial"/>
          <w:i/>
          <w:sz w:val="22"/>
        </w:rPr>
        <w:t>Waste treatment and disposal</w:t>
      </w:r>
      <w:r w:rsidRPr="003342D1">
        <w:rPr>
          <w:rFonts w:cs="Arial"/>
          <w:sz w:val="22"/>
        </w:rPr>
        <w:t xml:space="preserve">. If the patient is unable to use the toilet, disposable bedpans/urinals are to be used. The contents must be solidified by adding a sachet of absorbent granules and disposing of in clinical waste once solidified. </w:t>
      </w:r>
    </w:p>
    <w:p w:rsidR="00BA1CAE" w:rsidRPr="00E6041C" w:rsidRDefault="006E2208" w:rsidP="00674119">
      <w:pPr>
        <w:pStyle w:val="Heading3"/>
      </w:pPr>
      <w:bookmarkStart w:id="285" w:name="_Toc407107369"/>
      <w:bookmarkStart w:id="286" w:name="_Toc407117278"/>
      <w:bookmarkStart w:id="287" w:name="_Toc407620094"/>
      <w:bookmarkStart w:id="288" w:name="_Toc407620739"/>
      <w:bookmarkStart w:id="289" w:name="_Toc409421099"/>
      <w:bookmarkStart w:id="290" w:name="_Toc413414549"/>
      <w:r>
        <w:t>3</w:t>
      </w:r>
      <w:r w:rsidR="002F7F4B" w:rsidRPr="00E6041C">
        <w:t xml:space="preserve">.2.6 </w:t>
      </w:r>
      <w:r w:rsidR="00BA1CAE" w:rsidRPr="00E6041C">
        <w:t>Environmental cleaning</w:t>
      </w:r>
      <w:bookmarkEnd w:id="285"/>
      <w:bookmarkEnd w:id="286"/>
      <w:bookmarkEnd w:id="287"/>
      <w:bookmarkEnd w:id="288"/>
      <w:bookmarkEnd w:id="289"/>
      <w:bookmarkEnd w:id="290"/>
    </w:p>
    <w:p w:rsidR="00BA1CAE" w:rsidRDefault="00BA1CAE" w:rsidP="00674119">
      <w:pPr>
        <w:pStyle w:val="BodyText"/>
        <w:rPr>
          <w:i/>
          <w:szCs w:val="22"/>
        </w:rPr>
      </w:pPr>
      <w:r w:rsidRPr="00E6041C">
        <w:rPr>
          <w:szCs w:val="22"/>
        </w:rPr>
        <w:t xml:space="preserve">Cleaning and disinfection of the patient’s environment is essential to minimise the risk of environmental contamination and subsequent transmission of the virus from environmental surfaces or patient care equipment. </w:t>
      </w:r>
      <w:r w:rsidRPr="00D41596">
        <w:rPr>
          <w:szCs w:val="22"/>
        </w:rPr>
        <w:t xml:space="preserve">Further information on cleaning and disinfection procedures, including spills management are contained in </w:t>
      </w:r>
      <w:r w:rsidR="00E1435F" w:rsidRPr="00632C07">
        <w:rPr>
          <w:i/>
          <w:szCs w:val="22"/>
        </w:rPr>
        <w:t>S</w:t>
      </w:r>
      <w:r w:rsidR="00507C21" w:rsidRPr="00632C07">
        <w:rPr>
          <w:i/>
          <w:szCs w:val="22"/>
        </w:rPr>
        <w:t xml:space="preserve">ection </w:t>
      </w:r>
      <w:r w:rsidR="00E1435F" w:rsidRPr="00632C07">
        <w:rPr>
          <w:i/>
          <w:szCs w:val="22"/>
        </w:rPr>
        <w:t>B.</w:t>
      </w:r>
      <w:r w:rsidR="00507C21" w:rsidRPr="00632C07">
        <w:rPr>
          <w:i/>
          <w:szCs w:val="22"/>
        </w:rPr>
        <w:t>4</w:t>
      </w:r>
      <w:r w:rsidR="00D41596" w:rsidRPr="00632C07">
        <w:rPr>
          <w:i/>
          <w:szCs w:val="22"/>
        </w:rPr>
        <w:t>.</w:t>
      </w:r>
      <w:r w:rsidRPr="00D41596">
        <w:rPr>
          <w:i/>
          <w:szCs w:val="22"/>
        </w:rPr>
        <w:t>Cleaning and disinfection.</w:t>
      </w:r>
    </w:p>
    <w:p w:rsidR="00BA1CAE" w:rsidRPr="00E6041C" w:rsidRDefault="00BA1CAE" w:rsidP="00674119">
      <w:pPr>
        <w:pStyle w:val="BodyText"/>
        <w:rPr>
          <w:szCs w:val="22"/>
        </w:rPr>
      </w:pPr>
      <w:r w:rsidRPr="00E6041C">
        <w:rPr>
          <w:szCs w:val="22"/>
        </w:rPr>
        <w:t xml:space="preserve">All clinical waste is to be quarantined in the anteroom or designated doffing area until notified of a confirmed diagnosis. If EVD is excluded in very low risk cases, handling of clinical waste is </w:t>
      </w:r>
      <w:r w:rsidR="00F025E0">
        <w:rPr>
          <w:szCs w:val="22"/>
        </w:rPr>
        <w:t xml:space="preserve">as </w:t>
      </w:r>
      <w:r w:rsidRPr="00E6041C">
        <w:rPr>
          <w:szCs w:val="22"/>
        </w:rPr>
        <w:t>per routine management.</w:t>
      </w:r>
    </w:p>
    <w:p w:rsidR="00BA1CAE" w:rsidRPr="007C278E" w:rsidRDefault="00BA1CAE" w:rsidP="003342D1">
      <w:pPr>
        <w:numPr>
          <w:ilvl w:val="0"/>
          <w:numId w:val="83"/>
        </w:numPr>
        <w:spacing w:after="120" w:line="300" w:lineRule="atLeast"/>
        <w:ind w:left="714" w:hanging="357"/>
      </w:pPr>
      <w:r w:rsidRPr="003342D1">
        <w:rPr>
          <w:rFonts w:cs="Arial"/>
          <w:sz w:val="22"/>
        </w:rPr>
        <w:t xml:space="preserve">For higher risk patients being tested for EVD who present within the first 72 hours of their illness, there may be a need to quarantine the clinical waste until a definitive negative result is received at which point waste can be managed as per routine procedures. This will require facilities to identify a suitable area to store waste for this period. </w:t>
      </w:r>
    </w:p>
    <w:p w:rsidR="00BA1CAE" w:rsidRPr="007C278E" w:rsidRDefault="00BA1CAE" w:rsidP="003342D1">
      <w:pPr>
        <w:numPr>
          <w:ilvl w:val="0"/>
          <w:numId w:val="83"/>
        </w:numPr>
        <w:spacing w:after="120" w:line="300" w:lineRule="atLeast"/>
        <w:ind w:left="714" w:hanging="357"/>
      </w:pPr>
      <w:r w:rsidRPr="003342D1">
        <w:rPr>
          <w:rFonts w:cs="Arial"/>
          <w:sz w:val="22"/>
        </w:rPr>
        <w:t xml:space="preserve">If a diagnosis of EVD is confirmed, disposal of the clinical waste is to be followed as per </w:t>
      </w:r>
      <w:r w:rsidR="00E1435F" w:rsidRPr="00632C07">
        <w:rPr>
          <w:rFonts w:cs="Arial"/>
          <w:i/>
          <w:sz w:val="22"/>
        </w:rPr>
        <w:t>S</w:t>
      </w:r>
      <w:r w:rsidR="00507C21" w:rsidRPr="00632C07">
        <w:rPr>
          <w:rFonts w:cs="Arial"/>
          <w:i/>
          <w:sz w:val="22"/>
        </w:rPr>
        <w:t xml:space="preserve">ection </w:t>
      </w:r>
      <w:r w:rsidR="00E1435F" w:rsidRPr="00632C07">
        <w:rPr>
          <w:rFonts w:cs="Arial"/>
          <w:i/>
          <w:sz w:val="22"/>
        </w:rPr>
        <w:t>B.</w:t>
      </w:r>
      <w:r w:rsidR="00507C21" w:rsidRPr="00632C07">
        <w:rPr>
          <w:rFonts w:cs="Arial"/>
          <w:i/>
          <w:sz w:val="22"/>
        </w:rPr>
        <w:t>5</w:t>
      </w:r>
      <w:r w:rsidR="00D41596" w:rsidRPr="00632C07">
        <w:rPr>
          <w:rFonts w:cs="Arial"/>
          <w:i/>
          <w:sz w:val="22"/>
        </w:rPr>
        <w:t>.</w:t>
      </w:r>
      <w:r w:rsidR="00507C21" w:rsidRPr="00632C07">
        <w:rPr>
          <w:rFonts w:cs="Arial"/>
          <w:i/>
          <w:sz w:val="22"/>
        </w:rPr>
        <w:t xml:space="preserve"> </w:t>
      </w:r>
      <w:r w:rsidRPr="00632C07">
        <w:rPr>
          <w:rFonts w:cs="Arial"/>
          <w:i/>
          <w:sz w:val="22"/>
        </w:rPr>
        <w:t>Waste treatment and disposal</w:t>
      </w:r>
      <w:r w:rsidRPr="003342D1">
        <w:rPr>
          <w:rFonts w:cs="Arial"/>
          <w:sz w:val="22"/>
        </w:rPr>
        <w:t>.</w:t>
      </w:r>
    </w:p>
    <w:p w:rsidR="00BA1CAE" w:rsidRPr="00E6041C" w:rsidRDefault="006E2208" w:rsidP="00674119">
      <w:pPr>
        <w:pStyle w:val="Heading2"/>
      </w:pPr>
      <w:bookmarkStart w:id="291" w:name="_Toc407117279"/>
      <w:bookmarkStart w:id="292" w:name="_Toc407620740"/>
      <w:bookmarkStart w:id="293" w:name="_Toc409421100"/>
      <w:bookmarkStart w:id="294" w:name="_Toc413414550"/>
      <w:r>
        <w:t>3</w:t>
      </w:r>
      <w:r w:rsidR="00C3458F" w:rsidRPr="00E6041C">
        <w:t xml:space="preserve">.3 </w:t>
      </w:r>
      <w:r w:rsidR="00BA1CAE" w:rsidRPr="00E6041C">
        <w:t>Death of suspected EVD case</w:t>
      </w:r>
      <w:bookmarkEnd w:id="291"/>
      <w:bookmarkEnd w:id="292"/>
      <w:bookmarkEnd w:id="293"/>
      <w:bookmarkEnd w:id="294"/>
    </w:p>
    <w:p w:rsidR="00BA1CAE" w:rsidRPr="00E6041C" w:rsidRDefault="00BA1CAE" w:rsidP="00674119">
      <w:pPr>
        <w:pStyle w:val="BodyText"/>
      </w:pPr>
      <w:r w:rsidRPr="00D41596">
        <w:t>In the event a suspected case was to d</w:t>
      </w:r>
      <w:r w:rsidR="00E41EFD" w:rsidRPr="00D41596">
        <w:t>ie</w:t>
      </w:r>
      <w:r w:rsidRPr="00D41596">
        <w:t xml:space="preserve"> in a non-quarantine hospital, refer to </w:t>
      </w:r>
      <w:r w:rsidR="00E1435F" w:rsidRPr="00632C07">
        <w:rPr>
          <w:i/>
        </w:rPr>
        <w:t>S</w:t>
      </w:r>
      <w:r w:rsidR="00507C21" w:rsidRPr="00632C07">
        <w:rPr>
          <w:i/>
        </w:rPr>
        <w:t xml:space="preserve">ection </w:t>
      </w:r>
      <w:r w:rsidR="00E1435F" w:rsidRPr="00632C07">
        <w:rPr>
          <w:i/>
        </w:rPr>
        <w:t>B.</w:t>
      </w:r>
      <w:r w:rsidR="00507C21" w:rsidRPr="00632C07">
        <w:rPr>
          <w:i/>
        </w:rPr>
        <w:t>6</w:t>
      </w:r>
      <w:r w:rsidR="00D41596" w:rsidRPr="00632C07">
        <w:rPr>
          <w:i/>
        </w:rPr>
        <w:t>.</w:t>
      </w:r>
      <w:r w:rsidRPr="00D41596">
        <w:rPr>
          <w:i/>
        </w:rPr>
        <w:t>Post-mortem care and examination</w:t>
      </w:r>
      <w:r w:rsidRPr="00D41596">
        <w:t>.</w:t>
      </w:r>
    </w:p>
    <w:p w:rsidR="00BA1CAE" w:rsidRPr="00E6041C" w:rsidRDefault="006E2208" w:rsidP="00674119">
      <w:pPr>
        <w:pStyle w:val="Heading2"/>
      </w:pPr>
      <w:bookmarkStart w:id="295" w:name="_Toc407117280"/>
      <w:bookmarkStart w:id="296" w:name="_Toc407620741"/>
      <w:bookmarkStart w:id="297" w:name="_Toc409421101"/>
      <w:bookmarkStart w:id="298" w:name="_Toc413414551"/>
      <w:r>
        <w:t>3</w:t>
      </w:r>
      <w:r w:rsidR="00C3458F" w:rsidRPr="00E6041C">
        <w:t xml:space="preserve">.4 </w:t>
      </w:r>
      <w:r w:rsidR="00BA1CAE" w:rsidRPr="00E6041C">
        <w:t>Management of HCWs following occupational exposure</w:t>
      </w:r>
      <w:bookmarkEnd w:id="295"/>
      <w:bookmarkEnd w:id="296"/>
      <w:bookmarkEnd w:id="297"/>
      <w:bookmarkEnd w:id="298"/>
      <w:r w:rsidR="00BA1CAE" w:rsidRPr="00E6041C">
        <w:t xml:space="preserve"> </w:t>
      </w:r>
    </w:p>
    <w:p w:rsidR="00BA1CAE" w:rsidRPr="00E6041C" w:rsidRDefault="00BA1CAE" w:rsidP="00674119">
      <w:pPr>
        <w:pStyle w:val="BodyText"/>
        <w:rPr>
          <w:i/>
        </w:rPr>
      </w:pPr>
      <w:r w:rsidRPr="00E6041C">
        <w:t xml:space="preserve">The </w:t>
      </w:r>
      <w:r w:rsidRPr="00D41596">
        <w:t xml:space="preserve">management of a HCW who sustains an occupational exposure with blood or body fluids from a suspected EVD </w:t>
      </w:r>
      <w:r w:rsidR="00C3458F" w:rsidRPr="00D41596">
        <w:t>c</w:t>
      </w:r>
      <w:r w:rsidRPr="00D41596">
        <w:t xml:space="preserve">ase is described in </w:t>
      </w:r>
      <w:r w:rsidR="00E1435F" w:rsidRPr="00632C07">
        <w:rPr>
          <w:i/>
        </w:rPr>
        <w:t>S</w:t>
      </w:r>
      <w:r w:rsidR="00513683" w:rsidRPr="00632C07">
        <w:rPr>
          <w:i/>
        </w:rPr>
        <w:t xml:space="preserve">ection </w:t>
      </w:r>
      <w:r w:rsidR="00E1435F" w:rsidRPr="00632C07">
        <w:rPr>
          <w:i/>
        </w:rPr>
        <w:t>B.</w:t>
      </w:r>
      <w:r w:rsidR="00513683" w:rsidRPr="00632C07">
        <w:rPr>
          <w:i/>
        </w:rPr>
        <w:t>8</w:t>
      </w:r>
      <w:r w:rsidR="00D41596" w:rsidRPr="00D41596">
        <w:t>.</w:t>
      </w:r>
      <w:r w:rsidR="00513683" w:rsidRPr="00D41596">
        <w:t xml:space="preserve"> </w:t>
      </w:r>
      <w:r w:rsidRPr="00D41596">
        <w:rPr>
          <w:i/>
        </w:rPr>
        <w:t xml:space="preserve">Management of healthcare workers </w:t>
      </w:r>
      <w:r w:rsidR="00E1435F" w:rsidRPr="00D41596">
        <w:rPr>
          <w:i/>
        </w:rPr>
        <w:t>exposed to E</w:t>
      </w:r>
      <w:r w:rsidR="00D41596" w:rsidRPr="00D41596">
        <w:rPr>
          <w:i/>
        </w:rPr>
        <w:t>bolavirus disease in Western Australia</w:t>
      </w:r>
      <w:r w:rsidRPr="00D41596">
        <w:rPr>
          <w:i/>
        </w:rPr>
        <w:t>.</w:t>
      </w:r>
    </w:p>
    <w:p w:rsidR="00BA1CAE" w:rsidRPr="00E6041C" w:rsidRDefault="006E2208" w:rsidP="00674119">
      <w:pPr>
        <w:pStyle w:val="Heading2"/>
      </w:pPr>
      <w:bookmarkStart w:id="299" w:name="_Toc407117281"/>
      <w:bookmarkStart w:id="300" w:name="_Toc407620742"/>
      <w:bookmarkStart w:id="301" w:name="_Toc409421102"/>
      <w:bookmarkStart w:id="302" w:name="_Toc413414552"/>
      <w:r>
        <w:t>3</w:t>
      </w:r>
      <w:r w:rsidR="00C3458F" w:rsidRPr="00E6041C">
        <w:t xml:space="preserve">.5 </w:t>
      </w:r>
      <w:r w:rsidR="00BA1CAE" w:rsidRPr="00E6041C">
        <w:t>Healthcare worker education</w:t>
      </w:r>
      <w:bookmarkEnd w:id="299"/>
      <w:bookmarkEnd w:id="300"/>
      <w:bookmarkEnd w:id="301"/>
      <w:bookmarkEnd w:id="302"/>
    </w:p>
    <w:p w:rsidR="00BA1CAE" w:rsidRDefault="00BA1CAE" w:rsidP="00674119">
      <w:pPr>
        <w:pStyle w:val="BodyText"/>
      </w:pPr>
      <w:r w:rsidRPr="00D41596">
        <w:t>All HCWs are required to demonstrate competency in the use of PPE, including donning and doffing, before providing care to patients with suspected, probable or confirmed EVD.  They must have received training and have demonstrated competency in the correct donning and doffing of required PPE. It is the responsibility of each HCF to ensure that this training is updated at regular intervals, the frequency will be determined by the level of threat of EVD.</w:t>
      </w:r>
    </w:p>
    <w:p w:rsidR="00D62C85" w:rsidRPr="00D41596" w:rsidRDefault="00D62C85" w:rsidP="00674119">
      <w:pPr>
        <w:pStyle w:val="BodyText"/>
      </w:pPr>
    </w:p>
    <w:p w:rsidR="00A92EF6" w:rsidRDefault="00BA1CAE" w:rsidP="00674119">
      <w:pPr>
        <w:pStyle w:val="BodyText"/>
      </w:pPr>
      <w:r w:rsidRPr="00D41596">
        <w:lastRenderedPageBreak/>
        <w:t xml:space="preserve">Training ensures that HCWs are knowledgeable and proficient in the donning and doffing of PPE prior to engaging in management of patient with suspected, probable or confirmed EVD. Comfort and proficiency when donning and doffing are only achieved through repeated practice on the correct use of PPE. </w:t>
      </w:r>
    </w:p>
    <w:p w:rsidR="00BA1CAE" w:rsidRPr="00D41596" w:rsidRDefault="00BA1CAE" w:rsidP="00674119">
      <w:pPr>
        <w:pStyle w:val="BodyText"/>
      </w:pPr>
      <w:r w:rsidRPr="00D41596">
        <w:t>In addition, during practice, HCWs and their trainers should assess their proficiency and comfort with performing required duties while wearing PPE.</w:t>
      </w:r>
    </w:p>
    <w:p w:rsidR="00BA1CAE" w:rsidRPr="00E6041C" w:rsidRDefault="00BA1CAE" w:rsidP="00674119">
      <w:pPr>
        <w:spacing w:after="0" w:line="360" w:lineRule="auto"/>
        <w:rPr>
          <w:rFonts w:cs="Arial"/>
          <w:sz w:val="22"/>
        </w:rPr>
      </w:pPr>
    </w:p>
    <w:p w:rsidR="00C3458F" w:rsidRDefault="00C3458F" w:rsidP="00674119">
      <w:pPr>
        <w:spacing w:after="0" w:line="360" w:lineRule="auto"/>
        <w:rPr>
          <w:rFonts w:eastAsia="Times New Roman"/>
          <w:b/>
          <w:bCs/>
          <w:color w:val="095489"/>
          <w:sz w:val="28"/>
          <w:szCs w:val="26"/>
        </w:rPr>
      </w:pPr>
      <w:r w:rsidRPr="00E6041C">
        <w:rPr>
          <w:rFonts w:cs="Arial"/>
          <w:sz w:val="22"/>
        </w:rPr>
        <w:br w:type="page"/>
      </w:r>
    </w:p>
    <w:p w:rsidR="00A867DB" w:rsidRPr="001777ED" w:rsidRDefault="00A867DB" w:rsidP="00674119">
      <w:pPr>
        <w:pStyle w:val="Heading1"/>
      </w:pPr>
      <w:bookmarkStart w:id="303" w:name="_Toc407117282"/>
      <w:bookmarkStart w:id="304" w:name="_Toc425152833"/>
      <w:r w:rsidRPr="00A36D3A">
        <w:lastRenderedPageBreak/>
        <w:t>Cleaning and disinfection</w:t>
      </w:r>
      <w:bookmarkEnd w:id="303"/>
      <w:bookmarkEnd w:id="304"/>
    </w:p>
    <w:p w:rsidR="00A867DB" w:rsidRPr="002B6D08" w:rsidRDefault="00A867DB" w:rsidP="00674119">
      <w:pPr>
        <w:pStyle w:val="BodyText"/>
        <w:rPr>
          <w:szCs w:val="22"/>
        </w:rPr>
      </w:pPr>
      <w:r w:rsidRPr="002B6D08">
        <w:rPr>
          <w:szCs w:val="22"/>
        </w:rPr>
        <w:t xml:space="preserve">This </w:t>
      </w:r>
      <w:r w:rsidR="00513683" w:rsidRPr="002B6D08">
        <w:rPr>
          <w:szCs w:val="22"/>
        </w:rPr>
        <w:t>section</w:t>
      </w:r>
      <w:r w:rsidR="00E6041C" w:rsidRPr="002B6D08">
        <w:rPr>
          <w:szCs w:val="22"/>
        </w:rPr>
        <w:t xml:space="preserve"> </w:t>
      </w:r>
      <w:r w:rsidRPr="002B6D08">
        <w:rPr>
          <w:szCs w:val="22"/>
        </w:rPr>
        <w:t>provides information on the cleaning and disinfection of areas that probable or confirmed Ebolavirus disease (EVD) cases have been cared for</w:t>
      </w:r>
      <w:r w:rsidR="00B95049" w:rsidRPr="002B6D08">
        <w:rPr>
          <w:szCs w:val="22"/>
        </w:rPr>
        <w:t xml:space="preserve">, </w:t>
      </w:r>
      <w:r w:rsidRPr="002B6D08">
        <w:rPr>
          <w:szCs w:val="22"/>
        </w:rPr>
        <w:t>or transported in.  This may include health care facilities (HCF</w:t>
      </w:r>
      <w:r w:rsidR="00F025E0">
        <w:rPr>
          <w:szCs w:val="22"/>
        </w:rPr>
        <w:t>s</w:t>
      </w:r>
      <w:r w:rsidRPr="002B6D08">
        <w:rPr>
          <w:szCs w:val="22"/>
        </w:rPr>
        <w:t>), patient transport vehicles, other vehicles, private residences and/or other accommodation.</w:t>
      </w:r>
    </w:p>
    <w:p w:rsidR="00A867DB" w:rsidRPr="00C26DCB" w:rsidRDefault="006E2208" w:rsidP="00C26DCB">
      <w:pPr>
        <w:pStyle w:val="Heading2"/>
      </w:pPr>
      <w:bookmarkStart w:id="305" w:name="_Toc407117283"/>
      <w:bookmarkStart w:id="306" w:name="_Toc407620744"/>
      <w:bookmarkStart w:id="307" w:name="_Toc409421104"/>
      <w:bookmarkStart w:id="308" w:name="_Toc413414554"/>
      <w:r w:rsidRPr="00C26DCB">
        <w:t>4</w:t>
      </w:r>
      <w:r w:rsidR="00B40DB6" w:rsidRPr="00C26DCB">
        <w:t xml:space="preserve">.1 </w:t>
      </w:r>
      <w:r w:rsidR="00A867DB" w:rsidRPr="00C26DCB">
        <w:t>General</w:t>
      </w:r>
      <w:bookmarkEnd w:id="305"/>
      <w:bookmarkEnd w:id="306"/>
      <w:bookmarkEnd w:id="307"/>
      <w:bookmarkEnd w:id="308"/>
    </w:p>
    <w:p w:rsidR="00A867DB" w:rsidRPr="002B6D08" w:rsidRDefault="00A867DB" w:rsidP="00674119">
      <w:pPr>
        <w:pStyle w:val="BodyText"/>
        <w:rPr>
          <w:szCs w:val="22"/>
        </w:rPr>
      </w:pPr>
      <w:r w:rsidRPr="002B6D08">
        <w:rPr>
          <w:szCs w:val="22"/>
        </w:rPr>
        <w:t xml:space="preserve">The personal protective </w:t>
      </w:r>
      <w:r w:rsidRPr="00880448">
        <w:rPr>
          <w:szCs w:val="22"/>
        </w:rPr>
        <w:t xml:space="preserve">equipment (PPE) requirements for environmental cleaning are the same as those for patient care (refer to </w:t>
      </w:r>
      <w:r w:rsidRPr="00F433A4">
        <w:rPr>
          <w:i/>
          <w:szCs w:val="22"/>
        </w:rPr>
        <w:t xml:space="preserve">Appendix </w:t>
      </w:r>
      <w:r w:rsidR="00880448" w:rsidRPr="00F433A4">
        <w:rPr>
          <w:i/>
          <w:szCs w:val="22"/>
        </w:rPr>
        <w:t>6</w:t>
      </w:r>
      <w:r w:rsidRPr="00880448">
        <w:rPr>
          <w:szCs w:val="22"/>
        </w:rPr>
        <w:t xml:space="preserve"> </w:t>
      </w:r>
      <w:r w:rsidRPr="00880448">
        <w:rPr>
          <w:i/>
          <w:szCs w:val="22"/>
        </w:rPr>
        <w:t>Personal protective, medical and cleaning equipment</w:t>
      </w:r>
      <w:r w:rsidRPr="00880448">
        <w:rPr>
          <w:szCs w:val="22"/>
        </w:rPr>
        <w:t>)</w:t>
      </w:r>
      <w:r w:rsidR="00074C95" w:rsidRPr="00880448">
        <w:rPr>
          <w:szCs w:val="22"/>
        </w:rPr>
        <w:t>.</w:t>
      </w:r>
      <w:r w:rsidRPr="00880448">
        <w:rPr>
          <w:szCs w:val="22"/>
        </w:rPr>
        <w:t xml:space="preserve"> There</w:t>
      </w:r>
      <w:r w:rsidRPr="002B6D08">
        <w:rPr>
          <w:szCs w:val="22"/>
        </w:rPr>
        <w:t xml:space="preserve"> may be situations when environmental cleaning of a residence or other non-hospital setting is required prior to the availability of laboratory test results. This should follow the principles outlined in this </w:t>
      </w:r>
      <w:r w:rsidR="0080094F" w:rsidRPr="002B6D08">
        <w:rPr>
          <w:szCs w:val="22"/>
        </w:rPr>
        <w:t>section</w:t>
      </w:r>
      <w:r w:rsidR="00632C07">
        <w:rPr>
          <w:szCs w:val="22"/>
        </w:rPr>
        <w:t xml:space="preserve">, </w:t>
      </w:r>
      <w:r w:rsidRPr="002B6D08">
        <w:rPr>
          <w:szCs w:val="22"/>
        </w:rPr>
        <w:t xml:space="preserve">following discussion with public health officers. </w:t>
      </w:r>
    </w:p>
    <w:p w:rsidR="00A867DB" w:rsidRPr="002B6D08" w:rsidRDefault="00A867DB" w:rsidP="00674119">
      <w:pPr>
        <w:pStyle w:val="BodyText"/>
        <w:rPr>
          <w:szCs w:val="22"/>
        </w:rPr>
      </w:pPr>
      <w:r w:rsidRPr="002B6D08">
        <w:rPr>
          <w:szCs w:val="22"/>
        </w:rPr>
        <w:t>Dili</w:t>
      </w:r>
      <w:r w:rsidR="00BB557B">
        <w:rPr>
          <w:szCs w:val="22"/>
        </w:rPr>
        <w:t xml:space="preserve">gent environmental cleaning, </w:t>
      </w:r>
      <w:r w:rsidRPr="002B6D08">
        <w:rPr>
          <w:szCs w:val="22"/>
        </w:rPr>
        <w:t>disinfection and safe handling of potentially contaminated materials is required, as blood, sweat, vomitus, faeces and other body secretions represent potentially infectious materials.</w:t>
      </w:r>
    </w:p>
    <w:p w:rsidR="00A867DB" w:rsidRPr="002B6D08" w:rsidRDefault="00074C95" w:rsidP="00674119">
      <w:pPr>
        <w:pStyle w:val="BodyText"/>
        <w:rPr>
          <w:szCs w:val="22"/>
        </w:rPr>
      </w:pPr>
      <w:r w:rsidRPr="002B6D08">
        <w:rPr>
          <w:szCs w:val="22"/>
        </w:rPr>
        <w:t>Environmental cleaning and/or management of blood or body fluid spills must only be performed by staff trained and deemed competent in the donning and doffing of recommended PPE, and in cleaning and disinfection procedures</w:t>
      </w:r>
    </w:p>
    <w:p w:rsidR="00A867DB" w:rsidRPr="002B6D08" w:rsidRDefault="00A867DB" w:rsidP="00674119">
      <w:pPr>
        <w:pStyle w:val="BodyText"/>
        <w:rPr>
          <w:szCs w:val="22"/>
        </w:rPr>
      </w:pPr>
      <w:r w:rsidRPr="00D41596">
        <w:rPr>
          <w:szCs w:val="22"/>
        </w:rPr>
        <w:t xml:space="preserve">Disposable cleaning equipment is to be used and discarded into clinical waste bins </w:t>
      </w:r>
      <w:r w:rsidR="00B40DB6" w:rsidRPr="00D41596">
        <w:rPr>
          <w:szCs w:val="22"/>
        </w:rPr>
        <w:t xml:space="preserve">as outlined in </w:t>
      </w:r>
      <w:r w:rsidR="00E6041C" w:rsidRPr="00632C07">
        <w:rPr>
          <w:i/>
          <w:szCs w:val="22"/>
        </w:rPr>
        <w:t>S</w:t>
      </w:r>
      <w:r w:rsidR="00B40DB6" w:rsidRPr="00632C07">
        <w:rPr>
          <w:i/>
          <w:szCs w:val="22"/>
        </w:rPr>
        <w:t xml:space="preserve">ection </w:t>
      </w:r>
      <w:r w:rsidR="00E6041C" w:rsidRPr="00632C07">
        <w:rPr>
          <w:i/>
          <w:szCs w:val="22"/>
        </w:rPr>
        <w:t>B.</w:t>
      </w:r>
      <w:r w:rsidR="00B40DB6" w:rsidRPr="00632C07">
        <w:rPr>
          <w:i/>
          <w:szCs w:val="22"/>
        </w:rPr>
        <w:t>5</w:t>
      </w:r>
      <w:r w:rsidR="00BB557B" w:rsidRPr="00632C07">
        <w:rPr>
          <w:i/>
          <w:szCs w:val="22"/>
        </w:rPr>
        <w:t xml:space="preserve">. </w:t>
      </w:r>
      <w:r w:rsidR="00B40DB6" w:rsidRPr="00D41596">
        <w:rPr>
          <w:i/>
          <w:szCs w:val="22"/>
        </w:rPr>
        <w:t>Waste treatment and disposal</w:t>
      </w:r>
      <w:r w:rsidR="00B40DB6" w:rsidRPr="00D41596">
        <w:rPr>
          <w:szCs w:val="22"/>
        </w:rPr>
        <w:t>,</w:t>
      </w:r>
      <w:r w:rsidR="00B40DB6" w:rsidRPr="002B6D08">
        <w:rPr>
          <w:szCs w:val="22"/>
        </w:rPr>
        <w:t xml:space="preserve"> </w:t>
      </w:r>
      <w:r w:rsidRPr="002B6D08">
        <w:rPr>
          <w:szCs w:val="22"/>
        </w:rPr>
        <w:t xml:space="preserve">after </w:t>
      </w:r>
      <w:r w:rsidR="00B40DB6" w:rsidRPr="002B6D08">
        <w:rPr>
          <w:szCs w:val="22"/>
        </w:rPr>
        <w:t>each routine or terminal clean</w:t>
      </w:r>
      <w:r w:rsidRPr="002B6D08">
        <w:rPr>
          <w:szCs w:val="22"/>
        </w:rPr>
        <w:t>.</w:t>
      </w:r>
    </w:p>
    <w:p w:rsidR="00A867DB" w:rsidRPr="002B6D08" w:rsidRDefault="006E2208" w:rsidP="00674119">
      <w:pPr>
        <w:pStyle w:val="Heading2"/>
      </w:pPr>
      <w:bookmarkStart w:id="309" w:name="_Toc407117284"/>
      <w:bookmarkStart w:id="310" w:name="_Toc407620745"/>
      <w:bookmarkStart w:id="311" w:name="_Toc409421105"/>
      <w:bookmarkStart w:id="312" w:name="_Toc413414555"/>
      <w:r>
        <w:t>4</w:t>
      </w:r>
      <w:r w:rsidR="00B40DB6" w:rsidRPr="002B6D08">
        <w:t xml:space="preserve">.2 </w:t>
      </w:r>
      <w:r w:rsidR="00A867DB" w:rsidRPr="002B6D08">
        <w:t>Disinfectants</w:t>
      </w:r>
      <w:bookmarkEnd w:id="309"/>
      <w:bookmarkEnd w:id="310"/>
      <w:bookmarkEnd w:id="311"/>
      <w:bookmarkEnd w:id="312"/>
    </w:p>
    <w:p w:rsidR="00A867DB" w:rsidRPr="002B6D08" w:rsidRDefault="00A867DB" w:rsidP="00674119">
      <w:pPr>
        <w:pStyle w:val="BodyText"/>
        <w:rPr>
          <w:szCs w:val="22"/>
        </w:rPr>
      </w:pPr>
      <w:r w:rsidRPr="002B6D08">
        <w:rPr>
          <w:szCs w:val="22"/>
        </w:rPr>
        <w:t>Ebolaviruses are enveloped viruses that are readily inactivated by disinfectants that are active against the more resistant non-enveloped viruses, such as norovirus and rotavirus. The preferred disinfectant is freshly prepared sodium hypochlorite solution made using powder sachets, granules or tablets, or</w:t>
      </w:r>
      <w:r w:rsidR="00BB557B">
        <w:rPr>
          <w:szCs w:val="22"/>
        </w:rPr>
        <w:t xml:space="preserve"> an in line dispensing system, </w:t>
      </w:r>
      <w:r w:rsidRPr="002B6D08">
        <w:rPr>
          <w:szCs w:val="22"/>
        </w:rPr>
        <w:t>to 0.1</w:t>
      </w:r>
      <w:r w:rsidR="00B40DB6" w:rsidRPr="002B6D08">
        <w:rPr>
          <w:szCs w:val="22"/>
        </w:rPr>
        <w:t>%</w:t>
      </w:r>
      <w:r w:rsidRPr="002B6D08">
        <w:rPr>
          <w:szCs w:val="22"/>
        </w:rPr>
        <w:t xml:space="preserve"> (1,000 ppm available chlorine) for routine and terminal environmental cleaning and 0.5% (5,000 ppm available chlorine) for spills</w:t>
      </w:r>
      <w:r w:rsidRPr="002B6D08">
        <w:rPr>
          <w:rStyle w:val="FootnoteReference"/>
          <w:szCs w:val="22"/>
        </w:rPr>
        <w:footnoteReference w:id="2"/>
      </w:r>
      <w:r w:rsidR="00B40DB6" w:rsidRPr="002B6D08">
        <w:rPr>
          <w:szCs w:val="22"/>
        </w:rPr>
        <w:t xml:space="preserve"> </w:t>
      </w:r>
      <w:r w:rsidRPr="002B6D08">
        <w:rPr>
          <w:szCs w:val="22"/>
        </w:rPr>
        <w:t>(follow manufacturer’s instructions).</w:t>
      </w:r>
    </w:p>
    <w:p w:rsidR="00A867DB" w:rsidRPr="002B6D08" w:rsidRDefault="006E2208" w:rsidP="00674119">
      <w:pPr>
        <w:pStyle w:val="Heading2"/>
      </w:pPr>
      <w:bookmarkStart w:id="313" w:name="_Toc407117285"/>
      <w:bookmarkStart w:id="314" w:name="_Toc407620746"/>
      <w:bookmarkStart w:id="315" w:name="_Toc409421106"/>
      <w:bookmarkStart w:id="316" w:name="_Toc413414556"/>
      <w:r>
        <w:t>4</w:t>
      </w:r>
      <w:r w:rsidR="00B40DB6" w:rsidRPr="002B6D08">
        <w:t xml:space="preserve">.3 </w:t>
      </w:r>
      <w:r w:rsidR="00A867DB" w:rsidRPr="002B6D08">
        <w:t>Routine environmental cleaning</w:t>
      </w:r>
      <w:bookmarkEnd w:id="313"/>
      <w:bookmarkEnd w:id="314"/>
      <w:bookmarkEnd w:id="315"/>
      <w:bookmarkEnd w:id="316"/>
    </w:p>
    <w:p w:rsidR="00A867DB" w:rsidRPr="002B6D08" w:rsidRDefault="00A867DB" w:rsidP="00674119">
      <w:pPr>
        <w:pStyle w:val="BodyText"/>
        <w:rPr>
          <w:szCs w:val="22"/>
        </w:rPr>
      </w:pPr>
      <w:r w:rsidRPr="002B6D08">
        <w:rPr>
          <w:szCs w:val="22"/>
        </w:rPr>
        <w:t>Any visibly soiled surfaces should be wiped clean with single use detergent cloths until visibly clean, followed by a disinfectant wipe, as soon as possible after soiling has occurred.</w:t>
      </w:r>
    </w:p>
    <w:p w:rsidR="002B6D08" w:rsidRDefault="00A867DB" w:rsidP="00674119">
      <w:pPr>
        <w:pStyle w:val="BodyText"/>
        <w:rPr>
          <w:szCs w:val="22"/>
        </w:rPr>
      </w:pPr>
      <w:r w:rsidRPr="002B6D08">
        <w:rPr>
          <w:szCs w:val="22"/>
        </w:rPr>
        <w:t xml:space="preserve">A daily two-step clean is required of the patient room, </w:t>
      </w:r>
      <w:proofErr w:type="spellStart"/>
      <w:r w:rsidRPr="002B6D08">
        <w:rPr>
          <w:szCs w:val="22"/>
        </w:rPr>
        <w:t>en</w:t>
      </w:r>
      <w:proofErr w:type="spellEnd"/>
      <w:r w:rsidRPr="002B6D08">
        <w:rPr>
          <w:szCs w:val="22"/>
        </w:rPr>
        <w:t xml:space="preserve"> suite, anteroom and any adjacent rooms or areas utilised for donning and doffing of PPE. If the patient has diarrhoea and vomiting, then the room sh</w:t>
      </w:r>
      <w:r w:rsidR="00E41EFD">
        <w:rPr>
          <w:szCs w:val="22"/>
        </w:rPr>
        <w:t>ould</w:t>
      </w:r>
      <w:r w:rsidRPr="002B6D08">
        <w:rPr>
          <w:szCs w:val="22"/>
        </w:rPr>
        <w:t xml:space="preserve"> be cleaned twice daily.</w:t>
      </w:r>
    </w:p>
    <w:p w:rsidR="00D62C85" w:rsidRPr="002B6D08" w:rsidRDefault="00D62C85" w:rsidP="00674119">
      <w:pPr>
        <w:pStyle w:val="BodyText"/>
        <w:rPr>
          <w:szCs w:val="22"/>
        </w:rPr>
      </w:pPr>
    </w:p>
    <w:p w:rsidR="00A867DB" w:rsidRPr="002B6D08" w:rsidRDefault="00A867DB" w:rsidP="00697CBD">
      <w:pPr>
        <w:pStyle w:val="BodyText"/>
        <w:rPr>
          <w:szCs w:val="22"/>
        </w:rPr>
      </w:pPr>
      <w:r w:rsidRPr="002B6D08">
        <w:rPr>
          <w:szCs w:val="22"/>
        </w:rPr>
        <w:lastRenderedPageBreak/>
        <w:t xml:space="preserve">1. Clean all hard, non-porous surfaces such as floors, toilets, counters, sealable clinical waste bins  and high-touch surfaces (e.g. door handles, bed rails, light switches, call bells and tables) in accordance with the HCFs policy using a neutral detergent and allow to air dry.   </w:t>
      </w:r>
    </w:p>
    <w:p w:rsidR="00A867DB" w:rsidRPr="002B6D08" w:rsidRDefault="00A867DB" w:rsidP="00697CBD">
      <w:pPr>
        <w:pStyle w:val="BodyText"/>
        <w:rPr>
          <w:szCs w:val="22"/>
        </w:rPr>
      </w:pPr>
      <w:r w:rsidRPr="002B6D08">
        <w:rPr>
          <w:szCs w:val="22"/>
        </w:rPr>
        <w:t>2. All cleaned surfaces are then disinfected using a freshly prepared</w:t>
      </w:r>
      <w:r w:rsidR="00B40DB6" w:rsidRPr="002B6D08">
        <w:rPr>
          <w:szCs w:val="22"/>
        </w:rPr>
        <w:t xml:space="preserve"> 0.1%</w:t>
      </w:r>
      <w:r w:rsidRPr="002B6D08">
        <w:rPr>
          <w:szCs w:val="22"/>
        </w:rPr>
        <w:t xml:space="preserve"> sodium hypochlorite solution</w:t>
      </w:r>
      <w:r w:rsidR="00B40DB6" w:rsidRPr="002B6D08">
        <w:rPr>
          <w:szCs w:val="22"/>
        </w:rPr>
        <w:t xml:space="preserve"> (1,000 ppm available chlorine)</w:t>
      </w:r>
      <w:r w:rsidRPr="002B6D08">
        <w:rPr>
          <w:szCs w:val="22"/>
        </w:rPr>
        <w:t xml:space="preserve">. </w:t>
      </w:r>
    </w:p>
    <w:p w:rsidR="00A867DB" w:rsidRPr="002B6D08" w:rsidRDefault="006E2208" w:rsidP="00674119">
      <w:pPr>
        <w:pStyle w:val="Heading2"/>
      </w:pPr>
      <w:bookmarkStart w:id="317" w:name="_Toc407117286"/>
      <w:bookmarkStart w:id="318" w:name="_Toc407620747"/>
      <w:bookmarkStart w:id="319" w:name="_Toc409421107"/>
      <w:bookmarkStart w:id="320" w:name="_Toc413414557"/>
      <w:r>
        <w:t>4</w:t>
      </w:r>
      <w:r w:rsidR="00B40DB6" w:rsidRPr="002B6D08">
        <w:t xml:space="preserve">.4 </w:t>
      </w:r>
      <w:r w:rsidR="00A867DB" w:rsidRPr="002B6D08">
        <w:t>Terminal cleaning</w:t>
      </w:r>
      <w:bookmarkEnd w:id="317"/>
      <w:bookmarkEnd w:id="318"/>
      <w:bookmarkEnd w:id="319"/>
      <w:bookmarkEnd w:id="320"/>
    </w:p>
    <w:p w:rsidR="002F7F4B" w:rsidRPr="002B6D08" w:rsidRDefault="00A867DB" w:rsidP="00674119">
      <w:pPr>
        <w:pStyle w:val="BodyText"/>
        <w:rPr>
          <w:szCs w:val="22"/>
        </w:rPr>
      </w:pPr>
      <w:r w:rsidRPr="002B6D08">
        <w:rPr>
          <w:szCs w:val="22"/>
        </w:rPr>
        <w:t xml:space="preserve">Terminal cleaning should be carried out </w:t>
      </w:r>
      <w:r w:rsidR="002F7F4B" w:rsidRPr="002B6D08">
        <w:rPr>
          <w:szCs w:val="22"/>
        </w:rPr>
        <w:t>once the patient has been transferred out of the isolation room</w:t>
      </w:r>
      <w:r w:rsidR="00E96AEE" w:rsidRPr="002B6D08">
        <w:rPr>
          <w:szCs w:val="22"/>
        </w:rPr>
        <w:t>,</w:t>
      </w:r>
      <w:r w:rsidR="002F7F4B" w:rsidRPr="002B6D08">
        <w:rPr>
          <w:szCs w:val="22"/>
        </w:rPr>
        <w:t xml:space="preserve"> either to the quarantine hospital or another part of the hospital. Areas </w:t>
      </w:r>
      <w:r w:rsidR="00E96AEE" w:rsidRPr="002B6D08">
        <w:rPr>
          <w:szCs w:val="22"/>
        </w:rPr>
        <w:t xml:space="preserve">to be cleaned </w:t>
      </w:r>
      <w:r w:rsidR="002F7F4B" w:rsidRPr="002B6D08">
        <w:rPr>
          <w:szCs w:val="22"/>
        </w:rPr>
        <w:t xml:space="preserve">include </w:t>
      </w:r>
      <w:r w:rsidRPr="002B6D08">
        <w:rPr>
          <w:szCs w:val="22"/>
        </w:rPr>
        <w:t xml:space="preserve">the patient room, ensuite, anteroom and any adjacent rooms or areas utilised for donning and doffing of PPE. </w:t>
      </w:r>
    </w:p>
    <w:p w:rsidR="002F7F4B" w:rsidRPr="002B6D08" w:rsidRDefault="00A867DB" w:rsidP="00674119">
      <w:pPr>
        <w:pStyle w:val="BodyText"/>
        <w:rPr>
          <w:szCs w:val="22"/>
        </w:rPr>
      </w:pPr>
      <w:r w:rsidRPr="002B6D08">
        <w:rPr>
          <w:szCs w:val="22"/>
        </w:rPr>
        <w:t>Prior to commencing the clean, the room</w:t>
      </w:r>
      <w:r w:rsidR="00E96AEE" w:rsidRPr="002B6D08">
        <w:rPr>
          <w:szCs w:val="22"/>
        </w:rPr>
        <w:t xml:space="preserve"> should be </w:t>
      </w:r>
      <w:r w:rsidRPr="002B6D08">
        <w:rPr>
          <w:szCs w:val="22"/>
        </w:rPr>
        <w:t>‘stripped’</w:t>
      </w:r>
      <w:r w:rsidR="00BB557B">
        <w:rPr>
          <w:szCs w:val="22"/>
        </w:rPr>
        <w:t>:</w:t>
      </w:r>
      <w:r w:rsidRPr="002B6D08">
        <w:rPr>
          <w:szCs w:val="22"/>
        </w:rPr>
        <w:t xml:space="preserve"> </w:t>
      </w:r>
    </w:p>
    <w:p w:rsidR="00E96AEE" w:rsidRPr="002B6D08" w:rsidRDefault="005A792A" w:rsidP="003342D1">
      <w:pPr>
        <w:pStyle w:val="BodyText"/>
        <w:numPr>
          <w:ilvl w:val="0"/>
          <w:numId w:val="110"/>
        </w:numPr>
        <w:spacing w:after="120"/>
        <w:ind w:left="714" w:hanging="357"/>
        <w:rPr>
          <w:szCs w:val="22"/>
        </w:rPr>
      </w:pPr>
      <w:r>
        <w:rPr>
          <w:szCs w:val="22"/>
        </w:rPr>
        <w:t xml:space="preserve">all </w:t>
      </w:r>
      <w:r w:rsidR="002F7F4B" w:rsidRPr="002B6D08">
        <w:rPr>
          <w:szCs w:val="22"/>
        </w:rPr>
        <w:t>disposable items in the room, including linen and any patient privacy curtains</w:t>
      </w:r>
      <w:r w:rsidR="00BB557B">
        <w:rPr>
          <w:szCs w:val="22"/>
        </w:rPr>
        <w:t>,</w:t>
      </w:r>
      <w:r w:rsidR="002F7F4B" w:rsidRPr="002B6D08">
        <w:rPr>
          <w:szCs w:val="22"/>
        </w:rPr>
        <w:t xml:space="preserve"> should be </w:t>
      </w:r>
      <w:r w:rsidR="00E96AEE" w:rsidRPr="002B6D08">
        <w:rPr>
          <w:szCs w:val="22"/>
        </w:rPr>
        <w:t>double bagged and placed in a rigid</w:t>
      </w:r>
      <w:r w:rsidR="00E41EFD">
        <w:rPr>
          <w:szCs w:val="22"/>
        </w:rPr>
        <w:t>,</w:t>
      </w:r>
      <w:r w:rsidR="00E96AEE" w:rsidRPr="002B6D08">
        <w:rPr>
          <w:szCs w:val="22"/>
        </w:rPr>
        <w:t xml:space="preserve"> puncture-proof</w:t>
      </w:r>
      <w:r w:rsidR="00E41EFD">
        <w:rPr>
          <w:szCs w:val="22"/>
        </w:rPr>
        <w:t>,</w:t>
      </w:r>
      <w:r w:rsidR="00E96AEE" w:rsidRPr="002B6D08">
        <w:rPr>
          <w:szCs w:val="22"/>
        </w:rPr>
        <w:t xml:space="preserve"> sealable container</w:t>
      </w:r>
      <w:r w:rsidR="00B40DB6" w:rsidRPr="002B6D08">
        <w:rPr>
          <w:szCs w:val="22"/>
        </w:rPr>
        <w:t>s</w:t>
      </w:r>
      <w:r w:rsidR="00E96AEE" w:rsidRPr="002B6D08">
        <w:rPr>
          <w:szCs w:val="22"/>
        </w:rPr>
        <w:t>.  The external surface of the container must be wiped over with detergent wipes followed by a disinfectant wipe</w:t>
      </w:r>
    </w:p>
    <w:p w:rsidR="00E96AEE" w:rsidRPr="002B6D08" w:rsidRDefault="005A792A" w:rsidP="003342D1">
      <w:pPr>
        <w:pStyle w:val="BodyText"/>
        <w:numPr>
          <w:ilvl w:val="0"/>
          <w:numId w:val="110"/>
        </w:numPr>
        <w:spacing w:after="120"/>
        <w:ind w:left="714" w:hanging="357"/>
        <w:rPr>
          <w:szCs w:val="22"/>
        </w:rPr>
      </w:pPr>
      <w:r>
        <w:rPr>
          <w:szCs w:val="22"/>
        </w:rPr>
        <w:t xml:space="preserve">any </w:t>
      </w:r>
      <w:r w:rsidR="00E96AEE" w:rsidRPr="002B6D08">
        <w:rPr>
          <w:szCs w:val="22"/>
        </w:rPr>
        <w:t>reusable medical equipment must be cleaned and disinfected according to manufacturer's instructions and hospital policies. Any reusable equipment that cannot be thoroughly cleaned and disinfected must be discarded</w:t>
      </w:r>
      <w:r w:rsidR="00B40DB6" w:rsidRPr="002B6D08">
        <w:rPr>
          <w:szCs w:val="22"/>
        </w:rPr>
        <w:t xml:space="preserve"> as clinical waste</w:t>
      </w:r>
      <w:r w:rsidR="00E96AEE" w:rsidRPr="002B6D08">
        <w:rPr>
          <w:szCs w:val="22"/>
        </w:rPr>
        <w:t xml:space="preserve"> </w:t>
      </w:r>
    </w:p>
    <w:p w:rsidR="00E96AEE" w:rsidRPr="002B6D08" w:rsidRDefault="00E96AEE" w:rsidP="003342D1">
      <w:pPr>
        <w:pStyle w:val="BodyText"/>
        <w:numPr>
          <w:ilvl w:val="0"/>
          <w:numId w:val="110"/>
        </w:numPr>
        <w:spacing w:after="120"/>
        <w:ind w:left="714" w:hanging="357"/>
        <w:rPr>
          <w:szCs w:val="22"/>
        </w:rPr>
      </w:pPr>
      <w:r w:rsidRPr="002B6D08">
        <w:rPr>
          <w:szCs w:val="22"/>
        </w:rPr>
        <w:t xml:space="preserve">impermeable mattress and pillow covers are to be inspected and if any evidence of damage they are to be discarded </w:t>
      </w:r>
      <w:r w:rsidR="00B40DB6" w:rsidRPr="002B6D08">
        <w:rPr>
          <w:szCs w:val="22"/>
        </w:rPr>
        <w:t xml:space="preserve">as </w:t>
      </w:r>
      <w:r w:rsidRPr="002B6D08">
        <w:rPr>
          <w:szCs w:val="22"/>
        </w:rPr>
        <w:t>clinical waste.</w:t>
      </w:r>
    </w:p>
    <w:p w:rsidR="00A867DB" w:rsidRPr="002B6D08" w:rsidRDefault="00E96AEE" w:rsidP="00674119">
      <w:pPr>
        <w:pStyle w:val="BodyText"/>
        <w:rPr>
          <w:szCs w:val="22"/>
        </w:rPr>
      </w:pPr>
      <w:r w:rsidRPr="00E41EFD">
        <w:t>Once the patient room is empty of all used items, HCWs responsib</w:t>
      </w:r>
      <w:r w:rsidR="00590BCC">
        <w:t>le for cleaning can perform a 2-</w:t>
      </w:r>
      <w:r w:rsidRPr="00E41EFD">
        <w:t>step clean using detergent and water, followed b</w:t>
      </w:r>
      <w:r w:rsidR="00632C07">
        <w:t xml:space="preserve">y disinfection (refer to </w:t>
      </w:r>
      <w:r w:rsidR="00632C07" w:rsidRPr="00632C07">
        <w:rPr>
          <w:i/>
        </w:rPr>
        <w:t>S</w:t>
      </w:r>
      <w:r w:rsidR="00590BCC" w:rsidRPr="00632C07">
        <w:rPr>
          <w:i/>
        </w:rPr>
        <w:t>ection 4.3</w:t>
      </w:r>
      <w:r w:rsidR="00590BCC">
        <w:t xml:space="preserve"> </w:t>
      </w:r>
      <w:r w:rsidR="00590BCC" w:rsidRPr="00590BCC">
        <w:rPr>
          <w:i/>
        </w:rPr>
        <w:t>Routine environmental cleaning</w:t>
      </w:r>
      <w:r w:rsidR="00590BCC">
        <w:t>).</w:t>
      </w:r>
    </w:p>
    <w:p w:rsidR="00A867DB" w:rsidRPr="002B6D08" w:rsidRDefault="00A867DB" w:rsidP="00674119">
      <w:pPr>
        <w:pStyle w:val="BodyText"/>
        <w:rPr>
          <w:szCs w:val="22"/>
        </w:rPr>
      </w:pPr>
      <w:r w:rsidRPr="002B6D08">
        <w:rPr>
          <w:szCs w:val="22"/>
        </w:rPr>
        <w:t xml:space="preserve">Dispose of all cleaning equipment including buckets, mop heads and cloths </w:t>
      </w:r>
      <w:r w:rsidR="00E96AEE" w:rsidRPr="002B6D08">
        <w:rPr>
          <w:szCs w:val="22"/>
        </w:rPr>
        <w:t>by double bagging and placing in rigid</w:t>
      </w:r>
      <w:r w:rsidR="00590BCC">
        <w:rPr>
          <w:szCs w:val="22"/>
        </w:rPr>
        <w:t>, puncture-</w:t>
      </w:r>
      <w:r w:rsidR="00E96AEE" w:rsidRPr="002B6D08">
        <w:rPr>
          <w:szCs w:val="22"/>
        </w:rPr>
        <w:t>proof</w:t>
      </w:r>
      <w:r w:rsidR="00590BCC">
        <w:rPr>
          <w:szCs w:val="22"/>
        </w:rPr>
        <w:t>,</w:t>
      </w:r>
      <w:r w:rsidR="00E96AEE" w:rsidRPr="002B6D08">
        <w:rPr>
          <w:szCs w:val="22"/>
        </w:rPr>
        <w:t xml:space="preserve"> sealable containers </w:t>
      </w:r>
      <w:r w:rsidRPr="002B6D08">
        <w:rPr>
          <w:szCs w:val="22"/>
        </w:rPr>
        <w:t>after a terminal clean. Mop handles can be reused if they can be thoroughly cleaned and disinfected after use.</w:t>
      </w:r>
    </w:p>
    <w:p w:rsidR="00590BCC" w:rsidRDefault="00590BCC" w:rsidP="00674119">
      <w:pPr>
        <w:pStyle w:val="BodyText"/>
        <w:rPr>
          <w:szCs w:val="22"/>
        </w:rPr>
      </w:pPr>
      <w:r w:rsidRPr="002B6D08">
        <w:rPr>
          <w:szCs w:val="22"/>
        </w:rPr>
        <w:t>Allow the room to air dry. If a negative pressure isolation room (NPIR) is used, maintain the negative pressure during the terminal clean, then allow an additional 30 minute period after the room has air dried before allowing the room to be used for a subsequent patient.</w:t>
      </w:r>
    </w:p>
    <w:p w:rsidR="00A867DB" w:rsidRDefault="00A867DB" w:rsidP="00674119">
      <w:pPr>
        <w:pStyle w:val="BodyText"/>
        <w:rPr>
          <w:szCs w:val="22"/>
        </w:rPr>
      </w:pPr>
      <w:r w:rsidRPr="002B6D08">
        <w:rPr>
          <w:szCs w:val="22"/>
        </w:rPr>
        <w:t xml:space="preserve">The room </w:t>
      </w:r>
      <w:r w:rsidR="00590BCC">
        <w:rPr>
          <w:szCs w:val="22"/>
        </w:rPr>
        <w:t xml:space="preserve">should </w:t>
      </w:r>
      <w:r w:rsidRPr="002B6D08">
        <w:rPr>
          <w:szCs w:val="22"/>
        </w:rPr>
        <w:t xml:space="preserve">undergo a thorough inspection following the cleaning and disinfection process to ensure there is no visible contamination. </w:t>
      </w:r>
    </w:p>
    <w:p w:rsidR="00A867DB" w:rsidRPr="002B6D08" w:rsidRDefault="006E2208" w:rsidP="00674119">
      <w:pPr>
        <w:pStyle w:val="Heading2"/>
      </w:pPr>
      <w:bookmarkStart w:id="321" w:name="_Toc407117287"/>
      <w:bookmarkStart w:id="322" w:name="_Toc407620748"/>
      <w:bookmarkStart w:id="323" w:name="_Toc409421108"/>
      <w:bookmarkStart w:id="324" w:name="_Toc413414558"/>
      <w:r>
        <w:t>4</w:t>
      </w:r>
      <w:r w:rsidR="00B40DB6" w:rsidRPr="002B6D08">
        <w:t xml:space="preserve">.5 </w:t>
      </w:r>
      <w:r w:rsidR="00A867DB" w:rsidRPr="002B6D08">
        <w:t>Spills management</w:t>
      </w:r>
      <w:bookmarkEnd w:id="321"/>
      <w:bookmarkEnd w:id="322"/>
      <w:bookmarkEnd w:id="323"/>
      <w:bookmarkEnd w:id="324"/>
    </w:p>
    <w:p w:rsidR="00A867DB" w:rsidRPr="002B6D08" w:rsidRDefault="00A867DB" w:rsidP="00674119">
      <w:pPr>
        <w:pStyle w:val="BodyText"/>
        <w:rPr>
          <w:szCs w:val="22"/>
        </w:rPr>
      </w:pPr>
      <w:r w:rsidRPr="002B6D08">
        <w:rPr>
          <w:szCs w:val="22"/>
        </w:rPr>
        <w:t xml:space="preserve">Any blood or body fluid spill must be contained and managed as soon as possible after the event has </w:t>
      </w:r>
      <w:r w:rsidRPr="00880448">
        <w:rPr>
          <w:szCs w:val="22"/>
        </w:rPr>
        <w:t>occurred. The HCW managing the spill must be wearing the same PPE as HCWs caring for the patient (</w:t>
      </w:r>
      <w:r w:rsidRPr="00F433A4">
        <w:rPr>
          <w:i/>
          <w:szCs w:val="22"/>
        </w:rPr>
        <w:t xml:space="preserve">Appendix </w:t>
      </w:r>
      <w:r w:rsidR="00880448" w:rsidRPr="00F433A4">
        <w:rPr>
          <w:i/>
          <w:szCs w:val="22"/>
        </w:rPr>
        <w:t>6</w:t>
      </w:r>
      <w:r w:rsidRPr="00880448">
        <w:rPr>
          <w:szCs w:val="22"/>
        </w:rPr>
        <w:t xml:space="preserve"> </w:t>
      </w:r>
      <w:r w:rsidRPr="00880448">
        <w:rPr>
          <w:i/>
          <w:szCs w:val="22"/>
        </w:rPr>
        <w:t>Personal protective, medical and cleaning equipment)</w:t>
      </w:r>
      <w:r w:rsidRPr="00880448">
        <w:rPr>
          <w:szCs w:val="22"/>
        </w:rPr>
        <w:t>.</w:t>
      </w:r>
      <w:r w:rsidR="00D62C85">
        <w:rPr>
          <w:szCs w:val="22"/>
        </w:rPr>
        <w:t xml:space="preserve"> </w:t>
      </w:r>
      <w:r w:rsidRPr="002B6D08">
        <w:rPr>
          <w:szCs w:val="22"/>
        </w:rPr>
        <w:t xml:space="preserve">Remove any bulk matter with disposable cloths and discard in clinical waste. Remove outer gloves, discard and disinfect inner gloves with an alcohol based hand rub (ABHR). Don a new pair of outer gloves. Absorbent granules should be </w:t>
      </w:r>
      <w:r w:rsidRPr="002B6D08">
        <w:rPr>
          <w:szCs w:val="22"/>
        </w:rPr>
        <w:lastRenderedPageBreak/>
        <w:t xml:space="preserve">placed on spills and covered with paper towels to limit the spread of the spill. Leave until all liquid is absorbed, then remove and dispose of the absorbed spill and paper towel into clinical waste with disposable cloths. Following the removal of the initial material, remove outer gloves, discard and disinfect inner gloves with an ABHR and don new outer gloves. </w:t>
      </w:r>
    </w:p>
    <w:p w:rsidR="00A867DB" w:rsidRPr="002B6D08" w:rsidRDefault="00A867DB" w:rsidP="00674119">
      <w:pPr>
        <w:pStyle w:val="BodyText"/>
        <w:rPr>
          <w:i/>
          <w:szCs w:val="22"/>
        </w:rPr>
      </w:pPr>
      <w:r w:rsidRPr="002B6D08">
        <w:rPr>
          <w:szCs w:val="22"/>
        </w:rPr>
        <w:t>The spill area should then be cleaned with detergent and water, allowed to dry and then disinfected with a 0.5</w:t>
      </w:r>
      <w:r w:rsidRPr="00880448">
        <w:rPr>
          <w:szCs w:val="22"/>
        </w:rPr>
        <w:t>% sodium hypochlorite solution (5,000 ppm available chlorine)</w:t>
      </w:r>
      <w:r w:rsidR="00AB6026" w:rsidRPr="00880448">
        <w:rPr>
          <w:szCs w:val="22"/>
        </w:rPr>
        <w:t>.</w:t>
      </w:r>
      <w:r w:rsidRPr="00880448">
        <w:rPr>
          <w:szCs w:val="22"/>
        </w:rPr>
        <w:t xml:space="preserve"> Allow 10 minutes of contact time, before removing disinfectant and drying area thoroughly.  Remove PPE as per </w:t>
      </w:r>
      <w:r w:rsidRPr="00F433A4">
        <w:rPr>
          <w:i/>
          <w:szCs w:val="22"/>
        </w:rPr>
        <w:t xml:space="preserve">Appendix </w:t>
      </w:r>
      <w:r w:rsidR="00880448" w:rsidRPr="00F433A4">
        <w:rPr>
          <w:i/>
          <w:szCs w:val="22"/>
        </w:rPr>
        <w:t>7</w:t>
      </w:r>
      <w:r w:rsidRPr="00F433A4">
        <w:rPr>
          <w:i/>
          <w:szCs w:val="22"/>
        </w:rPr>
        <w:t xml:space="preserve"> or </w:t>
      </w:r>
      <w:r w:rsidR="00880448" w:rsidRPr="00F433A4">
        <w:rPr>
          <w:i/>
          <w:szCs w:val="22"/>
        </w:rPr>
        <w:t>8</w:t>
      </w:r>
      <w:r w:rsidRPr="00880448">
        <w:rPr>
          <w:szCs w:val="22"/>
        </w:rPr>
        <w:t xml:space="preserve"> </w:t>
      </w:r>
      <w:r w:rsidRPr="00880448">
        <w:rPr>
          <w:i/>
          <w:szCs w:val="22"/>
        </w:rPr>
        <w:t>Donning and doffing sequences.</w:t>
      </w:r>
    </w:p>
    <w:p w:rsidR="00A867DB" w:rsidRPr="002B6D08" w:rsidRDefault="006E2208" w:rsidP="00674119">
      <w:pPr>
        <w:pStyle w:val="Heading2"/>
      </w:pPr>
      <w:bookmarkStart w:id="325" w:name="_Toc407117288"/>
      <w:bookmarkStart w:id="326" w:name="_Toc407620749"/>
      <w:bookmarkStart w:id="327" w:name="_Toc409421109"/>
      <w:bookmarkStart w:id="328" w:name="_Toc413414559"/>
      <w:r>
        <w:t>4</w:t>
      </w:r>
      <w:r w:rsidR="00B40DB6" w:rsidRPr="002B6D08">
        <w:t xml:space="preserve">.6 </w:t>
      </w:r>
      <w:r w:rsidR="00A867DB" w:rsidRPr="002B6D08">
        <w:t>Patient Equipment</w:t>
      </w:r>
      <w:bookmarkEnd w:id="325"/>
      <w:bookmarkEnd w:id="326"/>
      <w:bookmarkEnd w:id="327"/>
      <w:bookmarkEnd w:id="328"/>
    </w:p>
    <w:p w:rsidR="00A867DB" w:rsidRPr="002B6D08" w:rsidRDefault="00A867DB" w:rsidP="00674119">
      <w:pPr>
        <w:pStyle w:val="BodyText"/>
        <w:rPr>
          <w:szCs w:val="22"/>
        </w:rPr>
      </w:pPr>
      <w:r w:rsidRPr="002B6D08">
        <w:rPr>
          <w:szCs w:val="22"/>
        </w:rPr>
        <w:t>Limit the equipment that enters the patient’s room. The patient must have their own dedicated equipment that remains with them for the duration of their hospitalisation. Any non-disposable medical equipment used for patient care should be cleaned and disinfected according to manufacturer's instructions and hospital policies. Any equipment that is soiled with blood or body fluids that cannot be adequately cleaned and disinfected will need to be discarded</w:t>
      </w:r>
      <w:r w:rsidR="00B929B2" w:rsidRPr="002B6D08">
        <w:rPr>
          <w:szCs w:val="22"/>
        </w:rPr>
        <w:t xml:space="preserve"> as clinical waste</w:t>
      </w:r>
      <w:r w:rsidRPr="002B6D08">
        <w:rPr>
          <w:szCs w:val="22"/>
        </w:rPr>
        <w:t>.</w:t>
      </w:r>
    </w:p>
    <w:p w:rsidR="00A867DB" w:rsidRPr="002B6D08" w:rsidRDefault="00B929B2" w:rsidP="00674119">
      <w:pPr>
        <w:pStyle w:val="BodyText"/>
        <w:rPr>
          <w:szCs w:val="22"/>
        </w:rPr>
      </w:pPr>
      <w:r w:rsidRPr="002B6D08">
        <w:rPr>
          <w:szCs w:val="22"/>
        </w:rPr>
        <w:t>Disposable</w:t>
      </w:r>
      <w:r w:rsidR="00A867DB" w:rsidRPr="002B6D08">
        <w:rPr>
          <w:szCs w:val="22"/>
        </w:rPr>
        <w:t xml:space="preserve"> linen is to be used and discarded </w:t>
      </w:r>
      <w:r w:rsidRPr="002B6D08">
        <w:rPr>
          <w:szCs w:val="22"/>
        </w:rPr>
        <w:t xml:space="preserve">as </w:t>
      </w:r>
      <w:r w:rsidR="00A867DB" w:rsidRPr="002B6D08">
        <w:rPr>
          <w:szCs w:val="22"/>
        </w:rPr>
        <w:t xml:space="preserve">clinical waste. Any wet linen should be </w:t>
      </w:r>
      <w:r w:rsidRPr="002B6D08">
        <w:rPr>
          <w:szCs w:val="22"/>
        </w:rPr>
        <w:t xml:space="preserve">double bagged and </w:t>
      </w:r>
      <w:r w:rsidR="00A867DB" w:rsidRPr="002B6D08">
        <w:rPr>
          <w:szCs w:val="22"/>
        </w:rPr>
        <w:t xml:space="preserve">placed into </w:t>
      </w:r>
      <w:r w:rsidRPr="002B6D08">
        <w:rPr>
          <w:szCs w:val="22"/>
        </w:rPr>
        <w:t>rigid</w:t>
      </w:r>
      <w:r w:rsidR="00590BCC">
        <w:rPr>
          <w:szCs w:val="22"/>
        </w:rPr>
        <w:t>, puncture-</w:t>
      </w:r>
      <w:r w:rsidRPr="002B6D08">
        <w:rPr>
          <w:szCs w:val="22"/>
        </w:rPr>
        <w:t>proof</w:t>
      </w:r>
      <w:r w:rsidR="00590BCC">
        <w:rPr>
          <w:szCs w:val="22"/>
        </w:rPr>
        <w:t>,</w:t>
      </w:r>
      <w:r w:rsidRPr="002B6D08">
        <w:rPr>
          <w:szCs w:val="22"/>
        </w:rPr>
        <w:t xml:space="preserve"> sealable containers. </w:t>
      </w:r>
    </w:p>
    <w:p w:rsidR="00A867DB" w:rsidRDefault="006E2208" w:rsidP="00674119">
      <w:pPr>
        <w:pStyle w:val="Heading2"/>
      </w:pPr>
      <w:bookmarkStart w:id="329" w:name="_Toc407117289"/>
      <w:bookmarkStart w:id="330" w:name="_Toc407620750"/>
      <w:bookmarkStart w:id="331" w:name="_Toc409421110"/>
      <w:bookmarkStart w:id="332" w:name="_Toc413414560"/>
      <w:r>
        <w:t>4</w:t>
      </w:r>
      <w:r w:rsidR="00B40DB6" w:rsidRPr="002B6D08">
        <w:t xml:space="preserve">.7 </w:t>
      </w:r>
      <w:r w:rsidR="00A867DB" w:rsidRPr="002B6D08">
        <w:t>Non-hospital setting decontamination</w:t>
      </w:r>
      <w:bookmarkEnd w:id="329"/>
      <w:bookmarkEnd w:id="330"/>
      <w:bookmarkEnd w:id="331"/>
      <w:bookmarkEnd w:id="332"/>
      <w:r w:rsidR="00A867DB" w:rsidRPr="002B6D08">
        <w:t xml:space="preserve"> </w:t>
      </w:r>
    </w:p>
    <w:p w:rsidR="00A867DB" w:rsidRPr="002B6D08" w:rsidRDefault="006E2208" w:rsidP="00674119">
      <w:pPr>
        <w:pStyle w:val="BodyText"/>
        <w:rPr>
          <w:szCs w:val="22"/>
        </w:rPr>
      </w:pPr>
      <w:r>
        <w:rPr>
          <w:b/>
          <w:i/>
          <w:szCs w:val="22"/>
        </w:rPr>
        <w:t>4</w:t>
      </w:r>
      <w:r w:rsidR="00B929B2" w:rsidRPr="002B6D08">
        <w:rPr>
          <w:b/>
          <w:i/>
          <w:szCs w:val="22"/>
        </w:rPr>
        <w:t xml:space="preserve">.7.1 </w:t>
      </w:r>
      <w:r w:rsidR="00A867DB" w:rsidRPr="002B6D08">
        <w:rPr>
          <w:b/>
          <w:i/>
          <w:szCs w:val="22"/>
        </w:rPr>
        <w:t>Ambulance and patient vehicle decontamination</w:t>
      </w:r>
      <w:r w:rsidR="00A867DB" w:rsidRPr="002B6D08">
        <w:rPr>
          <w:b/>
          <w:szCs w:val="22"/>
        </w:rPr>
        <w:t>:</w:t>
      </w:r>
      <w:r w:rsidR="00A867DB" w:rsidRPr="002B6D08">
        <w:rPr>
          <w:szCs w:val="22"/>
        </w:rPr>
        <w:t xml:space="preserve"> </w:t>
      </w:r>
      <w:r w:rsidR="00A867DB" w:rsidRPr="00D41596">
        <w:t>Follow individual organisation’s policy for washing of veh</w:t>
      </w:r>
      <w:r w:rsidR="00590BCC" w:rsidRPr="00D41596">
        <w:t>icles using non-hose or aerosol-</w:t>
      </w:r>
      <w:r w:rsidR="00A867DB" w:rsidRPr="00D41596">
        <w:t xml:space="preserve">generating method, including use of PPE; </w:t>
      </w:r>
      <w:proofErr w:type="spellStart"/>
      <w:r w:rsidR="00A867DB" w:rsidRPr="00D41596">
        <w:t>debulking</w:t>
      </w:r>
      <w:proofErr w:type="spellEnd"/>
      <w:r w:rsidR="00A867DB" w:rsidRPr="00D41596">
        <w:t xml:space="preserve"> of blood or other body fluids, or spills (and wiping and soaking, with disposal into clinical waste) in the vehicle, and use of disinfectants. Avoid high pressure spray due to risk of aerosols. These procedures should be carried out in designated wash down facilities at the destination health care facility.</w:t>
      </w:r>
      <w:r w:rsidR="00A867DB" w:rsidRPr="002B6D08">
        <w:rPr>
          <w:szCs w:val="22"/>
        </w:rPr>
        <w:t xml:space="preserve"> </w:t>
      </w:r>
    </w:p>
    <w:p w:rsidR="00A867DB" w:rsidRPr="002B6D08" w:rsidRDefault="006E2208" w:rsidP="00674119">
      <w:pPr>
        <w:pStyle w:val="BodyText"/>
        <w:rPr>
          <w:szCs w:val="22"/>
        </w:rPr>
      </w:pPr>
      <w:bookmarkStart w:id="333" w:name="_Toc407107381"/>
      <w:bookmarkStart w:id="334" w:name="_Toc407117290"/>
      <w:bookmarkStart w:id="335" w:name="_Toc407620106"/>
      <w:bookmarkStart w:id="336" w:name="_Toc407620751"/>
      <w:bookmarkStart w:id="337" w:name="_Toc409421111"/>
      <w:bookmarkStart w:id="338" w:name="_Toc413414561"/>
      <w:r>
        <w:rPr>
          <w:rStyle w:val="Heading3Char"/>
        </w:rPr>
        <w:t>4</w:t>
      </w:r>
      <w:r w:rsidR="00B929B2" w:rsidRPr="00A36D3A">
        <w:rPr>
          <w:rStyle w:val="Heading3Char"/>
        </w:rPr>
        <w:t xml:space="preserve">.7.2 </w:t>
      </w:r>
      <w:r w:rsidR="00A867DB" w:rsidRPr="00A36D3A">
        <w:rPr>
          <w:rStyle w:val="Heading3Char"/>
        </w:rPr>
        <w:t>Private residences or other accommodation:</w:t>
      </w:r>
      <w:bookmarkEnd w:id="333"/>
      <w:bookmarkEnd w:id="334"/>
      <w:bookmarkEnd w:id="335"/>
      <w:bookmarkEnd w:id="336"/>
      <w:bookmarkEnd w:id="337"/>
      <w:bookmarkEnd w:id="338"/>
      <w:r w:rsidR="00A867DB" w:rsidRPr="002B6D08">
        <w:rPr>
          <w:szCs w:val="22"/>
        </w:rPr>
        <w:t xml:space="preserve"> Whenever possible, decontamination should be delayed by 6 days to allow denaturing of infectious virus particles, thereby reducing risk of exposure. </w:t>
      </w:r>
      <w:r w:rsidR="002B6D08" w:rsidRPr="002B6D08">
        <w:rPr>
          <w:szCs w:val="22"/>
        </w:rPr>
        <w:t xml:space="preserve">Adequate means to ensure that people do not enter the house during this period should be made. </w:t>
      </w:r>
      <w:r w:rsidR="00A867DB" w:rsidRPr="002B6D08">
        <w:rPr>
          <w:szCs w:val="22"/>
        </w:rPr>
        <w:t xml:space="preserve">However, this may not be possible with household contacts of probable and confirmed EVD cases </w:t>
      </w:r>
      <w:r w:rsidR="002B6D08" w:rsidRPr="002B6D08">
        <w:rPr>
          <w:szCs w:val="22"/>
        </w:rPr>
        <w:t>that</w:t>
      </w:r>
      <w:r w:rsidR="0080094F" w:rsidRPr="002B6D08">
        <w:rPr>
          <w:szCs w:val="22"/>
        </w:rPr>
        <w:t xml:space="preserve"> have no other options for where to stay during </w:t>
      </w:r>
      <w:r w:rsidR="00B929B2" w:rsidRPr="002B6D08">
        <w:rPr>
          <w:szCs w:val="22"/>
        </w:rPr>
        <w:t xml:space="preserve">their </w:t>
      </w:r>
      <w:r w:rsidR="00A867DB" w:rsidRPr="002B6D08">
        <w:rPr>
          <w:szCs w:val="22"/>
        </w:rPr>
        <w:t>monitoring</w:t>
      </w:r>
      <w:r w:rsidR="00B929B2" w:rsidRPr="002B6D08">
        <w:rPr>
          <w:szCs w:val="22"/>
        </w:rPr>
        <w:t xml:space="preserve"> period</w:t>
      </w:r>
      <w:r w:rsidR="00A867DB" w:rsidRPr="002B6D08">
        <w:rPr>
          <w:szCs w:val="22"/>
        </w:rPr>
        <w:t xml:space="preserve">. In these circumstances, </w:t>
      </w:r>
      <w:r w:rsidR="0080094F" w:rsidRPr="002B6D08">
        <w:rPr>
          <w:szCs w:val="22"/>
        </w:rPr>
        <w:t xml:space="preserve">forensic cleaners </w:t>
      </w:r>
      <w:r w:rsidR="00684C1F">
        <w:rPr>
          <w:szCs w:val="22"/>
        </w:rPr>
        <w:t xml:space="preserve">(contact details available through CDCD) </w:t>
      </w:r>
      <w:r w:rsidR="00A867DB" w:rsidRPr="002B6D08">
        <w:rPr>
          <w:szCs w:val="22"/>
        </w:rPr>
        <w:t xml:space="preserve">should undertake decontamination methods consistent with </w:t>
      </w:r>
      <w:r w:rsidR="00024C13" w:rsidRPr="002B6D08">
        <w:rPr>
          <w:szCs w:val="22"/>
        </w:rPr>
        <w:t xml:space="preserve">their own policy, </w:t>
      </w:r>
      <w:r w:rsidR="00A867DB" w:rsidRPr="002B6D08">
        <w:rPr>
          <w:szCs w:val="22"/>
        </w:rPr>
        <w:t xml:space="preserve">this </w:t>
      </w:r>
      <w:r w:rsidR="00024C13" w:rsidRPr="002B6D08">
        <w:rPr>
          <w:szCs w:val="22"/>
        </w:rPr>
        <w:t>section</w:t>
      </w:r>
      <w:r w:rsidR="00A867DB" w:rsidRPr="002B6D08">
        <w:rPr>
          <w:szCs w:val="22"/>
        </w:rPr>
        <w:t xml:space="preserve"> and </w:t>
      </w:r>
      <w:r w:rsidR="00A867DB" w:rsidRPr="002B6D08">
        <w:rPr>
          <w:i/>
          <w:szCs w:val="22"/>
        </w:rPr>
        <w:t>CDNA EVD National Guidelines for Public Health Units</w:t>
      </w:r>
      <w:r w:rsidR="00A867DB" w:rsidRPr="002B6D08">
        <w:rPr>
          <w:szCs w:val="22"/>
        </w:rPr>
        <w:t xml:space="preserve">. </w:t>
      </w:r>
    </w:p>
    <w:p w:rsidR="00A867DB" w:rsidRPr="002B6D08" w:rsidRDefault="00A867DB" w:rsidP="00674119">
      <w:pPr>
        <w:pStyle w:val="BodyText"/>
        <w:rPr>
          <w:szCs w:val="22"/>
        </w:rPr>
      </w:pPr>
      <w:r w:rsidRPr="002B6D08">
        <w:rPr>
          <w:szCs w:val="22"/>
        </w:rPr>
        <w:t>Focus on disposal of porous items and disinfection of non-porous items. EVD appears not be viable outside the human or animal body beyond six days, so</w:t>
      </w:r>
      <w:r w:rsidR="00BB557B">
        <w:rPr>
          <w:szCs w:val="22"/>
        </w:rPr>
        <w:t>,</w:t>
      </w:r>
      <w:r w:rsidRPr="002B6D08">
        <w:rPr>
          <w:szCs w:val="22"/>
        </w:rPr>
        <w:t xml:space="preserve"> to provide additional surety, premises should be vacated for at least seven days prior to re-occupation where possible.</w:t>
      </w:r>
    </w:p>
    <w:p w:rsidR="00153927" w:rsidRDefault="00153927" w:rsidP="00674119">
      <w:pPr>
        <w:spacing w:after="0"/>
        <w:rPr>
          <w:rFonts w:eastAsia="Times New Roman" w:cs="Arial"/>
          <w:sz w:val="22"/>
          <w:szCs w:val="18"/>
        </w:rPr>
      </w:pPr>
      <w:r>
        <w:br w:type="page"/>
      </w:r>
    </w:p>
    <w:p w:rsidR="00A867DB" w:rsidRPr="00A36D3A" w:rsidRDefault="00A867DB" w:rsidP="00674119">
      <w:pPr>
        <w:pStyle w:val="Heading1"/>
      </w:pPr>
      <w:bookmarkStart w:id="339" w:name="_Toc407117291"/>
      <w:bookmarkStart w:id="340" w:name="_Toc425152834"/>
      <w:r w:rsidRPr="00A36D3A">
        <w:lastRenderedPageBreak/>
        <w:t>Waste treatment and disposal</w:t>
      </w:r>
      <w:bookmarkEnd w:id="339"/>
      <w:bookmarkEnd w:id="340"/>
    </w:p>
    <w:p w:rsidR="00A867DB" w:rsidRPr="002B6D08" w:rsidRDefault="00A867DB" w:rsidP="00674119">
      <w:pPr>
        <w:pStyle w:val="BodyText"/>
        <w:rPr>
          <w:szCs w:val="22"/>
        </w:rPr>
      </w:pPr>
      <w:r w:rsidRPr="002B6D08">
        <w:rPr>
          <w:szCs w:val="22"/>
        </w:rPr>
        <w:t xml:space="preserve">This </w:t>
      </w:r>
      <w:r w:rsidR="00024C13" w:rsidRPr="002B6D08">
        <w:rPr>
          <w:szCs w:val="22"/>
        </w:rPr>
        <w:t xml:space="preserve">section </w:t>
      </w:r>
      <w:r w:rsidRPr="002B6D08">
        <w:rPr>
          <w:szCs w:val="22"/>
        </w:rPr>
        <w:t xml:space="preserve">provides guidelines for the treatment and disposal of waste from the hospital care areas and residences of suspected, probable and confirmed cases of Ebolavirus disease (EVD).  These guidelines are based on waste treatment and disposal methods described in </w:t>
      </w:r>
      <w:r w:rsidRPr="00F433A4">
        <w:rPr>
          <w:i/>
          <w:szCs w:val="22"/>
        </w:rPr>
        <w:t>Appendix 13</w:t>
      </w:r>
      <w:r w:rsidRPr="002B6D08">
        <w:rPr>
          <w:szCs w:val="22"/>
        </w:rPr>
        <w:t xml:space="preserve"> of the </w:t>
      </w:r>
      <w:r w:rsidRPr="002B6D08">
        <w:rPr>
          <w:i/>
          <w:szCs w:val="22"/>
        </w:rPr>
        <w:t>Ebolavirus Disease (EVD) CDNA National Guidelines for Public Health Units</w:t>
      </w:r>
      <w:r w:rsidRPr="002B6D08">
        <w:rPr>
          <w:szCs w:val="22"/>
        </w:rPr>
        <w:t>, and incorporate recommendations from the Environmental Health Standing Committee (</w:t>
      </w:r>
      <w:proofErr w:type="spellStart"/>
      <w:r w:rsidRPr="002B6D08">
        <w:rPr>
          <w:szCs w:val="22"/>
        </w:rPr>
        <w:t>enHealth</w:t>
      </w:r>
      <w:proofErr w:type="spellEnd"/>
      <w:r w:rsidRPr="002B6D08">
        <w:rPr>
          <w:szCs w:val="22"/>
        </w:rPr>
        <w:t>) [a standing committee of the Australian Health Protection Principal Committee (AHPPC)].</w:t>
      </w:r>
      <w:r w:rsidR="00590BCC">
        <w:rPr>
          <w:rStyle w:val="FootnoteReference"/>
          <w:szCs w:val="22"/>
        </w:rPr>
        <w:footnoteReference w:id="3"/>
      </w:r>
    </w:p>
    <w:p w:rsidR="00A867DB" w:rsidRPr="002B6D08" w:rsidRDefault="006E2208" w:rsidP="00674119">
      <w:pPr>
        <w:pStyle w:val="Heading2"/>
      </w:pPr>
      <w:bookmarkStart w:id="341" w:name="_Toc407117292"/>
      <w:bookmarkStart w:id="342" w:name="_Toc407620753"/>
      <w:bookmarkStart w:id="343" w:name="_Toc409421113"/>
      <w:bookmarkStart w:id="344" w:name="_Toc413414563"/>
      <w:r>
        <w:t>5</w:t>
      </w:r>
      <w:r w:rsidR="00C86323" w:rsidRPr="002B6D08">
        <w:t xml:space="preserve">.1 </w:t>
      </w:r>
      <w:r w:rsidR="00A867DB" w:rsidRPr="002B6D08">
        <w:t>Definitions for terms used in this appendix</w:t>
      </w:r>
      <w:bookmarkEnd w:id="341"/>
      <w:bookmarkEnd w:id="342"/>
      <w:bookmarkEnd w:id="343"/>
      <w:bookmarkEnd w:id="344"/>
    </w:p>
    <w:p w:rsidR="00A867DB" w:rsidRPr="002B6D08" w:rsidRDefault="00A867DB" w:rsidP="00674119">
      <w:pPr>
        <w:pStyle w:val="BodyText"/>
        <w:rPr>
          <w:szCs w:val="22"/>
        </w:rPr>
      </w:pPr>
      <w:r w:rsidRPr="002B6D08">
        <w:rPr>
          <w:i/>
          <w:szCs w:val="22"/>
        </w:rPr>
        <w:t>Clinical waste</w:t>
      </w:r>
      <w:r w:rsidRPr="002B6D08">
        <w:rPr>
          <w:szCs w:val="22"/>
        </w:rPr>
        <w:t>: waste that has the potential to cause disease, sharps injury or public offence including sharps, human tissue waste, laboratory waste and animal waste resulting from medical or veterinary research or treatment or any other waste as specified by the WA healthcare facility (HCF).</w:t>
      </w:r>
    </w:p>
    <w:p w:rsidR="00A867DB" w:rsidRPr="002B6D08" w:rsidRDefault="00C86323" w:rsidP="00674119">
      <w:pPr>
        <w:pStyle w:val="Heading2"/>
      </w:pPr>
      <w:bookmarkStart w:id="345" w:name="_Toc407117293"/>
      <w:bookmarkStart w:id="346" w:name="_Toc407620754"/>
      <w:bookmarkStart w:id="347" w:name="_Toc409421114"/>
      <w:bookmarkStart w:id="348" w:name="_Toc413414564"/>
      <w:r w:rsidRPr="002B6D08">
        <w:t>5.2</w:t>
      </w:r>
      <w:r w:rsidR="00153927" w:rsidRPr="002B6D08">
        <w:t xml:space="preserve"> </w:t>
      </w:r>
      <w:r w:rsidR="00A867DB" w:rsidRPr="002B6D08">
        <w:t>Clinical waste management within a healthcare facility</w:t>
      </w:r>
      <w:bookmarkEnd w:id="345"/>
      <w:bookmarkEnd w:id="346"/>
      <w:bookmarkEnd w:id="347"/>
      <w:bookmarkEnd w:id="348"/>
    </w:p>
    <w:p w:rsidR="00A867DB" w:rsidRPr="002B6D08" w:rsidRDefault="00A867DB" w:rsidP="00674119">
      <w:pPr>
        <w:pStyle w:val="BodyText"/>
        <w:rPr>
          <w:szCs w:val="22"/>
        </w:rPr>
      </w:pPr>
      <w:r w:rsidRPr="002B6D08">
        <w:rPr>
          <w:szCs w:val="22"/>
        </w:rPr>
        <w:t>When managing cases of EVD, clinical waste includes bed linen, patient clothing, disposable personal protective equipment as well as all other disposable items used in their care.   Any bulk liquid waste must be solidified using high absorbency granules prior to placing in clinical waste bags/bins.</w:t>
      </w:r>
    </w:p>
    <w:p w:rsidR="00A867DB" w:rsidRPr="002B6D08" w:rsidRDefault="00A867DB" w:rsidP="00674119">
      <w:pPr>
        <w:pStyle w:val="BodyText"/>
        <w:rPr>
          <w:szCs w:val="22"/>
        </w:rPr>
      </w:pPr>
      <w:r w:rsidRPr="002B6D08">
        <w:rPr>
          <w:szCs w:val="22"/>
        </w:rPr>
        <w:t xml:space="preserve">All waste is to be disposed of in accordance with </w:t>
      </w:r>
      <w:r w:rsidRPr="002B6D08">
        <w:rPr>
          <w:i/>
          <w:szCs w:val="22"/>
        </w:rPr>
        <w:t>WA Health Clinical and Related Waste Management Policy</w:t>
      </w:r>
      <w:r w:rsidRPr="002B6D08">
        <w:rPr>
          <w:szCs w:val="22"/>
        </w:rPr>
        <w:t xml:space="preserve"> and Operational Directives (OD) </w:t>
      </w:r>
      <w:r w:rsidRPr="002B6D08">
        <w:rPr>
          <w:i/>
          <w:szCs w:val="22"/>
        </w:rPr>
        <w:t>0258/09 Clinical and Related Waste Management – General Requirements</w:t>
      </w:r>
      <w:r w:rsidRPr="002B6D08">
        <w:rPr>
          <w:szCs w:val="22"/>
        </w:rPr>
        <w:t xml:space="preserve"> and </w:t>
      </w:r>
      <w:r w:rsidRPr="002B6D08">
        <w:rPr>
          <w:i/>
          <w:szCs w:val="22"/>
        </w:rPr>
        <w:t>0259/09 (Clinical and Related Waste Management – Clinical Wastes)</w:t>
      </w:r>
      <w:r w:rsidRPr="002B6D08">
        <w:rPr>
          <w:szCs w:val="22"/>
        </w:rPr>
        <w:t>.</w:t>
      </w:r>
    </w:p>
    <w:p w:rsidR="00A867DB" w:rsidRPr="002B6D08" w:rsidRDefault="00A867DB" w:rsidP="00674119">
      <w:pPr>
        <w:pStyle w:val="BodyText"/>
        <w:rPr>
          <w:szCs w:val="22"/>
        </w:rPr>
      </w:pPr>
      <w:r w:rsidRPr="002B6D08">
        <w:rPr>
          <w:szCs w:val="22"/>
        </w:rPr>
        <w:t>All items are to be double-bagged in leak-proof</w:t>
      </w:r>
      <w:r w:rsidR="00590BCC">
        <w:rPr>
          <w:szCs w:val="22"/>
        </w:rPr>
        <w:t>,</w:t>
      </w:r>
      <w:r w:rsidRPr="002B6D08">
        <w:rPr>
          <w:szCs w:val="22"/>
        </w:rPr>
        <w:t xml:space="preserve"> clinical waste bags, which adhere to Australian Standards (AS/NZS 3816:1998), and then placed directly into rigid</w:t>
      </w:r>
      <w:r w:rsidR="00590BCC">
        <w:rPr>
          <w:szCs w:val="22"/>
        </w:rPr>
        <w:t>,</w:t>
      </w:r>
      <w:r w:rsidRPr="002B6D08">
        <w:rPr>
          <w:szCs w:val="22"/>
        </w:rPr>
        <w:t xml:space="preserve"> puncture-proof, sealable clinical waste containers which are </w:t>
      </w:r>
      <w:r w:rsidR="00E24F24">
        <w:rPr>
          <w:szCs w:val="22"/>
        </w:rPr>
        <w:t xml:space="preserve">then </w:t>
      </w:r>
      <w:r w:rsidRPr="002B6D08">
        <w:rPr>
          <w:szCs w:val="22"/>
        </w:rPr>
        <w:t xml:space="preserve">sealed and the external surface disinfected prior to collection.  </w:t>
      </w:r>
    </w:p>
    <w:p w:rsidR="00153927" w:rsidRPr="002B6D08" w:rsidRDefault="00A867DB" w:rsidP="00674119">
      <w:pPr>
        <w:pStyle w:val="BodyText"/>
        <w:rPr>
          <w:szCs w:val="22"/>
        </w:rPr>
      </w:pPr>
      <w:r w:rsidRPr="002B6D08">
        <w:rPr>
          <w:szCs w:val="22"/>
        </w:rPr>
        <w:t xml:space="preserve">Appropriate placement of the sealable clinical waste containers will be determined by the HCF. A system of double bagging the waste at the door of the patient room for transfer to the sealable container should be used. This involves placing the clinical waste bag from the patient room into a clean clinical waste bag using the aid of the assistant. </w:t>
      </w:r>
    </w:p>
    <w:p w:rsidR="00153927" w:rsidRPr="002B6D08" w:rsidRDefault="00153927" w:rsidP="00674119">
      <w:pPr>
        <w:pStyle w:val="BodyText"/>
        <w:rPr>
          <w:szCs w:val="22"/>
        </w:rPr>
      </w:pPr>
      <w:r w:rsidRPr="002B6D08">
        <w:rPr>
          <w:szCs w:val="22"/>
        </w:rPr>
        <w:t xml:space="preserve">Clinical waste may be quarantined in the anteroom or designated doffing area, until a definitive EVD test result is received </w:t>
      </w:r>
      <w:r w:rsidR="009F5168">
        <w:rPr>
          <w:szCs w:val="22"/>
        </w:rPr>
        <w:t>(this may mean a negative test being received on a specimen taken</w:t>
      </w:r>
      <w:r w:rsidRPr="002B6D08">
        <w:rPr>
          <w:szCs w:val="22"/>
        </w:rPr>
        <w:t xml:space="preserve"> &gt;72 hours after onset of symptoms). If EVD is excluded, handling of clinical waste is per routine management.</w:t>
      </w:r>
    </w:p>
    <w:p w:rsidR="00153927" w:rsidRPr="002B6D08" w:rsidRDefault="00A867DB" w:rsidP="00674119">
      <w:pPr>
        <w:pStyle w:val="BodyText"/>
        <w:rPr>
          <w:szCs w:val="22"/>
        </w:rPr>
      </w:pPr>
      <w:r w:rsidRPr="002B6D08">
        <w:rPr>
          <w:szCs w:val="22"/>
        </w:rPr>
        <w:t>Prior to collection by the contractor for transport to external incinerators, the outside of the sealed container must be disinfected with 0.1% sodium hypochlorite solution (1000</w:t>
      </w:r>
      <w:r w:rsidR="009F5168">
        <w:rPr>
          <w:szCs w:val="22"/>
        </w:rPr>
        <w:t xml:space="preserve"> </w:t>
      </w:r>
      <w:r w:rsidRPr="002B6D08">
        <w:rPr>
          <w:szCs w:val="22"/>
        </w:rPr>
        <w:t xml:space="preserve">ppm available chlorine) and must be stored securely in a designated quarantine area, with access restricted to authorised and trained personnel. </w:t>
      </w:r>
    </w:p>
    <w:p w:rsidR="00A867DB" w:rsidRPr="002B6D08" w:rsidRDefault="00A867DB" w:rsidP="00674119">
      <w:pPr>
        <w:pStyle w:val="BodyText"/>
        <w:rPr>
          <w:szCs w:val="22"/>
        </w:rPr>
      </w:pPr>
      <w:r w:rsidRPr="002B6D08">
        <w:rPr>
          <w:szCs w:val="22"/>
        </w:rPr>
        <w:t xml:space="preserve">High-temperature incineration is the approved method for disposal </w:t>
      </w:r>
      <w:r w:rsidR="00153927" w:rsidRPr="002B6D08">
        <w:rPr>
          <w:szCs w:val="22"/>
        </w:rPr>
        <w:t xml:space="preserve">of EVD waste </w:t>
      </w:r>
      <w:r w:rsidRPr="002B6D08">
        <w:rPr>
          <w:szCs w:val="22"/>
        </w:rPr>
        <w:t>in WA. Other disposal methods will require specific D</w:t>
      </w:r>
      <w:r w:rsidR="009F5168">
        <w:rPr>
          <w:szCs w:val="22"/>
        </w:rPr>
        <w:t>epartment of Health (D</w:t>
      </w:r>
      <w:r w:rsidRPr="002B6D08">
        <w:rPr>
          <w:szCs w:val="22"/>
        </w:rPr>
        <w:t>OH</w:t>
      </w:r>
      <w:r w:rsidR="009F5168">
        <w:rPr>
          <w:szCs w:val="22"/>
        </w:rPr>
        <w:t>)</w:t>
      </w:r>
      <w:r w:rsidRPr="002B6D08">
        <w:rPr>
          <w:szCs w:val="22"/>
        </w:rPr>
        <w:t xml:space="preserve"> approval.</w:t>
      </w:r>
    </w:p>
    <w:p w:rsidR="00A867DB" w:rsidRPr="002B6D08" w:rsidRDefault="00C86323" w:rsidP="00674119">
      <w:pPr>
        <w:pStyle w:val="Heading2"/>
      </w:pPr>
      <w:bookmarkStart w:id="349" w:name="_Toc407117294"/>
      <w:bookmarkStart w:id="350" w:name="_Toc407620755"/>
      <w:bookmarkStart w:id="351" w:name="_Toc409421115"/>
      <w:bookmarkStart w:id="352" w:name="_Toc413414565"/>
      <w:r w:rsidRPr="002B6D08">
        <w:lastRenderedPageBreak/>
        <w:t>5.3</w:t>
      </w:r>
      <w:r w:rsidR="00153927" w:rsidRPr="002B6D08">
        <w:t xml:space="preserve"> </w:t>
      </w:r>
      <w:r w:rsidR="00A867DB" w:rsidRPr="002B6D08">
        <w:t>Effluent waste and toilet procedure within a healthcare facility</w:t>
      </w:r>
      <w:bookmarkEnd w:id="349"/>
      <w:bookmarkEnd w:id="350"/>
      <w:bookmarkEnd w:id="351"/>
      <w:bookmarkEnd w:id="352"/>
    </w:p>
    <w:p w:rsidR="00A867DB" w:rsidRPr="002B6D08" w:rsidRDefault="00A867DB" w:rsidP="00674119">
      <w:pPr>
        <w:pStyle w:val="BodyText"/>
        <w:rPr>
          <w:szCs w:val="22"/>
        </w:rPr>
      </w:pPr>
      <w:r w:rsidRPr="002B6D08">
        <w:rPr>
          <w:szCs w:val="22"/>
        </w:rPr>
        <w:t>International (WHO, CDC) and National (</w:t>
      </w:r>
      <w:r w:rsidRPr="002B6D08">
        <w:rPr>
          <w:i/>
          <w:szCs w:val="22"/>
        </w:rPr>
        <w:t>CDNA EVD National Guidelines for Public Health Units</w:t>
      </w:r>
      <w:r w:rsidRPr="002B6D08">
        <w:rPr>
          <w:szCs w:val="22"/>
        </w:rPr>
        <w:t>) EVD guidelines recommend that effluent waste can be safely disposed of direct to mains sewer and septic systems. However, as an added precaution,  it is  recommended that chlorine tablets are added to the toilet waste to make a  concentration used for management of spills (i.e. 0.5% sodium hypochlorite, 5,000 ppm available chlorine), and the waste left for 30 minutes, prior to flushing. This provides further surety in the unlikely event of a breach of mains sewer in close proximity to the HCFs wastewater infrastructure.</w:t>
      </w:r>
    </w:p>
    <w:p w:rsidR="00A867DB" w:rsidRDefault="00A867DB" w:rsidP="00674119">
      <w:pPr>
        <w:pStyle w:val="BodyText"/>
        <w:rPr>
          <w:szCs w:val="22"/>
        </w:rPr>
      </w:pPr>
      <w:r w:rsidRPr="002B6D08">
        <w:rPr>
          <w:szCs w:val="22"/>
        </w:rPr>
        <w:t xml:space="preserve">HCWs wearing the </w:t>
      </w:r>
      <w:r w:rsidRPr="008E7CB1">
        <w:rPr>
          <w:szCs w:val="22"/>
        </w:rPr>
        <w:t xml:space="preserve">recommended personal protective equipment (PPE) </w:t>
      </w:r>
      <w:r w:rsidR="008E7CB1" w:rsidRPr="008E7CB1">
        <w:rPr>
          <w:szCs w:val="22"/>
        </w:rPr>
        <w:t>(</w:t>
      </w:r>
      <w:r w:rsidR="008E7CB1" w:rsidRPr="00F433A4">
        <w:rPr>
          <w:i/>
          <w:szCs w:val="22"/>
        </w:rPr>
        <w:t>Appendix 6</w:t>
      </w:r>
      <w:r w:rsidR="0034432F" w:rsidRPr="008E7CB1">
        <w:rPr>
          <w:szCs w:val="22"/>
        </w:rPr>
        <w:t xml:space="preserve"> </w:t>
      </w:r>
      <w:r w:rsidR="0034432F" w:rsidRPr="008E7CB1">
        <w:rPr>
          <w:i/>
          <w:szCs w:val="22"/>
        </w:rPr>
        <w:t>Protective personal, medical and cleaning equipment)</w:t>
      </w:r>
      <w:r w:rsidRPr="008E7CB1">
        <w:rPr>
          <w:i/>
          <w:szCs w:val="22"/>
        </w:rPr>
        <w:t>,</w:t>
      </w:r>
      <w:r w:rsidRPr="002B6D08">
        <w:rPr>
          <w:szCs w:val="22"/>
        </w:rPr>
        <w:t xml:space="preserve"> are to disinfect toilet waste following each toilet use.  The patient is not to perform the disinfection process. Ensure the toilet lid is down prior to flushing, as flushing may lead to some aerosolisation of the waste.</w:t>
      </w:r>
    </w:p>
    <w:p w:rsidR="001D3CFE" w:rsidRDefault="001D3CFE" w:rsidP="001D3CFE">
      <w:pPr>
        <w:pStyle w:val="BodyText"/>
        <w:rPr>
          <w:szCs w:val="22"/>
        </w:rPr>
      </w:pPr>
      <w:r w:rsidRPr="002B6D08">
        <w:rPr>
          <w:szCs w:val="22"/>
        </w:rPr>
        <w:t>The patient toilet should be cleaned with a 0.1% (1000</w:t>
      </w:r>
      <w:r>
        <w:rPr>
          <w:szCs w:val="22"/>
        </w:rPr>
        <w:t xml:space="preserve"> ppm available chlorine</w:t>
      </w:r>
      <w:r w:rsidRPr="002B6D08">
        <w:rPr>
          <w:szCs w:val="22"/>
        </w:rPr>
        <w:t xml:space="preserve">) after each use with lid closed. </w:t>
      </w:r>
    </w:p>
    <w:p w:rsidR="00A867DB" w:rsidRPr="002B6D08" w:rsidRDefault="00A867DB" w:rsidP="00674119">
      <w:pPr>
        <w:pStyle w:val="BodyText"/>
        <w:rPr>
          <w:szCs w:val="22"/>
        </w:rPr>
      </w:pPr>
      <w:r w:rsidRPr="002B6D08">
        <w:rPr>
          <w:szCs w:val="22"/>
        </w:rPr>
        <w:t>If a patient is unable to use the private bathroom, a disposable pan/urinal should be used. The contents of the pan are to be solidified with high-absorbency granules, then both the pan and contents disposed into clinical waste.</w:t>
      </w:r>
    </w:p>
    <w:p w:rsidR="00A867DB" w:rsidRPr="002B6D08" w:rsidRDefault="00C86323" w:rsidP="00674119">
      <w:pPr>
        <w:pStyle w:val="Heading2"/>
      </w:pPr>
      <w:bookmarkStart w:id="353" w:name="_Toc407117295"/>
      <w:bookmarkStart w:id="354" w:name="_Toc407620756"/>
      <w:bookmarkStart w:id="355" w:name="_Toc409421116"/>
      <w:bookmarkStart w:id="356" w:name="_Toc413414566"/>
      <w:r w:rsidRPr="002B6D08">
        <w:t>5.4</w:t>
      </w:r>
      <w:r w:rsidR="00153927" w:rsidRPr="002B6D08">
        <w:t xml:space="preserve"> </w:t>
      </w:r>
      <w:r w:rsidR="00A867DB" w:rsidRPr="002B6D08">
        <w:t xml:space="preserve">Transport of waste </w:t>
      </w:r>
      <w:r w:rsidR="00E24F24">
        <w:t>outside a health care facility</w:t>
      </w:r>
      <w:bookmarkEnd w:id="353"/>
      <w:bookmarkEnd w:id="354"/>
      <w:bookmarkEnd w:id="355"/>
      <w:bookmarkEnd w:id="356"/>
    </w:p>
    <w:p w:rsidR="008371B4" w:rsidRDefault="00A867DB" w:rsidP="00674119">
      <w:pPr>
        <w:pStyle w:val="BodyText"/>
        <w:rPr>
          <w:szCs w:val="22"/>
        </w:rPr>
      </w:pPr>
      <w:r w:rsidRPr="002B6D08">
        <w:rPr>
          <w:szCs w:val="22"/>
        </w:rPr>
        <w:t xml:space="preserve">All </w:t>
      </w:r>
      <w:r w:rsidR="00E24F24">
        <w:rPr>
          <w:szCs w:val="22"/>
        </w:rPr>
        <w:t xml:space="preserve">clinical </w:t>
      </w:r>
      <w:r w:rsidRPr="002B6D08">
        <w:rPr>
          <w:szCs w:val="22"/>
        </w:rPr>
        <w:t>waste</w:t>
      </w:r>
      <w:r w:rsidR="00E24F24">
        <w:rPr>
          <w:szCs w:val="22"/>
        </w:rPr>
        <w:t xml:space="preserve"> from patients with probable or confirmed VHF (EVD, Marburg, Lassa virus and Crimean-Congo haemorrhagic fever)</w:t>
      </w:r>
      <w:r w:rsidR="009F5168">
        <w:rPr>
          <w:szCs w:val="22"/>
        </w:rPr>
        <w:t xml:space="preserve"> </w:t>
      </w:r>
      <w:r w:rsidRPr="002B6D08">
        <w:rPr>
          <w:szCs w:val="22"/>
        </w:rPr>
        <w:t>is</w:t>
      </w:r>
      <w:r w:rsidR="00E24F24">
        <w:rPr>
          <w:szCs w:val="22"/>
        </w:rPr>
        <w:t xml:space="preserve"> classified as a </w:t>
      </w:r>
      <w:r w:rsidR="00E24F24" w:rsidRPr="008371B4">
        <w:rPr>
          <w:i/>
          <w:szCs w:val="22"/>
        </w:rPr>
        <w:t>Category A Infectious Substance</w:t>
      </w:r>
      <w:r w:rsidR="008371B4" w:rsidRPr="008371B4">
        <w:rPr>
          <w:i/>
          <w:szCs w:val="22"/>
        </w:rPr>
        <w:t>, affecting humans</w:t>
      </w:r>
      <w:r w:rsidR="008371B4">
        <w:rPr>
          <w:i/>
          <w:szCs w:val="22"/>
        </w:rPr>
        <w:t>,</w:t>
      </w:r>
      <w:r w:rsidR="00E24F24">
        <w:rPr>
          <w:szCs w:val="22"/>
        </w:rPr>
        <w:t xml:space="preserve"> in the </w:t>
      </w:r>
      <w:r w:rsidR="00E24F24" w:rsidRPr="00E24F24">
        <w:rPr>
          <w:i/>
          <w:szCs w:val="22"/>
        </w:rPr>
        <w:t>Australian</w:t>
      </w:r>
      <w:r w:rsidR="008371B4">
        <w:rPr>
          <w:i/>
          <w:szCs w:val="22"/>
        </w:rPr>
        <w:t xml:space="preserve"> Dangerous Goods Code, </w:t>
      </w:r>
      <w:r w:rsidR="00E24F24" w:rsidRPr="00E24F24">
        <w:rPr>
          <w:i/>
          <w:szCs w:val="22"/>
        </w:rPr>
        <w:t>Edition 7.3 August 2014</w:t>
      </w:r>
      <w:r w:rsidR="00E24F24">
        <w:rPr>
          <w:szCs w:val="22"/>
        </w:rPr>
        <w:t>.</w:t>
      </w:r>
      <w:r w:rsidRPr="002B6D08">
        <w:rPr>
          <w:szCs w:val="22"/>
        </w:rPr>
        <w:t xml:space="preserve"> </w:t>
      </w:r>
      <w:r w:rsidR="008371B4">
        <w:rPr>
          <w:szCs w:val="22"/>
        </w:rPr>
        <w:t xml:space="preserve">As such, </w:t>
      </w:r>
      <w:r w:rsidR="00F7799C">
        <w:rPr>
          <w:szCs w:val="22"/>
        </w:rPr>
        <w:t>for any transport</w:t>
      </w:r>
      <w:r w:rsidR="008371B4">
        <w:rPr>
          <w:szCs w:val="22"/>
        </w:rPr>
        <w:t xml:space="preserve"> outside of a healthcare facility, it </w:t>
      </w:r>
      <w:r w:rsidR="00F7799C">
        <w:rPr>
          <w:szCs w:val="22"/>
        </w:rPr>
        <w:t xml:space="preserve">must </w:t>
      </w:r>
      <w:r w:rsidR="008371B4">
        <w:rPr>
          <w:szCs w:val="22"/>
        </w:rPr>
        <w:t>be transported in containers that meet the UN2814 criteria</w:t>
      </w:r>
      <w:r w:rsidR="00D41596">
        <w:rPr>
          <w:rStyle w:val="FootnoteReference"/>
          <w:szCs w:val="22"/>
        </w:rPr>
        <w:footnoteReference w:id="4"/>
      </w:r>
      <w:r w:rsidR="008371B4">
        <w:rPr>
          <w:szCs w:val="22"/>
        </w:rPr>
        <w:t xml:space="preserve">. These containers must be rigid, puncture-proof, </w:t>
      </w:r>
      <w:r w:rsidR="008371B4" w:rsidRPr="002B6D08">
        <w:rPr>
          <w:szCs w:val="22"/>
        </w:rPr>
        <w:t>sealed</w:t>
      </w:r>
      <w:r w:rsidR="008371B4">
        <w:rPr>
          <w:szCs w:val="22"/>
        </w:rPr>
        <w:t xml:space="preserve"> and adequately labelled and meet the specific criteria agreed upon by the competent authority in WA, Department of Mines and Petroleum. </w:t>
      </w:r>
    </w:p>
    <w:p w:rsidR="00A867DB" w:rsidRPr="002B6D08" w:rsidRDefault="008371B4" w:rsidP="00674119">
      <w:pPr>
        <w:pStyle w:val="BodyText"/>
        <w:rPr>
          <w:szCs w:val="22"/>
        </w:rPr>
      </w:pPr>
      <w:r>
        <w:rPr>
          <w:szCs w:val="22"/>
        </w:rPr>
        <w:t>In the unlikely event that waste from a suspected case needs to be disposed of prior to confirmation of VHF, it must be transported in the same way as above and marked as</w:t>
      </w:r>
      <w:r w:rsidR="00D41596">
        <w:rPr>
          <w:szCs w:val="22"/>
        </w:rPr>
        <w:t xml:space="preserve"> a suspected Category A Infectious S</w:t>
      </w:r>
      <w:r>
        <w:rPr>
          <w:szCs w:val="22"/>
        </w:rPr>
        <w:t xml:space="preserve">ubstance. </w:t>
      </w:r>
      <w:r w:rsidR="00A867DB" w:rsidRPr="002B6D08">
        <w:rPr>
          <w:szCs w:val="22"/>
        </w:rPr>
        <w:t xml:space="preserve">Waste should only be transported by the nominated and approved waste contractor. </w:t>
      </w:r>
      <w:r w:rsidR="00534484" w:rsidRPr="002B6D08">
        <w:rPr>
          <w:szCs w:val="22"/>
        </w:rPr>
        <w:t xml:space="preserve">Waste should not be transported </w:t>
      </w:r>
      <w:r>
        <w:rPr>
          <w:szCs w:val="22"/>
        </w:rPr>
        <w:t xml:space="preserve">from WA </w:t>
      </w:r>
      <w:r w:rsidR="00534484" w:rsidRPr="002B6D08">
        <w:rPr>
          <w:szCs w:val="22"/>
        </w:rPr>
        <w:t xml:space="preserve">into </w:t>
      </w:r>
      <w:r>
        <w:rPr>
          <w:szCs w:val="22"/>
        </w:rPr>
        <w:t xml:space="preserve">any </w:t>
      </w:r>
      <w:r w:rsidR="00534484" w:rsidRPr="002B6D08">
        <w:rPr>
          <w:szCs w:val="22"/>
        </w:rPr>
        <w:t>other states or territories</w:t>
      </w:r>
      <w:r>
        <w:rPr>
          <w:szCs w:val="22"/>
        </w:rPr>
        <w:t>.</w:t>
      </w:r>
      <w:r w:rsidR="00F7799C">
        <w:rPr>
          <w:szCs w:val="22"/>
        </w:rPr>
        <w:t xml:space="preserve">  </w:t>
      </w:r>
      <w:r w:rsidR="00534484" w:rsidRPr="002B6D08">
        <w:rPr>
          <w:szCs w:val="22"/>
        </w:rPr>
        <w:t>It is the responsibility of the HCF to ensure that EVD waste is disposed of in a responsible and safe way.</w:t>
      </w:r>
    </w:p>
    <w:p w:rsidR="00A867DB" w:rsidRPr="002B6D08" w:rsidRDefault="00C86323" w:rsidP="00674119">
      <w:pPr>
        <w:pStyle w:val="Heading2"/>
      </w:pPr>
      <w:bookmarkStart w:id="357" w:name="_Toc407117296"/>
      <w:bookmarkStart w:id="358" w:name="_Toc407620757"/>
      <w:bookmarkStart w:id="359" w:name="_Toc409421117"/>
      <w:bookmarkStart w:id="360" w:name="_Toc413414567"/>
      <w:r w:rsidRPr="002B6D08">
        <w:t>5.5</w:t>
      </w:r>
      <w:r w:rsidR="00534484" w:rsidRPr="002B6D08">
        <w:t xml:space="preserve"> </w:t>
      </w:r>
      <w:r w:rsidR="00A867DB" w:rsidRPr="002B6D08">
        <w:t>Waste management outside a health care facility</w:t>
      </w:r>
      <w:bookmarkEnd w:id="357"/>
      <w:bookmarkEnd w:id="358"/>
      <w:bookmarkEnd w:id="359"/>
      <w:bookmarkEnd w:id="360"/>
      <w:r w:rsidR="00A867DB" w:rsidRPr="002B6D08">
        <w:t xml:space="preserve"> </w:t>
      </w:r>
    </w:p>
    <w:p w:rsidR="00A867DB" w:rsidRPr="002B6D08" w:rsidRDefault="00A867DB" w:rsidP="00674119">
      <w:pPr>
        <w:pStyle w:val="BodyText"/>
        <w:rPr>
          <w:szCs w:val="22"/>
        </w:rPr>
      </w:pPr>
      <w:r w:rsidRPr="002B6D08">
        <w:rPr>
          <w:i/>
          <w:szCs w:val="22"/>
        </w:rPr>
        <w:t>St John Ambulance and Royal Flying Doctor Services:</w:t>
      </w:r>
      <w:r w:rsidRPr="002B6D08">
        <w:rPr>
          <w:szCs w:val="22"/>
        </w:rPr>
        <w:t xml:space="preserve"> Waste created during the transport of a suspected or confirmed case of EVD should be double bagged and transferred to rigid puncture-proof and sealable containers at the destination hospital. Liquid waste</w:t>
      </w:r>
      <w:r w:rsidR="00BB557B">
        <w:rPr>
          <w:szCs w:val="22"/>
        </w:rPr>
        <w:t>,</w:t>
      </w:r>
      <w:r w:rsidRPr="002B6D08">
        <w:rPr>
          <w:szCs w:val="22"/>
        </w:rPr>
        <w:t xml:space="preserve"> produced as a result of decontamination and cleaning of patient transport </w:t>
      </w:r>
      <w:r w:rsidR="00BB557B" w:rsidRPr="002B6D08">
        <w:rPr>
          <w:szCs w:val="22"/>
        </w:rPr>
        <w:t>vehicles</w:t>
      </w:r>
      <w:r w:rsidR="00BB557B">
        <w:rPr>
          <w:szCs w:val="22"/>
        </w:rPr>
        <w:t>,</w:t>
      </w:r>
      <w:r w:rsidRPr="002B6D08">
        <w:rPr>
          <w:szCs w:val="22"/>
        </w:rPr>
        <w:t xml:space="preserve"> must be disposed of down drains that lead to a mains sewer or holding tank that can be sterilised.</w:t>
      </w:r>
    </w:p>
    <w:p w:rsidR="00A867DB" w:rsidRPr="002B6D08" w:rsidRDefault="00A867DB" w:rsidP="00674119">
      <w:pPr>
        <w:pStyle w:val="BodyText"/>
        <w:rPr>
          <w:szCs w:val="22"/>
        </w:rPr>
      </w:pPr>
      <w:r w:rsidRPr="002B6D08">
        <w:rPr>
          <w:i/>
          <w:szCs w:val="22"/>
        </w:rPr>
        <w:lastRenderedPageBreak/>
        <w:t>Private residences or other accommodation</w:t>
      </w:r>
      <w:r w:rsidRPr="002B6D08">
        <w:rPr>
          <w:szCs w:val="22"/>
        </w:rPr>
        <w:t xml:space="preserve">: Following decontamination of potentially infected homes </w:t>
      </w:r>
      <w:r w:rsidRPr="00D41596">
        <w:rPr>
          <w:szCs w:val="22"/>
        </w:rPr>
        <w:t>(</w:t>
      </w:r>
      <w:r w:rsidR="00E1435F" w:rsidRPr="00632C07">
        <w:rPr>
          <w:i/>
          <w:szCs w:val="22"/>
        </w:rPr>
        <w:t>S</w:t>
      </w:r>
      <w:r w:rsidR="00024C13" w:rsidRPr="00632C07">
        <w:rPr>
          <w:i/>
          <w:szCs w:val="22"/>
        </w:rPr>
        <w:t xml:space="preserve">ection </w:t>
      </w:r>
      <w:r w:rsidR="00E1435F" w:rsidRPr="00632C07">
        <w:rPr>
          <w:i/>
          <w:szCs w:val="22"/>
        </w:rPr>
        <w:t>B.</w:t>
      </w:r>
      <w:r w:rsidR="00024C13" w:rsidRPr="00632C07">
        <w:rPr>
          <w:i/>
          <w:szCs w:val="22"/>
        </w:rPr>
        <w:t>4</w:t>
      </w:r>
      <w:r w:rsidR="00BB557B" w:rsidRPr="00632C07">
        <w:rPr>
          <w:i/>
          <w:szCs w:val="22"/>
        </w:rPr>
        <w:t>.</w:t>
      </w:r>
      <w:r w:rsidR="00BB557B" w:rsidRPr="00D41596">
        <w:rPr>
          <w:szCs w:val="22"/>
        </w:rPr>
        <w:t xml:space="preserve"> </w:t>
      </w:r>
      <w:r w:rsidRPr="00D41596">
        <w:rPr>
          <w:i/>
          <w:szCs w:val="22"/>
        </w:rPr>
        <w:t>Cl</w:t>
      </w:r>
      <w:r w:rsidR="00BB557B" w:rsidRPr="00D41596">
        <w:rPr>
          <w:i/>
          <w:szCs w:val="22"/>
        </w:rPr>
        <w:t>eaning and disinfection</w:t>
      </w:r>
      <w:r w:rsidRPr="00D41596">
        <w:rPr>
          <w:i/>
          <w:szCs w:val="22"/>
        </w:rPr>
        <w:t>)</w:t>
      </w:r>
      <w:r w:rsidR="00BB557B" w:rsidRPr="00D41596">
        <w:rPr>
          <w:i/>
          <w:szCs w:val="22"/>
        </w:rPr>
        <w:t>,</w:t>
      </w:r>
      <w:r w:rsidRPr="00D41596">
        <w:rPr>
          <w:szCs w:val="22"/>
        </w:rPr>
        <w:t xml:space="preserve"> any</w:t>
      </w:r>
      <w:r w:rsidRPr="002B6D08">
        <w:rPr>
          <w:szCs w:val="22"/>
        </w:rPr>
        <w:t xml:space="preserve"> porous items should be disposed of by transferring to rigid puncture-proof and sealable containers,</w:t>
      </w:r>
      <w:r w:rsidR="002B6D08">
        <w:rPr>
          <w:szCs w:val="22"/>
        </w:rPr>
        <w:t xml:space="preserve"> </w:t>
      </w:r>
      <w:r w:rsidRPr="002B6D08">
        <w:rPr>
          <w:szCs w:val="22"/>
        </w:rPr>
        <w:t>by first double bagging the waste and placing into the containers.  Larger items should be wrapped in plastic and then placed directly into appropriately sized and sealable containers.</w:t>
      </w:r>
    </w:p>
    <w:p w:rsidR="00A867DB" w:rsidRPr="002B6D08" w:rsidRDefault="00C86323" w:rsidP="00674119">
      <w:pPr>
        <w:pStyle w:val="Heading2"/>
      </w:pPr>
      <w:bookmarkStart w:id="361" w:name="_Toc407117297"/>
      <w:bookmarkStart w:id="362" w:name="_Toc407620758"/>
      <w:bookmarkStart w:id="363" w:name="_Toc409421118"/>
      <w:bookmarkStart w:id="364" w:name="_Toc413414568"/>
      <w:r w:rsidRPr="002B6D08">
        <w:t xml:space="preserve">5.6 </w:t>
      </w:r>
      <w:r w:rsidR="00A867DB" w:rsidRPr="002B6D08">
        <w:t>Mortuary waste and funeral premises</w:t>
      </w:r>
      <w:bookmarkEnd w:id="361"/>
      <w:bookmarkEnd w:id="362"/>
      <w:bookmarkEnd w:id="363"/>
      <w:bookmarkEnd w:id="364"/>
    </w:p>
    <w:p w:rsidR="00A867DB" w:rsidRPr="002B6D08" w:rsidRDefault="00A867DB" w:rsidP="00674119">
      <w:pPr>
        <w:pStyle w:val="BodyText"/>
        <w:rPr>
          <w:szCs w:val="22"/>
        </w:rPr>
      </w:pPr>
      <w:r w:rsidRPr="00D41596">
        <w:rPr>
          <w:szCs w:val="22"/>
        </w:rPr>
        <w:t xml:space="preserve">See </w:t>
      </w:r>
      <w:r w:rsidR="002B6D08" w:rsidRPr="00632C07">
        <w:rPr>
          <w:i/>
          <w:szCs w:val="22"/>
        </w:rPr>
        <w:t>S</w:t>
      </w:r>
      <w:r w:rsidR="00534484" w:rsidRPr="00632C07">
        <w:rPr>
          <w:i/>
          <w:szCs w:val="22"/>
        </w:rPr>
        <w:t xml:space="preserve">ection </w:t>
      </w:r>
      <w:r w:rsidR="002B6D08" w:rsidRPr="00D41596">
        <w:rPr>
          <w:szCs w:val="22"/>
        </w:rPr>
        <w:t>B.</w:t>
      </w:r>
      <w:r w:rsidR="00024C13" w:rsidRPr="00D41596">
        <w:rPr>
          <w:szCs w:val="22"/>
        </w:rPr>
        <w:t xml:space="preserve">6 </w:t>
      </w:r>
      <w:r w:rsidRPr="00D41596">
        <w:rPr>
          <w:i/>
          <w:szCs w:val="22"/>
        </w:rPr>
        <w:t xml:space="preserve">Post-mortem care and examination </w:t>
      </w:r>
      <w:r w:rsidRPr="00D41596">
        <w:rPr>
          <w:szCs w:val="22"/>
        </w:rPr>
        <w:t>and</w:t>
      </w:r>
      <w:r w:rsidRPr="002B6D08">
        <w:rPr>
          <w:i/>
          <w:szCs w:val="22"/>
        </w:rPr>
        <w:t xml:space="preserve"> </w:t>
      </w:r>
      <w:r w:rsidRPr="002B6D08">
        <w:rPr>
          <w:szCs w:val="22"/>
        </w:rPr>
        <w:t>N</w:t>
      </w:r>
      <w:r w:rsidR="00B10A72">
        <w:rPr>
          <w:szCs w:val="22"/>
        </w:rPr>
        <w:t>ational Health and Medical Research Council</w:t>
      </w:r>
      <w:r w:rsidRPr="002B6D08">
        <w:rPr>
          <w:szCs w:val="22"/>
        </w:rPr>
        <w:t xml:space="preserve"> </w:t>
      </w:r>
      <w:r w:rsidR="00B10A72" w:rsidRPr="00B10A72">
        <w:rPr>
          <w:i/>
          <w:szCs w:val="22"/>
        </w:rPr>
        <w:t xml:space="preserve">Australasian Guidelines for the Prevention and Control of </w:t>
      </w:r>
      <w:r w:rsidRPr="00B10A72">
        <w:rPr>
          <w:i/>
          <w:szCs w:val="22"/>
        </w:rPr>
        <w:t>Infection</w:t>
      </w:r>
      <w:r w:rsidR="00B10A72" w:rsidRPr="00B10A72">
        <w:rPr>
          <w:i/>
          <w:szCs w:val="22"/>
        </w:rPr>
        <w:t xml:space="preserve"> in Healthcare</w:t>
      </w:r>
      <w:r w:rsidRPr="002B6D08">
        <w:rPr>
          <w:szCs w:val="22"/>
        </w:rPr>
        <w:t xml:space="preserve">, which outline post-mortem care and disposal of the deceased.  </w:t>
      </w:r>
    </w:p>
    <w:p w:rsidR="00534484" w:rsidRDefault="00A867DB" w:rsidP="00674119">
      <w:pPr>
        <w:pStyle w:val="BodyText"/>
        <w:rPr>
          <w:b/>
          <w:bCs/>
          <w:color w:val="095489"/>
          <w:sz w:val="28"/>
          <w:szCs w:val="26"/>
        </w:rPr>
      </w:pPr>
      <w:r w:rsidRPr="002B6D08">
        <w:rPr>
          <w:szCs w:val="22"/>
        </w:rPr>
        <w:t xml:space="preserve">All mortuaries must be constructed according to </w:t>
      </w:r>
      <w:r w:rsidRPr="00FB1E92">
        <w:t xml:space="preserve">requirements </w:t>
      </w:r>
      <w:r w:rsidR="00FB1E92">
        <w:t xml:space="preserve">set out by the </w:t>
      </w:r>
      <w:r w:rsidR="00FB1E92" w:rsidRPr="00FB1E92">
        <w:t>Council of Australian Governments</w:t>
      </w:r>
      <w:r w:rsidR="00FB1E92">
        <w:rPr>
          <w:sz w:val="19"/>
          <w:szCs w:val="19"/>
        </w:rPr>
        <w:t xml:space="preserve">, </w:t>
      </w:r>
      <w:r w:rsidRPr="00FB1E92">
        <w:rPr>
          <w:i/>
          <w:szCs w:val="22"/>
        </w:rPr>
        <w:t>National Construction Code</w:t>
      </w:r>
      <w:r w:rsidR="00FB1E92">
        <w:rPr>
          <w:szCs w:val="22"/>
        </w:rPr>
        <w:t xml:space="preserve">, </w:t>
      </w:r>
      <w:r w:rsidRPr="002B6D08">
        <w:rPr>
          <w:szCs w:val="22"/>
        </w:rPr>
        <w:t>with drainage to sewer. Please note that while cremation is preferred, immediate burial is permissible.</w:t>
      </w:r>
      <w:r w:rsidR="00534484">
        <w:br w:type="page"/>
      </w:r>
    </w:p>
    <w:p w:rsidR="001062AD" w:rsidRPr="006E2208" w:rsidRDefault="001062AD" w:rsidP="00674119">
      <w:pPr>
        <w:pStyle w:val="Heading1"/>
      </w:pPr>
      <w:bookmarkStart w:id="365" w:name="_Toc407117298"/>
      <w:bookmarkStart w:id="366" w:name="_Toc425152835"/>
      <w:r w:rsidRPr="006E2208">
        <w:lastRenderedPageBreak/>
        <w:t>Post-mortem care and examination</w:t>
      </w:r>
      <w:bookmarkEnd w:id="365"/>
      <w:bookmarkEnd w:id="366"/>
      <w:r w:rsidRPr="006E2208">
        <w:t xml:space="preserve"> </w:t>
      </w:r>
    </w:p>
    <w:p w:rsidR="001062AD" w:rsidRPr="002B6D08" w:rsidRDefault="001062AD" w:rsidP="00674119">
      <w:pPr>
        <w:spacing w:after="0" w:line="360" w:lineRule="auto"/>
        <w:rPr>
          <w:rFonts w:cs="Arial"/>
          <w:b/>
          <w:sz w:val="22"/>
        </w:rPr>
      </w:pPr>
      <w:r w:rsidRPr="002B6D08">
        <w:rPr>
          <w:rFonts w:cs="Arial"/>
          <w:sz w:val="22"/>
        </w:rPr>
        <w:t xml:space="preserve">This </w:t>
      </w:r>
      <w:r w:rsidR="00024C13" w:rsidRPr="002B6D08">
        <w:rPr>
          <w:rFonts w:cs="Arial"/>
          <w:sz w:val="22"/>
        </w:rPr>
        <w:t xml:space="preserve">section </w:t>
      </w:r>
      <w:r w:rsidRPr="002B6D08">
        <w:rPr>
          <w:rFonts w:cs="Arial"/>
          <w:sz w:val="22"/>
        </w:rPr>
        <w:t xml:space="preserve">refers to the management of a deceased person within WA, where the deceased may warrant investigation for Ebolavirus disease (EVD) or be a suspected, probable or confirmed case of EVD </w:t>
      </w:r>
      <w:r w:rsidRPr="00880448">
        <w:rPr>
          <w:rFonts w:cs="Arial"/>
          <w:sz w:val="22"/>
        </w:rPr>
        <w:t>(</w:t>
      </w:r>
      <w:r w:rsidRPr="00F433A4">
        <w:rPr>
          <w:rFonts w:cs="Arial"/>
          <w:i/>
          <w:sz w:val="22"/>
        </w:rPr>
        <w:t xml:space="preserve">Appendix </w:t>
      </w:r>
      <w:r w:rsidR="00880448" w:rsidRPr="00F433A4">
        <w:rPr>
          <w:rFonts w:cs="Arial"/>
          <w:i/>
          <w:sz w:val="22"/>
        </w:rPr>
        <w:t>3</w:t>
      </w:r>
      <w:r w:rsidRPr="00880448">
        <w:rPr>
          <w:rFonts w:cs="Arial"/>
          <w:sz w:val="22"/>
        </w:rPr>
        <w:t xml:space="preserve"> </w:t>
      </w:r>
      <w:r w:rsidRPr="00880448">
        <w:rPr>
          <w:rFonts w:cs="Arial"/>
          <w:i/>
          <w:sz w:val="22"/>
        </w:rPr>
        <w:t>National case definitions of EVD</w:t>
      </w:r>
      <w:r w:rsidRPr="00880448">
        <w:rPr>
          <w:rFonts w:cs="Arial"/>
          <w:sz w:val="22"/>
        </w:rPr>
        <w:t>).</w:t>
      </w:r>
      <w:r w:rsidRPr="002B6D08">
        <w:rPr>
          <w:rFonts w:cs="Arial"/>
          <w:sz w:val="22"/>
        </w:rPr>
        <w:t xml:space="preserve"> The following recommendations provide guidance on the safe handling of human remains that may contain Ebolavirus and are for use by personnel who perform care of the deceased in hospitals, mortuaries and forensic services.</w:t>
      </w:r>
      <w:r w:rsidRPr="002B6D08">
        <w:rPr>
          <w:rFonts w:cs="Arial"/>
          <w:b/>
          <w:sz w:val="22"/>
        </w:rPr>
        <w:t xml:space="preserve"> </w:t>
      </w:r>
    </w:p>
    <w:p w:rsidR="001062AD" w:rsidRPr="002B6D08" w:rsidRDefault="00C86323" w:rsidP="00674119">
      <w:pPr>
        <w:pStyle w:val="Heading2"/>
      </w:pPr>
      <w:bookmarkStart w:id="367" w:name="_Toc407117299"/>
      <w:bookmarkStart w:id="368" w:name="_Toc407620760"/>
      <w:bookmarkStart w:id="369" w:name="_Toc409421120"/>
      <w:bookmarkStart w:id="370" w:name="_Toc413414570"/>
      <w:r w:rsidRPr="002B6D08">
        <w:t xml:space="preserve">6.1 </w:t>
      </w:r>
      <w:r w:rsidR="001062AD" w:rsidRPr="002B6D08">
        <w:t>Definitions for terms used in this appendix</w:t>
      </w:r>
      <w:bookmarkEnd w:id="367"/>
      <w:bookmarkEnd w:id="368"/>
      <w:bookmarkEnd w:id="369"/>
      <w:bookmarkEnd w:id="370"/>
    </w:p>
    <w:p w:rsidR="001062AD" w:rsidRPr="00D62C85" w:rsidRDefault="001062AD" w:rsidP="003342D1">
      <w:pPr>
        <w:pStyle w:val="BodyText"/>
        <w:spacing w:after="120"/>
        <w:rPr>
          <w:szCs w:val="22"/>
        </w:rPr>
      </w:pPr>
      <w:r w:rsidRPr="003342D1">
        <w:rPr>
          <w:b/>
          <w:szCs w:val="22"/>
        </w:rPr>
        <w:t>Bio-seal:</w:t>
      </w:r>
      <w:r w:rsidRPr="00D62C85">
        <w:rPr>
          <w:szCs w:val="22"/>
        </w:rPr>
        <w:t xml:space="preserve"> A trade name for the </w:t>
      </w:r>
      <w:r w:rsidR="001C4A49" w:rsidRPr="00D62C85">
        <w:rPr>
          <w:szCs w:val="22"/>
        </w:rPr>
        <w:t xml:space="preserve">tool used to </w:t>
      </w:r>
      <w:r w:rsidRPr="00D62C85">
        <w:rPr>
          <w:szCs w:val="22"/>
        </w:rPr>
        <w:t xml:space="preserve">seal plastic body bags by heating the two opposing edges of </w:t>
      </w:r>
      <w:r w:rsidR="001C4A49" w:rsidRPr="00D62C85">
        <w:rPr>
          <w:szCs w:val="22"/>
        </w:rPr>
        <w:t xml:space="preserve">the </w:t>
      </w:r>
      <w:r w:rsidRPr="00D62C85">
        <w:rPr>
          <w:szCs w:val="22"/>
        </w:rPr>
        <w:t>bag so that they melt together.</w:t>
      </w:r>
    </w:p>
    <w:p w:rsidR="001062AD" w:rsidRPr="00D62C85" w:rsidRDefault="001062AD" w:rsidP="003342D1">
      <w:pPr>
        <w:pStyle w:val="BodyText"/>
        <w:spacing w:after="120"/>
        <w:rPr>
          <w:szCs w:val="22"/>
        </w:rPr>
      </w:pPr>
      <w:r w:rsidRPr="003342D1">
        <w:rPr>
          <w:b/>
          <w:szCs w:val="22"/>
        </w:rPr>
        <w:t>Cremation:</w:t>
      </w:r>
      <w:r w:rsidRPr="00D62C85">
        <w:rPr>
          <w:szCs w:val="22"/>
        </w:rPr>
        <w:t xml:space="preserve"> The act of reducing human remains to ash by intense heat.</w:t>
      </w:r>
    </w:p>
    <w:p w:rsidR="001062AD" w:rsidRPr="00D62C85" w:rsidRDefault="001062AD" w:rsidP="003342D1">
      <w:pPr>
        <w:pStyle w:val="BodyText"/>
        <w:spacing w:after="120"/>
        <w:rPr>
          <w:szCs w:val="22"/>
        </w:rPr>
      </w:pPr>
      <w:r w:rsidRPr="003342D1">
        <w:rPr>
          <w:b/>
          <w:szCs w:val="22"/>
        </w:rPr>
        <w:t>Leak</w:t>
      </w:r>
      <w:r w:rsidR="00D41596" w:rsidRPr="003342D1">
        <w:rPr>
          <w:b/>
          <w:szCs w:val="22"/>
        </w:rPr>
        <w:t>-</w:t>
      </w:r>
      <w:r w:rsidRPr="003342D1">
        <w:rPr>
          <w:b/>
          <w:szCs w:val="22"/>
        </w:rPr>
        <w:t>proof bag:</w:t>
      </w:r>
      <w:r w:rsidRPr="00D62C85">
        <w:rPr>
          <w:szCs w:val="22"/>
        </w:rPr>
        <w:t xml:space="preserve"> A body bag that is puncture-resistant and sealed in a manner so as to contain all contents and prevent leakage of fluids during handling, transport, or shipping.</w:t>
      </w:r>
    </w:p>
    <w:p w:rsidR="001062AD" w:rsidRPr="003342D1" w:rsidRDefault="001062AD" w:rsidP="003342D1">
      <w:pPr>
        <w:pStyle w:val="BodyText"/>
        <w:spacing w:after="120"/>
        <w:rPr>
          <w:szCs w:val="22"/>
        </w:rPr>
      </w:pPr>
      <w:r w:rsidRPr="003342D1">
        <w:rPr>
          <w:b/>
          <w:szCs w:val="22"/>
        </w:rPr>
        <w:t>Tube bag:</w:t>
      </w:r>
      <w:r w:rsidRPr="003342D1">
        <w:rPr>
          <w:szCs w:val="22"/>
        </w:rPr>
        <w:t xml:space="preserve"> A clear plastic body bag (&gt;150µm thick) which is sealed on 3 sides </w:t>
      </w:r>
      <w:r w:rsidR="00D62C85">
        <w:rPr>
          <w:szCs w:val="22"/>
        </w:rPr>
        <w:t>and opens at</w:t>
      </w:r>
      <w:r w:rsidRPr="00D62C85">
        <w:rPr>
          <w:szCs w:val="22"/>
        </w:rPr>
        <w:t xml:space="preserve"> one end.</w:t>
      </w:r>
    </w:p>
    <w:p w:rsidR="001062AD" w:rsidRPr="003342D1" w:rsidRDefault="001062AD" w:rsidP="003342D1">
      <w:pPr>
        <w:pStyle w:val="BodyText"/>
        <w:spacing w:after="120"/>
        <w:rPr>
          <w:szCs w:val="22"/>
        </w:rPr>
      </w:pPr>
      <w:r w:rsidRPr="003342D1">
        <w:rPr>
          <w:b/>
          <w:szCs w:val="22"/>
        </w:rPr>
        <w:t>Non-natural death:</w:t>
      </w:r>
      <w:r w:rsidRPr="003342D1">
        <w:rPr>
          <w:szCs w:val="22"/>
        </w:rPr>
        <w:t xml:space="preserve"> Term used to encompass violent, suspicious deaths</w:t>
      </w:r>
      <w:r w:rsidR="001C4A49" w:rsidRPr="00D62C85">
        <w:rPr>
          <w:szCs w:val="22"/>
        </w:rPr>
        <w:t xml:space="preserve"> and deaths that have not resulting from pathological processes.</w:t>
      </w:r>
    </w:p>
    <w:p w:rsidR="001062AD" w:rsidRPr="002B6D08" w:rsidRDefault="00C86323" w:rsidP="00674119">
      <w:pPr>
        <w:pStyle w:val="Heading2"/>
      </w:pPr>
      <w:bookmarkStart w:id="371" w:name="_Toc407117300"/>
      <w:bookmarkStart w:id="372" w:name="_Toc407620761"/>
      <w:bookmarkStart w:id="373" w:name="_Toc409421121"/>
      <w:bookmarkStart w:id="374" w:name="_Toc413414571"/>
      <w:r w:rsidRPr="002B6D08">
        <w:t xml:space="preserve">6.2 </w:t>
      </w:r>
      <w:r w:rsidR="001062AD" w:rsidRPr="002B6D08">
        <w:t>Safe handling of human remains of a patient with Ebolavirus disease</w:t>
      </w:r>
      <w:bookmarkEnd w:id="371"/>
      <w:bookmarkEnd w:id="372"/>
      <w:bookmarkEnd w:id="373"/>
      <w:bookmarkEnd w:id="374"/>
    </w:p>
    <w:p w:rsidR="001062AD" w:rsidRPr="002B6D08" w:rsidRDefault="001062AD" w:rsidP="00674119">
      <w:pPr>
        <w:pStyle w:val="BodyText"/>
        <w:rPr>
          <w:szCs w:val="22"/>
        </w:rPr>
      </w:pPr>
      <w:r w:rsidRPr="002B6D08">
        <w:rPr>
          <w:szCs w:val="22"/>
        </w:rPr>
        <w:t>In patients who die after contracting Ebolavirus infection (either from the infection itself or from another cause), virus can be detected throughout the patient’s body after death.</w:t>
      </w:r>
      <w:r w:rsidR="00D62C85">
        <w:rPr>
          <w:szCs w:val="22"/>
        </w:rPr>
        <w:t xml:space="preserve"> </w:t>
      </w:r>
      <w:r w:rsidRPr="002B6D08">
        <w:rPr>
          <w:szCs w:val="22"/>
        </w:rPr>
        <w:t>EVD can be transmitted through</w:t>
      </w:r>
      <w:r w:rsidR="00F77968">
        <w:rPr>
          <w:szCs w:val="22"/>
        </w:rPr>
        <w:t>:</w:t>
      </w:r>
      <w:r w:rsidRPr="002B6D08">
        <w:rPr>
          <w:szCs w:val="22"/>
        </w:rPr>
        <w:t xml:space="preserve"> </w:t>
      </w:r>
    </w:p>
    <w:p w:rsidR="001062AD" w:rsidRPr="002B6D08" w:rsidRDefault="001062AD" w:rsidP="003342D1">
      <w:pPr>
        <w:pStyle w:val="BodyText"/>
        <w:numPr>
          <w:ilvl w:val="0"/>
          <w:numId w:val="69"/>
        </w:numPr>
        <w:spacing w:after="120"/>
        <w:ind w:left="714" w:hanging="357"/>
        <w:rPr>
          <w:szCs w:val="22"/>
        </w:rPr>
      </w:pPr>
      <w:r w:rsidRPr="002B6D08">
        <w:rPr>
          <w:szCs w:val="22"/>
        </w:rPr>
        <w:t>sharp’s injuries (incisions and puncture wounds) caused by contaminated instruments used during post-mortem care</w:t>
      </w:r>
    </w:p>
    <w:p w:rsidR="001062AD" w:rsidRPr="002B6D08" w:rsidRDefault="001062AD" w:rsidP="003342D1">
      <w:pPr>
        <w:pStyle w:val="BodyText"/>
        <w:numPr>
          <w:ilvl w:val="0"/>
          <w:numId w:val="69"/>
        </w:numPr>
        <w:spacing w:after="120"/>
        <w:ind w:left="714" w:hanging="357"/>
        <w:rPr>
          <w:szCs w:val="22"/>
        </w:rPr>
      </w:pPr>
      <w:r w:rsidRPr="002B6D08">
        <w:rPr>
          <w:szCs w:val="22"/>
        </w:rPr>
        <w:t>direct handling of human remains without appropriate personal protective equipment (PPE)</w:t>
      </w:r>
      <w:r w:rsidR="004F57E8">
        <w:rPr>
          <w:szCs w:val="22"/>
        </w:rPr>
        <w:t xml:space="preserve"> </w:t>
      </w:r>
    </w:p>
    <w:p w:rsidR="001062AD" w:rsidRPr="002B6D08" w:rsidRDefault="001062AD" w:rsidP="003342D1">
      <w:pPr>
        <w:pStyle w:val="BodyText"/>
        <w:numPr>
          <w:ilvl w:val="0"/>
          <w:numId w:val="69"/>
        </w:numPr>
        <w:spacing w:after="120"/>
        <w:ind w:left="714" w:hanging="357"/>
        <w:rPr>
          <w:szCs w:val="22"/>
        </w:rPr>
      </w:pPr>
      <w:r w:rsidRPr="002B6D08">
        <w:rPr>
          <w:szCs w:val="22"/>
        </w:rPr>
        <w:t>splashes of blood or other body fluids (e.g. urine, saliva, faeces) to unprotected mucosa (e.g. eyes, nose, or mouth)</w:t>
      </w:r>
      <w:r w:rsidR="004F57E8">
        <w:rPr>
          <w:szCs w:val="22"/>
        </w:rPr>
        <w:t>.</w:t>
      </w:r>
    </w:p>
    <w:p w:rsidR="001062AD" w:rsidRPr="002B6D08" w:rsidRDefault="001062AD" w:rsidP="003342D1">
      <w:pPr>
        <w:pStyle w:val="BodyText"/>
        <w:spacing w:after="120"/>
        <w:rPr>
          <w:szCs w:val="22"/>
        </w:rPr>
      </w:pPr>
      <w:r w:rsidRPr="002B6D08">
        <w:rPr>
          <w:szCs w:val="22"/>
        </w:rPr>
        <w:t xml:space="preserve">The following are important principles of care for managing deceased cases of EVD: </w:t>
      </w:r>
    </w:p>
    <w:p w:rsidR="001062AD" w:rsidRPr="002B6D08" w:rsidRDefault="001062AD" w:rsidP="003342D1">
      <w:pPr>
        <w:pStyle w:val="BodyText"/>
        <w:numPr>
          <w:ilvl w:val="0"/>
          <w:numId w:val="69"/>
        </w:numPr>
        <w:spacing w:after="120"/>
        <w:ind w:left="714" w:hanging="357"/>
        <w:rPr>
          <w:szCs w:val="22"/>
        </w:rPr>
      </w:pPr>
      <w:r w:rsidRPr="002B6D08">
        <w:rPr>
          <w:szCs w:val="22"/>
        </w:rPr>
        <w:t>remains should not be sprayed, washed or embalmed</w:t>
      </w:r>
    </w:p>
    <w:p w:rsidR="001062AD" w:rsidRPr="002B6D08" w:rsidRDefault="001062AD" w:rsidP="003342D1">
      <w:pPr>
        <w:pStyle w:val="BodyText"/>
        <w:numPr>
          <w:ilvl w:val="0"/>
          <w:numId w:val="69"/>
        </w:numPr>
        <w:spacing w:after="120"/>
        <w:ind w:left="714" w:hanging="357"/>
        <w:rPr>
          <w:szCs w:val="22"/>
        </w:rPr>
      </w:pPr>
      <w:r w:rsidRPr="002B6D08">
        <w:rPr>
          <w:szCs w:val="22"/>
        </w:rPr>
        <w:t>only personnel trained in handling EVD infected human remains should handle remains</w:t>
      </w:r>
    </w:p>
    <w:p w:rsidR="001062AD" w:rsidRPr="008E7CB1" w:rsidRDefault="001062AD" w:rsidP="003342D1">
      <w:pPr>
        <w:pStyle w:val="BodyText"/>
        <w:numPr>
          <w:ilvl w:val="0"/>
          <w:numId w:val="69"/>
        </w:numPr>
        <w:spacing w:after="120"/>
        <w:ind w:left="714" w:hanging="357"/>
        <w:rPr>
          <w:szCs w:val="22"/>
        </w:rPr>
      </w:pPr>
      <w:r w:rsidRPr="002B6D08">
        <w:rPr>
          <w:szCs w:val="22"/>
        </w:rPr>
        <w:t xml:space="preserve">personnel handling any Ebola-infected remains or suspected Ebola-infected remains should observe standard plus </w:t>
      </w:r>
      <w:r w:rsidRPr="008E7CB1">
        <w:rPr>
          <w:szCs w:val="22"/>
        </w:rPr>
        <w:t>contact, droplet and additional respiratory precaution</w:t>
      </w:r>
      <w:r w:rsidR="00F77968" w:rsidRPr="008E7CB1">
        <w:rPr>
          <w:szCs w:val="22"/>
        </w:rPr>
        <w:t>s</w:t>
      </w:r>
      <w:r w:rsidRPr="008E7CB1">
        <w:rPr>
          <w:szCs w:val="22"/>
        </w:rPr>
        <w:t xml:space="preserve"> </w:t>
      </w:r>
    </w:p>
    <w:p w:rsidR="001062AD" w:rsidRPr="002B6D08" w:rsidRDefault="001062AD" w:rsidP="003342D1">
      <w:pPr>
        <w:pStyle w:val="BodyText"/>
        <w:numPr>
          <w:ilvl w:val="0"/>
          <w:numId w:val="69"/>
        </w:numPr>
        <w:spacing w:after="120"/>
        <w:ind w:left="714" w:hanging="357"/>
        <w:rPr>
          <w:szCs w:val="22"/>
        </w:rPr>
      </w:pPr>
      <w:r w:rsidRPr="008E7CB1">
        <w:rPr>
          <w:szCs w:val="22"/>
        </w:rPr>
        <w:t>recommended PPE (</w:t>
      </w:r>
      <w:r w:rsidRPr="00F433A4">
        <w:rPr>
          <w:i/>
          <w:szCs w:val="22"/>
        </w:rPr>
        <w:t>Appendix</w:t>
      </w:r>
      <w:r w:rsidRPr="008E7CB1">
        <w:rPr>
          <w:szCs w:val="22"/>
        </w:rPr>
        <w:t xml:space="preserve"> </w:t>
      </w:r>
      <w:r w:rsidR="008E7CB1" w:rsidRPr="008E7CB1">
        <w:rPr>
          <w:szCs w:val="22"/>
        </w:rPr>
        <w:t>6</w:t>
      </w:r>
      <w:r w:rsidRPr="008E7CB1">
        <w:rPr>
          <w:szCs w:val="22"/>
        </w:rPr>
        <w:t xml:space="preserve"> </w:t>
      </w:r>
      <w:r w:rsidRPr="003342D1">
        <w:rPr>
          <w:szCs w:val="22"/>
        </w:rPr>
        <w:t>Personal protective, medical and cleaning equipment</w:t>
      </w:r>
      <w:r w:rsidRPr="008E7CB1">
        <w:rPr>
          <w:szCs w:val="22"/>
        </w:rPr>
        <w:t>) should</w:t>
      </w:r>
      <w:r w:rsidRPr="002B6D08">
        <w:rPr>
          <w:szCs w:val="22"/>
        </w:rPr>
        <w:t xml:space="preserve"> be donned at the site of collection of human remains and worn during the process of collection and placement in a body bag</w:t>
      </w:r>
    </w:p>
    <w:p w:rsidR="001062AD" w:rsidRPr="002B6D08" w:rsidRDefault="001062AD" w:rsidP="003342D1">
      <w:pPr>
        <w:pStyle w:val="BodyText"/>
        <w:numPr>
          <w:ilvl w:val="0"/>
          <w:numId w:val="69"/>
        </w:numPr>
        <w:spacing w:after="120"/>
        <w:ind w:left="714" w:hanging="357"/>
        <w:rPr>
          <w:szCs w:val="22"/>
        </w:rPr>
      </w:pPr>
      <w:r w:rsidRPr="002B6D08">
        <w:rPr>
          <w:szCs w:val="22"/>
        </w:rPr>
        <w:t>handling of human remains should be kept to a minimum</w:t>
      </w:r>
    </w:p>
    <w:p w:rsidR="001062AD" w:rsidRPr="002B6D08" w:rsidRDefault="001062AD" w:rsidP="003342D1">
      <w:pPr>
        <w:pStyle w:val="BodyText"/>
        <w:numPr>
          <w:ilvl w:val="0"/>
          <w:numId w:val="69"/>
        </w:numPr>
        <w:spacing w:after="120"/>
        <w:ind w:left="714" w:hanging="357"/>
        <w:rPr>
          <w:szCs w:val="22"/>
        </w:rPr>
      </w:pPr>
      <w:r w:rsidRPr="002B6D08">
        <w:rPr>
          <w:szCs w:val="22"/>
        </w:rPr>
        <w:t>post-mortems should not be routinely performed on patients who die with EVD</w:t>
      </w:r>
    </w:p>
    <w:p w:rsidR="001062AD" w:rsidRPr="002B6D08" w:rsidRDefault="001062AD" w:rsidP="00674119">
      <w:pPr>
        <w:pStyle w:val="BodyText"/>
        <w:numPr>
          <w:ilvl w:val="0"/>
          <w:numId w:val="42"/>
        </w:numPr>
        <w:rPr>
          <w:szCs w:val="22"/>
        </w:rPr>
      </w:pPr>
      <w:r w:rsidRPr="002B6D08">
        <w:rPr>
          <w:szCs w:val="22"/>
        </w:rPr>
        <w:t>if a post-mortem is requested, the public health physician on-call from CDCD and the on-call pathologist from PathWest Forensic Pathology should be consulted.</w:t>
      </w:r>
    </w:p>
    <w:p w:rsidR="001062AD" w:rsidRPr="002B6D08" w:rsidRDefault="001062AD" w:rsidP="00674119">
      <w:pPr>
        <w:pStyle w:val="BodyText"/>
        <w:rPr>
          <w:szCs w:val="22"/>
        </w:rPr>
      </w:pPr>
      <w:r w:rsidRPr="002B6D08">
        <w:rPr>
          <w:szCs w:val="22"/>
        </w:rPr>
        <w:lastRenderedPageBreak/>
        <w:t xml:space="preserve">Please note that existing precautions used routinely to prevent blood-borne viruses, such as HIV and Hepatitis C, will afford some level of protection against EVD, but in view of the high lethality of EVD, extra precautions are advised. </w:t>
      </w:r>
    </w:p>
    <w:p w:rsidR="001062AD" w:rsidRPr="00C41737" w:rsidRDefault="00C86323" w:rsidP="00674119">
      <w:pPr>
        <w:pStyle w:val="Heading2"/>
        <w:rPr>
          <w:sz w:val="22"/>
          <w:szCs w:val="22"/>
        </w:rPr>
      </w:pPr>
      <w:bookmarkStart w:id="375" w:name="_Toc407117301"/>
      <w:bookmarkStart w:id="376" w:name="_Toc407620762"/>
      <w:bookmarkStart w:id="377" w:name="_Toc409421122"/>
      <w:bookmarkStart w:id="378" w:name="_Toc413414572"/>
      <w:r w:rsidRPr="002B6D08">
        <w:t xml:space="preserve">6.3 </w:t>
      </w:r>
      <w:r w:rsidR="001062AD" w:rsidRPr="002B6D08">
        <w:t xml:space="preserve">Roles and </w:t>
      </w:r>
      <w:r w:rsidR="001062AD" w:rsidRPr="00C41737">
        <w:rPr>
          <w:sz w:val="22"/>
          <w:szCs w:val="22"/>
        </w:rPr>
        <w:t>responsibilities in the care of the deceased</w:t>
      </w:r>
      <w:bookmarkEnd w:id="375"/>
      <w:bookmarkEnd w:id="376"/>
      <w:bookmarkEnd w:id="377"/>
      <w:bookmarkEnd w:id="378"/>
    </w:p>
    <w:p w:rsidR="00C41737" w:rsidRDefault="001062AD" w:rsidP="00674119">
      <w:pPr>
        <w:pStyle w:val="BodyText"/>
        <w:rPr>
          <w:szCs w:val="22"/>
        </w:rPr>
      </w:pPr>
      <w:r w:rsidRPr="00C41737">
        <w:rPr>
          <w:szCs w:val="22"/>
        </w:rPr>
        <w:t>The completion of a death certificate by a medical practitioner is a vital part of the notification process of a death to the Registrar of Births, Deaths and Marriages and enables an authority to be provided to the funeral director to arrange disposal of the deceased</w:t>
      </w:r>
      <w:r w:rsidR="00E6258A" w:rsidRPr="00C41737">
        <w:rPr>
          <w:szCs w:val="22"/>
        </w:rPr>
        <w:t xml:space="preserve">. </w:t>
      </w:r>
      <w:r w:rsidR="00D93D0A" w:rsidRPr="00C41737">
        <w:rPr>
          <w:szCs w:val="22"/>
        </w:rPr>
        <w:t>It is also important to ensure that appropriate cre</w:t>
      </w:r>
      <w:r w:rsidR="00E6258A" w:rsidRPr="00C41737">
        <w:rPr>
          <w:szCs w:val="22"/>
        </w:rPr>
        <w:t xml:space="preserve">mation </w:t>
      </w:r>
      <w:r w:rsidR="00D93D0A" w:rsidRPr="00C41737">
        <w:rPr>
          <w:szCs w:val="22"/>
        </w:rPr>
        <w:t>forms are completed by t</w:t>
      </w:r>
      <w:r w:rsidR="00E6258A" w:rsidRPr="00C41737">
        <w:rPr>
          <w:szCs w:val="22"/>
        </w:rPr>
        <w:t>he next of kin and one of the treating doctors</w:t>
      </w:r>
      <w:r w:rsidR="00593E31">
        <w:t>, whe</w:t>
      </w:r>
      <w:r w:rsidR="003E5812">
        <w:t>re</w:t>
      </w:r>
      <w:r w:rsidR="00593E31">
        <w:t xml:space="preserve"> cremation is likely. In WA this does not rout</w:t>
      </w:r>
      <w:r w:rsidR="005A4A8C">
        <w:t>inely involve</w:t>
      </w:r>
      <w:r w:rsidR="00593E31">
        <w:t xml:space="preserve"> examination of the body. If the deceased has an implantable pacemaker a decision should be made between the next of kin, CDCD on-call-physician and chief pathologist as to whether to remove the pacemaker in the mortuary prior to cremation or to proceed with a burial. </w:t>
      </w:r>
      <w:r w:rsidR="00E6258A" w:rsidRPr="00C41737">
        <w:rPr>
          <w:szCs w:val="22"/>
        </w:rPr>
        <w:t xml:space="preserve"> </w:t>
      </w:r>
      <w:r w:rsidRPr="00C41737">
        <w:rPr>
          <w:szCs w:val="22"/>
        </w:rPr>
        <w:t>A death</w:t>
      </w:r>
      <w:r w:rsidR="00D93D0A" w:rsidRPr="00C41737">
        <w:rPr>
          <w:szCs w:val="22"/>
        </w:rPr>
        <w:t xml:space="preserve"> or cremation</w:t>
      </w:r>
      <w:r w:rsidR="00F00312" w:rsidRPr="00C41737">
        <w:rPr>
          <w:szCs w:val="22"/>
        </w:rPr>
        <w:t xml:space="preserve"> </w:t>
      </w:r>
      <w:r w:rsidRPr="00C41737">
        <w:rPr>
          <w:szCs w:val="22"/>
        </w:rPr>
        <w:t xml:space="preserve">certificate cannot be issued by a medical practitioner once the death has been reported and accepted as a case for the Coroner. Doctors should be familiar with the criteria for reporting deaths to the Coroner (see Operation Directive 0462/13 – Assessment of the Extinction of Life and the Certification of Death). </w:t>
      </w:r>
    </w:p>
    <w:p w:rsidR="00E53325" w:rsidRPr="003342D1" w:rsidRDefault="00B66F7B" w:rsidP="003342D1">
      <w:pPr>
        <w:pStyle w:val="BodyText"/>
      </w:pPr>
      <w:r w:rsidRPr="003342D1">
        <w:t xml:space="preserve">Identification procedures must be completed prior to the preparation of the body to avoid the need to reopen body bags later. A person required to identify the body must not have direct contact with the deceased.  Any viewing should be done from a separate room, either through a window or via a video link. </w:t>
      </w:r>
    </w:p>
    <w:p w:rsidR="00520DE1" w:rsidRDefault="001062AD" w:rsidP="00674119">
      <w:pPr>
        <w:pStyle w:val="BodyText"/>
        <w:rPr>
          <w:szCs w:val="22"/>
        </w:rPr>
      </w:pPr>
      <w:r w:rsidRPr="002B6D08">
        <w:rPr>
          <w:szCs w:val="22"/>
        </w:rPr>
        <w:t xml:space="preserve">A death as a result of EVD would not ordinarily be reported to a Coroner. If a diagnosis of EVD has been made prior to death and there are no other criteria for reporting the death, a death certificate should be completed. Non-coronial post mortem examinations are not to be performed on patients known to have died from EVD.  </w:t>
      </w:r>
    </w:p>
    <w:p w:rsidR="001062AD" w:rsidRPr="002B6D08" w:rsidRDefault="001062AD" w:rsidP="00674119">
      <w:pPr>
        <w:pStyle w:val="BodyText"/>
        <w:rPr>
          <w:szCs w:val="22"/>
        </w:rPr>
      </w:pPr>
      <w:r w:rsidRPr="002B6D08">
        <w:rPr>
          <w:szCs w:val="22"/>
        </w:rPr>
        <w:t>A non-natural death of someone who is potentially infected with Ebolavirus (recent travel from an Ebola affected country with fever and/or other Ebola like symptoms prior to death) requires proper investigation.</w:t>
      </w:r>
    </w:p>
    <w:p w:rsidR="001062AD" w:rsidRPr="002B6D08" w:rsidRDefault="00C86323" w:rsidP="00674119">
      <w:pPr>
        <w:pStyle w:val="Heading2"/>
      </w:pPr>
      <w:bookmarkStart w:id="379" w:name="_Toc407117302"/>
      <w:bookmarkStart w:id="380" w:name="_Toc407620763"/>
      <w:bookmarkStart w:id="381" w:name="_Toc409421123"/>
      <w:bookmarkStart w:id="382" w:name="_Toc413414573"/>
      <w:r w:rsidRPr="002B6D08">
        <w:t xml:space="preserve">6.4 </w:t>
      </w:r>
      <w:r w:rsidR="001062AD" w:rsidRPr="002B6D08">
        <w:t>Personal protective equipment for care of the deceased</w:t>
      </w:r>
      <w:bookmarkEnd w:id="379"/>
      <w:bookmarkEnd w:id="380"/>
      <w:bookmarkEnd w:id="381"/>
      <w:bookmarkEnd w:id="382"/>
    </w:p>
    <w:p w:rsidR="001062AD" w:rsidRPr="002B6D08" w:rsidRDefault="001062AD" w:rsidP="00674119">
      <w:pPr>
        <w:pStyle w:val="BodyText"/>
        <w:rPr>
          <w:szCs w:val="22"/>
        </w:rPr>
      </w:pPr>
      <w:r w:rsidRPr="002B6D08">
        <w:rPr>
          <w:szCs w:val="22"/>
        </w:rPr>
        <w:t xml:space="preserve">Prior to </w:t>
      </w:r>
      <w:r w:rsidRPr="008E7CB1">
        <w:rPr>
          <w:szCs w:val="22"/>
        </w:rPr>
        <w:t>contact with the deceased, post-mortem care personnel must wear and be trained in recommended PPE (</w:t>
      </w:r>
      <w:r w:rsidRPr="00F433A4">
        <w:rPr>
          <w:i/>
          <w:szCs w:val="22"/>
        </w:rPr>
        <w:t xml:space="preserve">Appendix </w:t>
      </w:r>
      <w:r w:rsidR="008E7CB1" w:rsidRPr="00F433A4">
        <w:rPr>
          <w:i/>
          <w:szCs w:val="22"/>
        </w:rPr>
        <w:t>6</w:t>
      </w:r>
      <w:r w:rsidRPr="008E7CB1">
        <w:rPr>
          <w:szCs w:val="22"/>
        </w:rPr>
        <w:t xml:space="preserve"> </w:t>
      </w:r>
      <w:r w:rsidRPr="008E7CB1">
        <w:rPr>
          <w:i/>
          <w:szCs w:val="22"/>
        </w:rPr>
        <w:t>Personal protective, medical and cleaning equipment</w:t>
      </w:r>
      <w:r w:rsidRPr="008E7CB1">
        <w:rPr>
          <w:szCs w:val="22"/>
        </w:rPr>
        <w:t>).</w:t>
      </w:r>
      <w:r w:rsidRPr="002B6D08">
        <w:rPr>
          <w:szCs w:val="22"/>
        </w:rPr>
        <w:t xml:space="preserve"> </w:t>
      </w:r>
    </w:p>
    <w:p w:rsidR="001062AD" w:rsidRPr="002B6D08" w:rsidRDefault="001062AD" w:rsidP="00674119">
      <w:pPr>
        <w:pStyle w:val="BodyText"/>
        <w:rPr>
          <w:szCs w:val="22"/>
        </w:rPr>
      </w:pPr>
      <w:r w:rsidRPr="002B6D08">
        <w:rPr>
          <w:szCs w:val="22"/>
        </w:rPr>
        <w:t>Additional PPE such as Jupiter hoods and powered air purifying respirators (PAPRs) may be req</w:t>
      </w:r>
      <w:r w:rsidR="007D7B80">
        <w:rPr>
          <w:szCs w:val="22"/>
        </w:rPr>
        <w:t>uired in certain situations such as</w:t>
      </w:r>
      <w:r w:rsidRPr="002B6D08">
        <w:rPr>
          <w:szCs w:val="22"/>
        </w:rPr>
        <w:t xml:space="preserve"> where pathologists, mortuary or forensic staff may be required to stay in close proximity to the body for a prolonged period of time.  </w:t>
      </w:r>
    </w:p>
    <w:p w:rsidR="001062AD" w:rsidRPr="00632C07" w:rsidRDefault="001062AD" w:rsidP="00674119">
      <w:pPr>
        <w:pStyle w:val="BodyText"/>
        <w:rPr>
          <w:i/>
          <w:szCs w:val="22"/>
        </w:rPr>
      </w:pPr>
      <w:r w:rsidRPr="002B6D08">
        <w:rPr>
          <w:i/>
          <w:szCs w:val="22"/>
        </w:rPr>
        <w:t>Donning and doffing PPE:</w:t>
      </w:r>
      <w:r w:rsidRPr="002B6D08">
        <w:rPr>
          <w:szCs w:val="22"/>
        </w:rPr>
        <w:t xml:space="preserve"> PPE should be in place </w:t>
      </w:r>
      <w:r w:rsidRPr="00592006">
        <w:rPr>
          <w:b/>
          <w:szCs w:val="22"/>
        </w:rPr>
        <w:t>BEFORE</w:t>
      </w:r>
      <w:r w:rsidRPr="002B6D08">
        <w:rPr>
          <w:szCs w:val="22"/>
        </w:rPr>
        <w:t xml:space="preserve"> entering the room, contact with the deceased, worn </w:t>
      </w:r>
      <w:r w:rsidRPr="008E7CB1">
        <w:rPr>
          <w:szCs w:val="22"/>
        </w:rPr>
        <w:t xml:space="preserve">during the process of collection and placement in body bags, and should be removed immediately after and discarded into appropriate EVD waste </w:t>
      </w:r>
      <w:r w:rsidR="00596BC1">
        <w:rPr>
          <w:szCs w:val="22"/>
        </w:rPr>
        <w:t>bins</w:t>
      </w:r>
      <w:r w:rsidRPr="008E7CB1">
        <w:rPr>
          <w:szCs w:val="22"/>
        </w:rPr>
        <w:t xml:space="preserve">. </w:t>
      </w:r>
      <w:r w:rsidRPr="00632C07">
        <w:rPr>
          <w:i/>
          <w:szCs w:val="22"/>
        </w:rPr>
        <w:t xml:space="preserve">Refer to Appendix </w:t>
      </w:r>
      <w:r w:rsidR="008E7CB1" w:rsidRPr="00632C07">
        <w:rPr>
          <w:i/>
          <w:szCs w:val="22"/>
        </w:rPr>
        <w:t>7</w:t>
      </w:r>
      <w:r w:rsidRPr="00632C07">
        <w:rPr>
          <w:i/>
          <w:szCs w:val="22"/>
        </w:rPr>
        <w:t xml:space="preserve"> and </w:t>
      </w:r>
      <w:r w:rsidR="008E7CB1" w:rsidRPr="00632C07">
        <w:rPr>
          <w:i/>
          <w:szCs w:val="22"/>
        </w:rPr>
        <w:t>8</w:t>
      </w:r>
      <w:r w:rsidRPr="00632C07">
        <w:rPr>
          <w:i/>
          <w:szCs w:val="22"/>
        </w:rPr>
        <w:t xml:space="preserve"> Donning and doffing sequences and </w:t>
      </w:r>
      <w:r w:rsidR="00E1435F" w:rsidRPr="00632C07">
        <w:rPr>
          <w:i/>
          <w:szCs w:val="22"/>
        </w:rPr>
        <w:t>S</w:t>
      </w:r>
      <w:r w:rsidR="00242156" w:rsidRPr="00632C07">
        <w:rPr>
          <w:i/>
          <w:szCs w:val="22"/>
        </w:rPr>
        <w:t xml:space="preserve">ection </w:t>
      </w:r>
      <w:r w:rsidR="00E1435F" w:rsidRPr="00632C07">
        <w:rPr>
          <w:i/>
          <w:szCs w:val="22"/>
        </w:rPr>
        <w:t>B</w:t>
      </w:r>
      <w:r w:rsidR="00242156" w:rsidRPr="00632C07">
        <w:rPr>
          <w:i/>
          <w:szCs w:val="22"/>
        </w:rPr>
        <w:t>.5</w:t>
      </w:r>
      <w:r w:rsidR="00D41596" w:rsidRPr="00632C07">
        <w:rPr>
          <w:i/>
          <w:szCs w:val="22"/>
        </w:rPr>
        <w:t>.</w:t>
      </w:r>
      <w:r w:rsidRPr="00632C07">
        <w:rPr>
          <w:i/>
          <w:szCs w:val="22"/>
        </w:rPr>
        <w:t>Waste treatment and disposal.</w:t>
      </w:r>
    </w:p>
    <w:p w:rsidR="00C86323" w:rsidRDefault="00C86323" w:rsidP="00674119">
      <w:pPr>
        <w:pStyle w:val="Heading2"/>
      </w:pPr>
      <w:bookmarkStart w:id="383" w:name="_Toc407117303"/>
      <w:bookmarkStart w:id="384" w:name="_Toc407620764"/>
      <w:bookmarkStart w:id="385" w:name="_Toc409421124"/>
      <w:bookmarkStart w:id="386" w:name="_Toc413414574"/>
      <w:r w:rsidRPr="002B6D08">
        <w:lastRenderedPageBreak/>
        <w:t>6.5 Probable or confirmed EVD case in a healthcare setting</w:t>
      </w:r>
      <w:bookmarkEnd w:id="383"/>
      <w:bookmarkEnd w:id="384"/>
      <w:bookmarkEnd w:id="385"/>
      <w:bookmarkEnd w:id="386"/>
    </w:p>
    <w:p w:rsidR="0079786E" w:rsidRPr="002B6D08" w:rsidRDefault="00C86323" w:rsidP="00674119">
      <w:pPr>
        <w:pStyle w:val="Heading3"/>
      </w:pPr>
      <w:bookmarkStart w:id="387" w:name="_Toc407107395"/>
      <w:bookmarkStart w:id="388" w:name="_Toc407117304"/>
      <w:bookmarkStart w:id="389" w:name="_Toc407620120"/>
      <w:bookmarkStart w:id="390" w:name="_Toc407620765"/>
      <w:bookmarkStart w:id="391" w:name="_Toc409421125"/>
      <w:bookmarkStart w:id="392" w:name="_Toc413414575"/>
      <w:r w:rsidRPr="002B6D08">
        <w:t xml:space="preserve">6.5.1 </w:t>
      </w:r>
      <w:r w:rsidR="001062AD" w:rsidRPr="002B6D08">
        <w:t xml:space="preserve">Collection and preparation of </w:t>
      </w:r>
      <w:r w:rsidRPr="002B6D08">
        <w:t>the</w:t>
      </w:r>
      <w:r w:rsidR="001062AD" w:rsidRPr="002B6D08">
        <w:t xml:space="preserve"> deceased</w:t>
      </w:r>
      <w:r w:rsidR="009E19E4" w:rsidRPr="002B6D08">
        <w:rPr>
          <w:rStyle w:val="FootnoteReference"/>
          <w:b w:val="0"/>
        </w:rPr>
        <w:footnoteReference w:id="5"/>
      </w:r>
      <w:bookmarkEnd w:id="387"/>
      <w:bookmarkEnd w:id="388"/>
      <w:bookmarkEnd w:id="389"/>
      <w:bookmarkEnd w:id="390"/>
      <w:bookmarkEnd w:id="391"/>
      <w:bookmarkEnd w:id="392"/>
    </w:p>
    <w:p w:rsidR="001062AD" w:rsidRPr="002B6D08" w:rsidRDefault="001062AD" w:rsidP="003342D1">
      <w:pPr>
        <w:pStyle w:val="BodyText"/>
        <w:numPr>
          <w:ilvl w:val="0"/>
          <w:numId w:val="111"/>
        </w:numPr>
        <w:spacing w:after="120"/>
        <w:ind w:left="714" w:hanging="357"/>
        <w:rPr>
          <w:szCs w:val="22"/>
        </w:rPr>
      </w:pPr>
      <w:r w:rsidRPr="002B6D08">
        <w:rPr>
          <w:szCs w:val="22"/>
        </w:rPr>
        <w:t>Where a suspected case has subsequently died, the result of the confirmatory EVD test should be known prior to collection of the body, wherever possible.</w:t>
      </w:r>
    </w:p>
    <w:p w:rsidR="001062AD" w:rsidRPr="002B6D08" w:rsidRDefault="001062AD" w:rsidP="003342D1">
      <w:pPr>
        <w:pStyle w:val="BodyText"/>
        <w:numPr>
          <w:ilvl w:val="0"/>
          <w:numId w:val="111"/>
        </w:numPr>
        <w:spacing w:after="120"/>
        <w:ind w:left="714" w:hanging="357"/>
        <w:rPr>
          <w:szCs w:val="22"/>
        </w:rPr>
      </w:pPr>
      <w:r w:rsidRPr="002B6D08">
        <w:rPr>
          <w:szCs w:val="22"/>
        </w:rPr>
        <w:t>Contact wit</w:t>
      </w:r>
      <w:r w:rsidR="007D7B80">
        <w:rPr>
          <w:szCs w:val="22"/>
        </w:rPr>
        <w:t>h the deceased should be minimis</w:t>
      </w:r>
      <w:r w:rsidRPr="002B6D08">
        <w:rPr>
          <w:szCs w:val="22"/>
        </w:rPr>
        <w:t xml:space="preserve">ed. </w:t>
      </w:r>
    </w:p>
    <w:p w:rsidR="005A4A8C" w:rsidRPr="007C278E" w:rsidRDefault="006F4F47" w:rsidP="003342D1">
      <w:pPr>
        <w:pStyle w:val="BodyText"/>
        <w:numPr>
          <w:ilvl w:val="0"/>
          <w:numId w:val="111"/>
        </w:numPr>
        <w:spacing w:after="120"/>
        <w:ind w:left="714" w:hanging="357"/>
        <w:rPr>
          <w:szCs w:val="22"/>
        </w:rPr>
      </w:pPr>
      <w:r>
        <w:rPr>
          <w:szCs w:val="22"/>
        </w:rPr>
        <w:t>All invasive devices such as i</w:t>
      </w:r>
      <w:r w:rsidR="001062AD" w:rsidRPr="002B6D08">
        <w:rPr>
          <w:szCs w:val="22"/>
        </w:rPr>
        <w:t xml:space="preserve">ntravenous lines </w:t>
      </w:r>
      <w:r>
        <w:rPr>
          <w:szCs w:val="22"/>
        </w:rPr>
        <w:t xml:space="preserve">and/or </w:t>
      </w:r>
      <w:r w:rsidR="001062AD" w:rsidRPr="002B6D08">
        <w:rPr>
          <w:szCs w:val="22"/>
        </w:rPr>
        <w:t xml:space="preserve">endotracheal tubes </w:t>
      </w:r>
      <w:r w:rsidRPr="002B6D08">
        <w:rPr>
          <w:szCs w:val="22"/>
        </w:rPr>
        <w:t xml:space="preserve">that may be present </w:t>
      </w:r>
      <w:r>
        <w:rPr>
          <w:szCs w:val="22"/>
        </w:rPr>
        <w:t xml:space="preserve">must be left in place. </w:t>
      </w:r>
    </w:p>
    <w:p w:rsidR="001062AD" w:rsidRDefault="001062AD" w:rsidP="003342D1">
      <w:pPr>
        <w:pStyle w:val="BodyText"/>
        <w:numPr>
          <w:ilvl w:val="0"/>
          <w:numId w:val="111"/>
        </w:numPr>
        <w:spacing w:after="120"/>
        <w:ind w:left="714" w:hanging="357"/>
        <w:rPr>
          <w:szCs w:val="22"/>
        </w:rPr>
      </w:pPr>
      <w:r w:rsidRPr="006F4F47">
        <w:rPr>
          <w:szCs w:val="22"/>
        </w:rPr>
        <w:t>The deceased</w:t>
      </w:r>
      <w:r w:rsidRPr="00437255">
        <w:rPr>
          <w:szCs w:val="22"/>
        </w:rPr>
        <w:t xml:space="preserve"> </w:t>
      </w:r>
      <w:r w:rsidR="007A5139" w:rsidRPr="007C278E">
        <w:rPr>
          <w:szCs w:val="22"/>
        </w:rPr>
        <w:t>should not be washed or cleaned.</w:t>
      </w:r>
      <w:r w:rsidR="007A5139" w:rsidRPr="006F4F47">
        <w:rPr>
          <w:szCs w:val="22"/>
        </w:rPr>
        <w:t xml:space="preserve"> </w:t>
      </w:r>
      <w:r w:rsidRPr="002B6D08">
        <w:rPr>
          <w:szCs w:val="22"/>
        </w:rPr>
        <w:t xml:space="preserve">The deceased should not be removed from the </w:t>
      </w:r>
      <w:r w:rsidR="00596BC1">
        <w:rPr>
          <w:szCs w:val="22"/>
        </w:rPr>
        <w:t xml:space="preserve">isolation </w:t>
      </w:r>
      <w:r w:rsidRPr="002B6D08">
        <w:rPr>
          <w:szCs w:val="22"/>
        </w:rPr>
        <w:t xml:space="preserve">room until they have been placed in </w:t>
      </w:r>
      <w:r w:rsidR="00242156" w:rsidRPr="002B6D08">
        <w:rPr>
          <w:szCs w:val="22"/>
        </w:rPr>
        <w:t>three</w:t>
      </w:r>
      <w:r w:rsidRPr="002B6D08">
        <w:rPr>
          <w:szCs w:val="22"/>
        </w:rPr>
        <w:t xml:space="preserve"> body bags, one of which must be leak-proof and not less than 150 </w:t>
      </w:r>
      <w:proofErr w:type="spellStart"/>
      <w:r w:rsidRPr="002B6D08">
        <w:rPr>
          <w:szCs w:val="22"/>
        </w:rPr>
        <w:t>μm</w:t>
      </w:r>
      <w:proofErr w:type="spellEnd"/>
      <w:r w:rsidRPr="002B6D08">
        <w:rPr>
          <w:szCs w:val="22"/>
        </w:rPr>
        <w:t xml:space="preserve"> thick.</w:t>
      </w:r>
    </w:p>
    <w:p w:rsidR="006F4F47" w:rsidRDefault="006F4F47" w:rsidP="003342D1">
      <w:pPr>
        <w:pStyle w:val="BodyText"/>
        <w:numPr>
          <w:ilvl w:val="0"/>
          <w:numId w:val="111"/>
        </w:numPr>
        <w:spacing w:after="120"/>
        <w:ind w:left="714" w:hanging="357"/>
        <w:rPr>
          <w:szCs w:val="22"/>
        </w:rPr>
      </w:pPr>
      <w:r w:rsidRPr="006F4F47">
        <w:rPr>
          <w:szCs w:val="22"/>
        </w:rPr>
        <w:t xml:space="preserve">Before a body is handled, an N95 mask should be used to cover the nose and mouth of the deceased to reduce the risk of contamination from expelled body fluids.  </w:t>
      </w:r>
    </w:p>
    <w:p w:rsidR="003E5812" w:rsidRPr="00632C07" w:rsidRDefault="006F4F47" w:rsidP="003342D1">
      <w:pPr>
        <w:pStyle w:val="BodyText"/>
        <w:numPr>
          <w:ilvl w:val="0"/>
          <w:numId w:val="111"/>
        </w:numPr>
        <w:spacing w:after="120"/>
        <w:ind w:left="714" w:hanging="357"/>
        <w:rPr>
          <w:i/>
          <w:szCs w:val="22"/>
        </w:rPr>
      </w:pPr>
      <w:r>
        <w:rPr>
          <w:szCs w:val="22"/>
        </w:rPr>
        <w:t>Before moving the body ensure incontinence pads/absorbent material are positioned so as to absorb any leakage from the body. The body should be transferred onto plastic sheeting and a</w:t>
      </w:r>
      <w:r w:rsidR="003E5812">
        <w:rPr>
          <w:szCs w:val="22"/>
        </w:rPr>
        <w:t xml:space="preserve">ny visibly </w:t>
      </w:r>
      <w:r w:rsidR="00F167AC">
        <w:rPr>
          <w:szCs w:val="22"/>
        </w:rPr>
        <w:t>soiled linen</w:t>
      </w:r>
      <w:r w:rsidR="003E5812">
        <w:rPr>
          <w:szCs w:val="22"/>
        </w:rPr>
        <w:t xml:space="preserve"> in the room should be disposed of as in </w:t>
      </w:r>
      <w:r w:rsidR="003E5812" w:rsidRPr="00632C07">
        <w:rPr>
          <w:i/>
          <w:szCs w:val="22"/>
        </w:rPr>
        <w:t>Section B.5. Waste treatment and disposal</w:t>
      </w:r>
      <w:r w:rsidRPr="00632C07">
        <w:rPr>
          <w:i/>
          <w:szCs w:val="22"/>
        </w:rPr>
        <w:t>.</w:t>
      </w:r>
    </w:p>
    <w:p w:rsidR="00F167AC" w:rsidRDefault="003E5812" w:rsidP="003342D1">
      <w:pPr>
        <w:pStyle w:val="BodyText"/>
        <w:numPr>
          <w:ilvl w:val="0"/>
          <w:numId w:val="111"/>
        </w:numPr>
        <w:spacing w:after="120"/>
        <w:ind w:left="714" w:hanging="357"/>
        <w:rPr>
          <w:szCs w:val="22"/>
        </w:rPr>
      </w:pPr>
      <w:r>
        <w:rPr>
          <w:szCs w:val="22"/>
        </w:rPr>
        <w:t>T</w:t>
      </w:r>
      <w:r w:rsidR="00F167AC">
        <w:rPr>
          <w:szCs w:val="22"/>
        </w:rPr>
        <w:t xml:space="preserve">he mattress </w:t>
      </w:r>
      <w:r>
        <w:rPr>
          <w:szCs w:val="22"/>
        </w:rPr>
        <w:t xml:space="preserve">should then be checked for any </w:t>
      </w:r>
      <w:r w:rsidR="00F167AC">
        <w:rPr>
          <w:szCs w:val="22"/>
        </w:rPr>
        <w:t xml:space="preserve">visible soiling and </w:t>
      </w:r>
      <w:r>
        <w:rPr>
          <w:szCs w:val="22"/>
        </w:rPr>
        <w:t xml:space="preserve">wiped down </w:t>
      </w:r>
      <w:r w:rsidR="008C3B56">
        <w:rPr>
          <w:szCs w:val="22"/>
        </w:rPr>
        <w:t xml:space="preserve">with appropriate cleaning solution prior to placement of a clean sheet under the plastic sheeting and body. </w:t>
      </w:r>
      <w:r>
        <w:rPr>
          <w:szCs w:val="22"/>
        </w:rPr>
        <w:t xml:space="preserve">Then the </w:t>
      </w:r>
      <w:r w:rsidR="008C3B56">
        <w:rPr>
          <w:szCs w:val="22"/>
        </w:rPr>
        <w:t>b</w:t>
      </w:r>
      <w:r w:rsidR="00F167AC">
        <w:rPr>
          <w:szCs w:val="22"/>
        </w:rPr>
        <w:t xml:space="preserve">ody </w:t>
      </w:r>
      <w:r w:rsidR="008C3B56">
        <w:rPr>
          <w:szCs w:val="22"/>
        </w:rPr>
        <w:t xml:space="preserve">should be wrapped in the outer linen and inner plastic sheets in the usual way. </w:t>
      </w:r>
    </w:p>
    <w:p w:rsidR="00F167AC" w:rsidRDefault="008C3B56" w:rsidP="003342D1">
      <w:pPr>
        <w:pStyle w:val="BodyText"/>
        <w:numPr>
          <w:ilvl w:val="0"/>
          <w:numId w:val="111"/>
        </w:numPr>
        <w:spacing w:after="120"/>
        <w:ind w:left="714" w:hanging="357"/>
        <w:rPr>
          <w:szCs w:val="22"/>
        </w:rPr>
      </w:pPr>
      <w:r>
        <w:rPr>
          <w:szCs w:val="22"/>
        </w:rPr>
        <w:t xml:space="preserve">Outer gloves and apron should be changed at this point and then a </w:t>
      </w:r>
      <w:r w:rsidR="00F167AC">
        <w:rPr>
          <w:szCs w:val="22"/>
        </w:rPr>
        <w:t>full environmental clean of all horizontal services</w:t>
      </w:r>
      <w:r>
        <w:rPr>
          <w:szCs w:val="22"/>
        </w:rPr>
        <w:t xml:space="preserve"> performed.</w:t>
      </w:r>
    </w:p>
    <w:p w:rsidR="00B936CF" w:rsidRDefault="008C3B56" w:rsidP="003342D1">
      <w:pPr>
        <w:pStyle w:val="BodyText"/>
        <w:numPr>
          <w:ilvl w:val="0"/>
          <w:numId w:val="111"/>
        </w:numPr>
        <w:spacing w:after="120"/>
        <w:ind w:left="714" w:hanging="357"/>
        <w:rPr>
          <w:szCs w:val="22"/>
        </w:rPr>
      </w:pPr>
      <w:r>
        <w:rPr>
          <w:szCs w:val="22"/>
        </w:rPr>
        <w:t xml:space="preserve">Following the cleaning of the room </w:t>
      </w:r>
      <w:r w:rsidR="00B936CF">
        <w:rPr>
          <w:szCs w:val="22"/>
        </w:rPr>
        <w:t xml:space="preserve">HCWs should then remove outer gloves and apron and inspect themselves for </w:t>
      </w:r>
      <w:r>
        <w:rPr>
          <w:szCs w:val="22"/>
        </w:rPr>
        <w:t xml:space="preserve">visible </w:t>
      </w:r>
      <w:r w:rsidR="00B936CF">
        <w:rPr>
          <w:szCs w:val="22"/>
        </w:rPr>
        <w:t xml:space="preserve">contamination. If </w:t>
      </w:r>
      <w:r>
        <w:rPr>
          <w:szCs w:val="22"/>
        </w:rPr>
        <w:t>visibly</w:t>
      </w:r>
      <w:r w:rsidR="00B936CF">
        <w:rPr>
          <w:szCs w:val="22"/>
        </w:rPr>
        <w:t xml:space="preserve"> contaminated PPE should be doffed and clean PPE donned.</w:t>
      </w:r>
    </w:p>
    <w:p w:rsidR="008C3B56" w:rsidRPr="00EE346A" w:rsidRDefault="008C3B56" w:rsidP="003342D1">
      <w:pPr>
        <w:pStyle w:val="BodyText"/>
        <w:numPr>
          <w:ilvl w:val="0"/>
          <w:numId w:val="111"/>
        </w:numPr>
        <w:spacing w:after="120"/>
        <w:ind w:left="714" w:hanging="357"/>
        <w:rPr>
          <w:szCs w:val="22"/>
        </w:rPr>
      </w:pPr>
      <w:r>
        <w:rPr>
          <w:szCs w:val="22"/>
        </w:rPr>
        <w:t xml:space="preserve">Clean body bags can then be passed into the isolation room and the wrapped </w:t>
      </w:r>
      <w:r w:rsidRPr="002B6D08">
        <w:rPr>
          <w:szCs w:val="22"/>
        </w:rPr>
        <w:t xml:space="preserve">body should </w:t>
      </w:r>
      <w:r>
        <w:rPr>
          <w:szCs w:val="22"/>
        </w:rPr>
        <w:t xml:space="preserve">then be </w:t>
      </w:r>
      <w:r w:rsidRPr="002B6D08">
        <w:rPr>
          <w:szCs w:val="22"/>
        </w:rPr>
        <w:t xml:space="preserve">placed </w:t>
      </w:r>
      <w:r>
        <w:rPr>
          <w:szCs w:val="22"/>
        </w:rPr>
        <w:t xml:space="preserve">first </w:t>
      </w:r>
      <w:r w:rsidRPr="002B6D08">
        <w:rPr>
          <w:szCs w:val="22"/>
        </w:rPr>
        <w:t xml:space="preserve">into a zippered body bag </w:t>
      </w:r>
      <w:r>
        <w:rPr>
          <w:szCs w:val="22"/>
        </w:rPr>
        <w:t xml:space="preserve">and then </w:t>
      </w:r>
      <w:r w:rsidRPr="002B6D08">
        <w:rPr>
          <w:szCs w:val="22"/>
        </w:rPr>
        <w:t xml:space="preserve">slid into a tube body bag of not less than 150μm thick. This should then be tied </w:t>
      </w:r>
      <w:r w:rsidR="00EE346A">
        <w:rPr>
          <w:szCs w:val="22"/>
        </w:rPr>
        <w:t>off using duct tape or bio-seal.</w:t>
      </w:r>
      <w:r w:rsidRPr="002B6D08">
        <w:rPr>
          <w:szCs w:val="22"/>
        </w:rPr>
        <w:t xml:space="preserve"> </w:t>
      </w:r>
    </w:p>
    <w:p w:rsidR="00B936CF" w:rsidRPr="003342D1" w:rsidRDefault="008C3B56" w:rsidP="003342D1">
      <w:pPr>
        <w:pStyle w:val="BodyText"/>
        <w:numPr>
          <w:ilvl w:val="0"/>
          <w:numId w:val="111"/>
        </w:numPr>
        <w:spacing w:after="120"/>
        <w:ind w:left="714" w:hanging="357"/>
      </w:pPr>
      <w:r w:rsidRPr="007C278E">
        <w:rPr>
          <w:szCs w:val="22"/>
        </w:rPr>
        <w:t>P</w:t>
      </w:r>
      <w:r w:rsidR="00B936CF" w:rsidRPr="007C278E">
        <w:rPr>
          <w:szCs w:val="22"/>
        </w:rPr>
        <w:t xml:space="preserve">articular care </w:t>
      </w:r>
      <w:r w:rsidRPr="007C278E">
        <w:rPr>
          <w:szCs w:val="22"/>
        </w:rPr>
        <w:t xml:space="preserve">should be taken </w:t>
      </w:r>
      <w:r w:rsidR="00B936CF" w:rsidRPr="003342D1">
        <w:rPr>
          <w:szCs w:val="22"/>
        </w:rPr>
        <w:t>to ensure that the bags are adequately protected from puncture by any sharp objec</w:t>
      </w:r>
      <w:r w:rsidR="00EE346A" w:rsidRPr="003342D1">
        <w:rPr>
          <w:szCs w:val="22"/>
        </w:rPr>
        <w:t>ts either inside the bags (e.g.</w:t>
      </w:r>
      <w:r w:rsidR="00B936CF" w:rsidRPr="003342D1">
        <w:rPr>
          <w:szCs w:val="22"/>
        </w:rPr>
        <w:t xml:space="preserve"> medical devices left in place) or any external objects.</w:t>
      </w:r>
    </w:p>
    <w:p w:rsidR="001062AD" w:rsidRPr="002B6D08" w:rsidRDefault="001062AD" w:rsidP="003342D1">
      <w:pPr>
        <w:pStyle w:val="BodyText"/>
        <w:numPr>
          <w:ilvl w:val="0"/>
          <w:numId w:val="111"/>
        </w:numPr>
        <w:spacing w:after="120"/>
        <w:ind w:left="714" w:hanging="357"/>
        <w:rPr>
          <w:szCs w:val="22"/>
        </w:rPr>
      </w:pPr>
      <w:r w:rsidRPr="002B6D08">
        <w:rPr>
          <w:szCs w:val="22"/>
        </w:rPr>
        <w:t xml:space="preserve">Once the body is encased in the second bag (the tube bag), the outer gloves and apron should then be changed and </w:t>
      </w:r>
      <w:r w:rsidR="00242156" w:rsidRPr="002B6D08">
        <w:rPr>
          <w:szCs w:val="22"/>
        </w:rPr>
        <w:t xml:space="preserve">gloved </w:t>
      </w:r>
      <w:r w:rsidRPr="002B6D08">
        <w:rPr>
          <w:szCs w:val="22"/>
        </w:rPr>
        <w:t xml:space="preserve">hands disinfected with alcohol based hand rub (ABHR) before new outer gloves are donned. </w:t>
      </w:r>
    </w:p>
    <w:p w:rsidR="001062AD" w:rsidRDefault="001062AD" w:rsidP="003342D1">
      <w:pPr>
        <w:pStyle w:val="BodyText"/>
        <w:numPr>
          <w:ilvl w:val="0"/>
          <w:numId w:val="111"/>
        </w:numPr>
        <w:spacing w:after="120"/>
        <w:ind w:left="714" w:hanging="357"/>
        <w:rPr>
          <w:szCs w:val="22"/>
        </w:rPr>
      </w:pPr>
      <w:r w:rsidRPr="002B6D08">
        <w:rPr>
          <w:szCs w:val="22"/>
        </w:rPr>
        <w:t xml:space="preserve">The </w:t>
      </w:r>
      <w:r w:rsidR="000C5C5A">
        <w:rPr>
          <w:szCs w:val="22"/>
        </w:rPr>
        <w:t>body</w:t>
      </w:r>
      <w:r w:rsidRPr="002B6D08">
        <w:rPr>
          <w:szCs w:val="22"/>
        </w:rPr>
        <w:t xml:space="preserve"> should then be placed into a final plastic body bag and zippered closed.</w:t>
      </w:r>
    </w:p>
    <w:p w:rsidR="001062AD" w:rsidRDefault="001062AD" w:rsidP="003342D1">
      <w:pPr>
        <w:pStyle w:val="BodyText"/>
        <w:numPr>
          <w:ilvl w:val="0"/>
          <w:numId w:val="111"/>
        </w:numPr>
        <w:spacing w:after="120"/>
        <w:ind w:left="714" w:hanging="357"/>
        <w:rPr>
          <w:szCs w:val="22"/>
        </w:rPr>
      </w:pPr>
      <w:proofErr w:type="spellStart"/>
      <w:r w:rsidRPr="002B6D08">
        <w:rPr>
          <w:szCs w:val="22"/>
        </w:rPr>
        <w:lastRenderedPageBreak/>
        <w:t>Bioseal</w:t>
      </w:r>
      <w:proofErr w:type="spellEnd"/>
      <w:r w:rsidRPr="002B6D08">
        <w:rPr>
          <w:szCs w:val="22"/>
        </w:rPr>
        <w:t xml:space="preserve"> may be used if it is available </w:t>
      </w:r>
      <w:r w:rsidR="008101B8">
        <w:rPr>
          <w:szCs w:val="22"/>
        </w:rPr>
        <w:t xml:space="preserve">from your mortuary </w:t>
      </w:r>
      <w:r w:rsidRPr="002B6D08">
        <w:rPr>
          <w:szCs w:val="22"/>
        </w:rPr>
        <w:t>and if its use will not cause any delay in transport of body to the mortuary.</w:t>
      </w:r>
    </w:p>
    <w:p w:rsidR="008C3B56" w:rsidRPr="003364E7" w:rsidRDefault="003253AA" w:rsidP="003342D1">
      <w:pPr>
        <w:pStyle w:val="BodyText"/>
        <w:numPr>
          <w:ilvl w:val="0"/>
          <w:numId w:val="111"/>
        </w:numPr>
        <w:spacing w:after="120"/>
        <w:ind w:left="714" w:hanging="357"/>
        <w:rPr>
          <w:szCs w:val="22"/>
        </w:rPr>
      </w:pPr>
      <w:r w:rsidRPr="003364E7">
        <w:rPr>
          <w:szCs w:val="22"/>
        </w:rPr>
        <w:t xml:space="preserve">The </w:t>
      </w:r>
      <w:r w:rsidR="003364E7" w:rsidRPr="003364E7">
        <w:rPr>
          <w:szCs w:val="22"/>
        </w:rPr>
        <w:t xml:space="preserve">family name (in uppercase), given name (lower case), DOB and </w:t>
      </w:r>
      <w:r w:rsidR="005039B3" w:rsidRPr="003364E7">
        <w:rPr>
          <w:szCs w:val="22"/>
        </w:rPr>
        <w:t xml:space="preserve">UMRN </w:t>
      </w:r>
      <w:r w:rsidRPr="003364E7">
        <w:rPr>
          <w:szCs w:val="22"/>
        </w:rPr>
        <w:t xml:space="preserve">of the </w:t>
      </w:r>
      <w:r w:rsidR="008C3B56" w:rsidRPr="003364E7">
        <w:rPr>
          <w:szCs w:val="22"/>
        </w:rPr>
        <w:t>deceased</w:t>
      </w:r>
      <w:r w:rsidRPr="003364E7">
        <w:rPr>
          <w:szCs w:val="22"/>
        </w:rPr>
        <w:t xml:space="preserve"> should be clearly and indelibly marked on the top outer surface of the bag</w:t>
      </w:r>
      <w:r w:rsidR="008C3B56" w:rsidRPr="003364E7">
        <w:rPr>
          <w:szCs w:val="22"/>
        </w:rPr>
        <w:t xml:space="preserve"> and the bag should be clearly marked to show that the deceased is a probable/confirmed case of EVD</w:t>
      </w:r>
      <w:r w:rsidR="00D97A81">
        <w:rPr>
          <w:szCs w:val="22"/>
        </w:rPr>
        <w:t xml:space="preserve"> </w:t>
      </w:r>
      <w:r w:rsidR="00D97A81" w:rsidRPr="003364E7">
        <w:rPr>
          <w:szCs w:val="22"/>
        </w:rPr>
        <w:t xml:space="preserve">e.g. </w:t>
      </w:r>
      <w:r w:rsidR="00D97A81">
        <w:rPr>
          <w:szCs w:val="22"/>
        </w:rPr>
        <w:t>‘</w:t>
      </w:r>
      <w:r w:rsidR="00D97A81" w:rsidRPr="003364E7">
        <w:rPr>
          <w:szCs w:val="22"/>
        </w:rPr>
        <w:t>CONFIRMED</w:t>
      </w:r>
      <w:r w:rsidR="003364E7" w:rsidRPr="003364E7">
        <w:rPr>
          <w:szCs w:val="22"/>
        </w:rPr>
        <w:t xml:space="preserve"> CASE OF EBOLAVIRUS DISEASE’</w:t>
      </w:r>
      <w:r w:rsidR="008C3B56" w:rsidRPr="003364E7">
        <w:rPr>
          <w:szCs w:val="22"/>
        </w:rPr>
        <w:t>.</w:t>
      </w:r>
      <w:r w:rsidR="003364E7">
        <w:rPr>
          <w:szCs w:val="22"/>
        </w:rPr>
        <w:t xml:space="preserve"> T</w:t>
      </w:r>
      <w:r w:rsidR="003364E7" w:rsidRPr="003364E7">
        <w:rPr>
          <w:szCs w:val="22"/>
        </w:rPr>
        <w:t>he deceased should be identified by the</w:t>
      </w:r>
      <w:r w:rsidR="003364E7">
        <w:rPr>
          <w:szCs w:val="22"/>
        </w:rPr>
        <w:t xml:space="preserve">se markings </w:t>
      </w:r>
      <w:r w:rsidR="003364E7" w:rsidRPr="003364E7">
        <w:rPr>
          <w:szCs w:val="22"/>
        </w:rPr>
        <w:t xml:space="preserve">and the bags should not be opened to </w:t>
      </w:r>
      <w:r w:rsidR="003364E7">
        <w:rPr>
          <w:szCs w:val="22"/>
        </w:rPr>
        <w:t xml:space="preserve">identify the deceased by their </w:t>
      </w:r>
      <w:r w:rsidR="003364E7" w:rsidRPr="003364E7">
        <w:rPr>
          <w:szCs w:val="22"/>
        </w:rPr>
        <w:t xml:space="preserve">identification band. </w:t>
      </w:r>
    </w:p>
    <w:p w:rsidR="001062AD" w:rsidRPr="008C3B56" w:rsidRDefault="00D97A81" w:rsidP="003342D1">
      <w:pPr>
        <w:pStyle w:val="BodyText"/>
        <w:numPr>
          <w:ilvl w:val="0"/>
          <w:numId w:val="111"/>
        </w:numPr>
        <w:spacing w:after="120"/>
        <w:ind w:left="714" w:hanging="357"/>
        <w:rPr>
          <w:szCs w:val="22"/>
        </w:rPr>
      </w:pPr>
      <w:r>
        <w:rPr>
          <w:szCs w:val="22"/>
        </w:rPr>
        <w:t xml:space="preserve">Prior to transport to the mortuary </w:t>
      </w:r>
      <w:r w:rsidR="001062AD" w:rsidRPr="003364E7">
        <w:rPr>
          <w:szCs w:val="22"/>
        </w:rPr>
        <w:t>the outer body bag should undergo surface decontamination</w:t>
      </w:r>
      <w:r>
        <w:rPr>
          <w:szCs w:val="22"/>
        </w:rPr>
        <w:t>:</w:t>
      </w:r>
    </w:p>
    <w:p w:rsidR="001062AD" w:rsidRPr="002B6D08" w:rsidRDefault="00425613" w:rsidP="003342D1">
      <w:pPr>
        <w:pStyle w:val="BodyText"/>
        <w:numPr>
          <w:ilvl w:val="0"/>
          <w:numId w:val="71"/>
        </w:numPr>
        <w:spacing w:after="120"/>
        <w:ind w:left="1797" w:hanging="357"/>
        <w:rPr>
          <w:szCs w:val="22"/>
        </w:rPr>
      </w:pPr>
      <w:r>
        <w:rPr>
          <w:szCs w:val="22"/>
        </w:rPr>
        <w:t>remove any v</w:t>
      </w:r>
      <w:r w:rsidR="001062AD" w:rsidRPr="002B6D08">
        <w:rPr>
          <w:szCs w:val="22"/>
        </w:rPr>
        <w:t>isible surface contamination on bag surfaces with single use</w:t>
      </w:r>
      <w:r w:rsidR="002811AB">
        <w:rPr>
          <w:szCs w:val="22"/>
        </w:rPr>
        <w:t xml:space="preserve"> detergent </w:t>
      </w:r>
      <w:r w:rsidR="002811AB" w:rsidRPr="00AF6EEC">
        <w:rPr>
          <w:szCs w:val="22"/>
        </w:rPr>
        <w:t xml:space="preserve">cloths and 0.1% sodium hypochlorite </w:t>
      </w:r>
      <w:r w:rsidR="001062AD" w:rsidRPr="00AF6EEC">
        <w:rPr>
          <w:szCs w:val="22"/>
        </w:rPr>
        <w:t>solution (1,000 ppm available chlorine) (</w:t>
      </w:r>
      <w:r w:rsidR="00E1435F" w:rsidRPr="00632C07">
        <w:rPr>
          <w:i/>
          <w:szCs w:val="22"/>
        </w:rPr>
        <w:t>S</w:t>
      </w:r>
      <w:r w:rsidR="00242156" w:rsidRPr="00632C07">
        <w:rPr>
          <w:i/>
          <w:szCs w:val="22"/>
        </w:rPr>
        <w:t xml:space="preserve">ection </w:t>
      </w:r>
      <w:r w:rsidR="00E1435F" w:rsidRPr="00632C07">
        <w:rPr>
          <w:i/>
          <w:szCs w:val="22"/>
        </w:rPr>
        <w:t>B</w:t>
      </w:r>
      <w:r w:rsidR="00242156" w:rsidRPr="00632C07">
        <w:rPr>
          <w:i/>
          <w:szCs w:val="22"/>
        </w:rPr>
        <w:t>.4</w:t>
      </w:r>
      <w:r w:rsidR="00AF6EEC" w:rsidRPr="00632C07">
        <w:rPr>
          <w:i/>
          <w:szCs w:val="22"/>
        </w:rPr>
        <w:t>.</w:t>
      </w:r>
      <w:r w:rsidR="00242156" w:rsidRPr="00AF6EEC">
        <w:rPr>
          <w:szCs w:val="22"/>
        </w:rPr>
        <w:t xml:space="preserve"> </w:t>
      </w:r>
      <w:r w:rsidR="001062AD" w:rsidRPr="00AF6EEC">
        <w:rPr>
          <w:i/>
          <w:szCs w:val="22"/>
        </w:rPr>
        <w:t>Cleaning and disinfection</w:t>
      </w:r>
      <w:r w:rsidR="001062AD" w:rsidRPr="00AF6EEC">
        <w:rPr>
          <w:szCs w:val="22"/>
        </w:rPr>
        <w:t>)</w:t>
      </w:r>
      <w:r w:rsidR="007D7B80">
        <w:rPr>
          <w:i/>
          <w:szCs w:val="22"/>
        </w:rPr>
        <w:t xml:space="preserve"> </w:t>
      </w:r>
    </w:p>
    <w:p w:rsidR="001062AD" w:rsidRPr="002B6D08" w:rsidRDefault="001062AD" w:rsidP="003342D1">
      <w:pPr>
        <w:pStyle w:val="BodyText"/>
        <w:numPr>
          <w:ilvl w:val="0"/>
          <w:numId w:val="71"/>
        </w:numPr>
        <w:spacing w:after="120"/>
        <w:ind w:left="1797" w:hanging="357"/>
        <w:rPr>
          <w:szCs w:val="22"/>
        </w:rPr>
      </w:pPr>
      <w:r w:rsidRPr="002B6D08">
        <w:rPr>
          <w:szCs w:val="22"/>
        </w:rPr>
        <w:t xml:space="preserve">reapply the </w:t>
      </w:r>
      <w:r w:rsidR="008101B8">
        <w:rPr>
          <w:szCs w:val="22"/>
        </w:rPr>
        <w:t xml:space="preserve">sodium hypochlorite </w:t>
      </w:r>
      <w:r w:rsidR="00EE346A">
        <w:rPr>
          <w:szCs w:val="22"/>
        </w:rPr>
        <w:t xml:space="preserve">solution </w:t>
      </w:r>
      <w:r w:rsidRPr="002B6D08">
        <w:rPr>
          <w:szCs w:val="22"/>
        </w:rPr>
        <w:t xml:space="preserve">to the entire outer body bag surface and allow to air dry. </w:t>
      </w:r>
    </w:p>
    <w:p w:rsidR="00B936CF" w:rsidRDefault="00B936CF" w:rsidP="003342D1">
      <w:pPr>
        <w:pStyle w:val="BodyText"/>
        <w:numPr>
          <w:ilvl w:val="0"/>
          <w:numId w:val="111"/>
        </w:numPr>
        <w:spacing w:after="120"/>
        <w:ind w:left="714" w:hanging="357"/>
        <w:rPr>
          <w:szCs w:val="22"/>
        </w:rPr>
      </w:pPr>
      <w:r>
        <w:rPr>
          <w:szCs w:val="22"/>
        </w:rPr>
        <w:t>Once the outer b</w:t>
      </w:r>
      <w:r w:rsidR="000331C5">
        <w:rPr>
          <w:szCs w:val="22"/>
        </w:rPr>
        <w:t xml:space="preserve">ody bag has been decontaminated, </w:t>
      </w:r>
      <w:r>
        <w:rPr>
          <w:szCs w:val="22"/>
        </w:rPr>
        <w:t>visibly inspect the floor for any contamination and perform a further clean if necessary</w:t>
      </w:r>
      <w:r w:rsidR="000331C5">
        <w:rPr>
          <w:szCs w:val="22"/>
        </w:rPr>
        <w:t xml:space="preserve">. Then remove </w:t>
      </w:r>
      <w:r w:rsidR="000331C5" w:rsidRPr="002B6D08">
        <w:rPr>
          <w:szCs w:val="22"/>
        </w:rPr>
        <w:t>outer gloves and apron and</w:t>
      </w:r>
      <w:r w:rsidR="000331C5">
        <w:rPr>
          <w:szCs w:val="22"/>
        </w:rPr>
        <w:t xml:space="preserve"> disinfect </w:t>
      </w:r>
      <w:r w:rsidR="000331C5" w:rsidRPr="002B6D08">
        <w:rPr>
          <w:szCs w:val="22"/>
        </w:rPr>
        <w:t xml:space="preserve">gloved hands with alcohol based hand rub (ABHR) before </w:t>
      </w:r>
      <w:r w:rsidR="000331C5">
        <w:rPr>
          <w:szCs w:val="22"/>
        </w:rPr>
        <w:t xml:space="preserve">donning </w:t>
      </w:r>
      <w:r w:rsidR="000331C5" w:rsidRPr="002B6D08">
        <w:rPr>
          <w:szCs w:val="22"/>
        </w:rPr>
        <w:t>new outer gloves</w:t>
      </w:r>
      <w:r w:rsidR="000331C5">
        <w:rPr>
          <w:szCs w:val="22"/>
        </w:rPr>
        <w:t xml:space="preserve">.  </w:t>
      </w:r>
    </w:p>
    <w:p w:rsidR="00B936CF" w:rsidRDefault="00B936CF" w:rsidP="003342D1">
      <w:pPr>
        <w:pStyle w:val="BodyText"/>
        <w:numPr>
          <w:ilvl w:val="0"/>
          <w:numId w:val="111"/>
        </w:numPr>
        <w:spacing w:after="120"/>
        <w:ind w:left="714" w:hanging="357"/>
        <w:rPr>
          <w:szCs w:val="22"/>
        </w:rPr>
      </w:pPr>
      <w:r>
        <w:rPr>
          <w:szCs w:val="22"/>
        </w:rPr>
        <w:t xml:space="preserve">Staff outside the isolation room </w:t>
      </w:r>
      <w:r w:rsidR="000331C5">
        <w:rPr>
          <w:szCs w:val="22"/>
        </w:rPr>
        <w:t xml:space="preserve">can then </w:t>
      </w:r>
      <w:r>
        <w:rPr>
          <w:szCs w:val="22"/>
        </w:rPr>
        <w:t xml:space="preserve">open </w:t>
      </w:r>
      <w:r w:rsidR="000331C5">
        <w:rPr>
          <w:szCs w:val="22"/>
        </w:rPr>
        <w:t xml:space="preserve">the </w:t>
      </w:r>
      <w:r>
        <w:rPr>
          <w:szCs w:val="22"/>
        </w:rPr>
        <w:t xml:space="preserve">door from outside and guide </w:t>
      </w:r>
      <w:r w:rsidR="000331C5">
        <w:rPr>
          <w:szCs w:val="22"/>
        </w:rPr>
        <w:t>a trolley into the room without crossing into the room.  Those inside the room can assist and help</w:t>
      </w:r>
      <w:r>
        <w:rPr>
          <w:szCs w:val="22"/>
        </w:rPr>
        <w:t xml:space="preserve"> guide </w:t>
      </w:r>
      <w:r w:rsidR="000331C5">
        <w:rPr>
          <w:szCs w:val="22"/>
        </w:rPr>
        <w:t xml:space="preserve">the </w:t>
      </w:r>
      <w:r>
        <w:rPr>
          <w:szCs w:val="22"/>
        </w:rPr>
        <w:t xml:space="preserve">trolley in </w:t>
      </w:r>
      <w:r w:rsidR="000331C5">
        <w:rPr>
          <w:szCs w:val="22"/>
        </w:rPr>
        <w:t>as long as they don’t</w:t>
      </w:r>
      <w:r>
        <w:rPr>
          <w:szCs w:val="22"/>
        </w:rPr>
        <w:t xml:space="preserve"> touch</w:t>
      </w:r>
      <w:r w:rsidR="000331C5">
        <w:rPr>
          <w:szCs w:val="22"/>
        </w:rPr>
        <w:t xml:space="preserve"> other staff or step outside</w:t>
      </w:r>
      <w:r>
        <w:rPr>
          <w:szCs w:val="22"/>
        </w:rPr>
        <w:t xml:space="preserve"> the room. </w:t>
      </w:r>
    </w:p>
    <w:p w:rsidR="00B936CF" w:rsidRDefault="000331C5" w:rsidP="003342D1">
      <w:pPr>
        <w:pStyle w:val="BodyText"/>
        <w:numPr>
          <w:ilvl w:val="0"/>
          <w:numId w:val="111"/>
        </w:numPr>
        <w:spacing w:after="120"/>
        <w:ind w:left="714" w:hanging="357"/>
        <w:rPr>
          <w:szCs w:val="22"/>
        </w:rPr>
      </w:pPr>
      <w:r>
        <w:rPr>
          <w:szCs w:val="22"/>
        </w:rPr>
        <w:t xml:space="preserve">Staff wearing PPE are to transfer </w:t>
      </w:r>
      <w:r w:rsidR="00B936CF">
        <w:rPr>
          <w:szCs w:val="22"/>
        </w:rPr>
        <w:t xml:space="preserve">the deceased onto the trolley and perform a final check of the outer body bag and trolley for any </w:t>
      </w:r>
      <w:r>
        <w:rPr>
          <w:szCs w:val="22"/>
        </w:rPr>
        <w:t>leakage</w:t>
      </w:r>
      <w:r w:rsidR="00B936CF">
        <w:rPr>
          <w:szCs w:val="22"/>
        </w:rPr>
        <w:t xml:space="preserve"> or visible soiling.</w:t>
      </w:r>
    </w:p>
    <w:p w:rsidR="00AF6EEC" w:rsidRPr="00AF6EEC" w:rsidRDefault="001062AD" w:rsidP="003342D1">
      <w:pPr>
        <w:pStyle w:val="BodyText"/>
        <w:numPr>
          <w:ilvl w:val="0"/>
          <w:numId w:val="111"/>
        </w:numPr>
        <w:spacing w:after="120"/>
        <w:ind w:left="714" w:hanging="357"/>
        <w:rPr>
          <w:szCs w:val="22"/>
        </w:rPr>
      </w:pPr>
      <w:r w:rsidRPr="002B6D08">
        <w:rPr>
          <w:szCs w:val="22"/>
        </w:rPr>
        <w:t xml:space="preserve">Once the body bag has been </w:t>
      </w:r>
      <w:r w:rsidR="005039B3">
        <w:rPr>
          <w:szCs w:val="22"/>
        </w:rPr>
        <w:t>placed on the trolley</w:t>
      </w:r>
      <w:r w:rsidR="000331C5">
        <w:rPr>
          <w:szCs w:val="22"/>
        </w:rPr>
        <w:t xml:space="preserve"> and the trolley passed out in </w:t>
      </w:r>
      <w:r w:rsidR="005039B3">
        <w:rPr>
          <w:szCs w:val="22"/>
        </w:rPr>
        <w:t xml:space="preserve">similar manner </w:t>
      </w:r>
      <w:r w:rsidRPr="008E7CB1">
        <w:rPr>
          <w:szCs w:val="22"/>
        </w:rPr>
        <w:t xml:space="preserve"> staff should move to the doffing area and follow doffing sequence for removal of PPE (</w:t>
      </w:r>
      <w:r w:rsidRPr="00F433A4">
        <w:rPr>
          <w:i/>
          <w:szCs w:val="22"/>
        </w:rPr>
        <w:t>Appendix</w:t>
      </w:r>
      <w:r w:rsidRPr="008E7CB1">
        <w:rPr>
          <w:szCs w:val="22"/>
        </w:rPr>
        <w:t xml:space="preserve"> </w:t>
      </w:r>
      <w:r w:rsidR="008E7CB1" w:rsidRPr="008E7CB1">
        <w:rPr>
          <w:szCs w:val="22"/>
        </w:rPr>
        <w:t>7</w:t>
      </w:r>
      <w:r w:rsidRPr="008E7CB1">
        <w:rPr>
          <w:szCs w:val="22"/>
        </w:rPr>
        <w:t xml:space="preserve"> and </w:t>
      </w:r>
      <w:r w:rsidR="008E7CB1" w:rsidRPr="008E7CB1">
        <w:rPr>
          <w:szCs w:val="22"/>
        </w:rPr>
        <w:t>8</w:t>
      </w:r>
      <w:r w:rsidRPr="008E7CB1">
        <w:rPr>
          <w:szCs w:val="22"/>
        </w:rPr>
        <w:t xml:space="preserve"> </w:t>
      </w:r>
      <w:r w:rsidRPr="003342D1">
        <w:rPr>
          <w:szCs w:val="22"/>
        </w:rPr>
        <w:t>Donning and doffing sequences).</w:t>
      </w:r>
      <w:r w:rsidRPr="002B6D08">
        <w:rPr>
          <w:szCs w:val="22"/>
        </w:rPr>
        <w:t xml:space="preserve"> </w:t>
      </w:r>
    </w:p>
    <w:p w:rsidR="00437255" w:rsidRPr="00437255" w:rsidRDefault="003253AA" w:rsidP="003342D1">
      <w:pPr>
        <w:pStyle w:val="BodyText"/>
        <w:numPr>
          <w:ilvl w:val="0"/>
          <w:numId w:val="111"/>
        </w:numPr>
        <w:spacing w:after="120"/>
        <w:ind w:left="714" w:hanging="357"/>
        <w:rPr>
          <w:szCs w:val="22"/>
        </w:rPr>
      </w:pPr>
      <w:r>
        <w:rPr>
          <w:szCs w:val="22"/>
        </w:rPr>
        <w:t xml:space="preserve">Following removal of </w:t>
      </w:r>
      <w:r w:rsidR="000331C5">
        <w:rPr>
          <w:szCs w:val="22"/>
        </w:rPr>
        <w:t xml:space="preserve">the </w:t>
      </w:r>
      <w:r>
        <w:rPr>
          <w:szCs w:val="22"/>
        </w:rPr>
        <w:t xml:space="preserve">body </w:t>
      </w:r>
      <w:r w:rsidR="000331C5">
        <w:rPr>
          <w:szCs w:val="22"/>
        </w:rPr>
        <w:t>e</w:t>
      </w:r>
      <w:r w:rsidR="001062AD" w:rsidRPr="002B6D08">
        <w:rPr>
          <w:szCs w:val="22"/>
        </w:rPr>
        <w:t xml:space="preserve">nsure the room is cleaned and disinfected </w:t>
      </w:r>
      <w:r>
        <w:rPr>
          <w:szCs w:val="22"/>
        </w:rPr>
        <w:t xml:space="preserve">as </w:t>
      </w:r>
      <w:r w:rsidR="00D66B96">
        <w:rPr>
          <w:szCs w:val="22"/>
        </w:rPr>
        <w:t>de</w:t>
      </w:r>
      <w:r w:rsidR="000331C5">
        <w:rPr>
          <w:szCs w:val="22"/>
        </w:rPr>
        <w:t>s</w:t>
      </w:r>
      <w:r w:rsidR="00D66B96">
        <w:rPr>
          <w:szCs w:val="22"/>
        </w:rPr>
        <w:t xml:space="preserve">cribed in </w:t>
      </w:r>
      <w:r w:rsidR="00E1435F" w:rsidRPr="00632C07">
        <w:rPr>
          <w:i/>
          <w:szCs w:val="22"/>
        </w:rPr>
        <w:t>S</w:t>
      </w:r>
      <w:r w:rsidR="00242156" w:rsidRPr="00632C07">
        <w:rPr>
          <w:i/>
          <w:szCs w:val="22"/>
        </w:rPr>
        <w:t xml:space="preserve">ection </w:t>
      </w:r>
      <w:r w:rsidR="00E1435F" w:rsidRPr="00632C07">
        <w:rPr>
          <w:i/>
          <w:szCs w:val="22"/>
        </w:rPr>
        <w:t>B</w:t>
      </w:r>
      <w:r w:rsidR="00242156" w:rsidRPr="00632C07">
        <w:rPr>
          <w:i/>
          <w:szCs w:val="22"/>
        </w:rPr>
        <w:t>.4</w:t>
      </w:r>
      <w:r w:rsidR="00AF6EEC" w:rsidRPr="00632C07">
        <w:rPr>
          <w:i/>
          <w:szCs w:val="22"/>
        </w:rPr>
        <w:t>.</w:t>
      </w:r>
      <w:r w:rsidR="002B6D08" w:rsidRPr="00632C07">
        <w:rPr>
          <w:i/>
          <w:szCs w:val="22"/>
        </w:rPr>
        <w:t xml:space="preserve"> </w:t>
      </w:r>
      <w:r w:rsidR="001062AD" w:rsidRPr="00632C07">
        <w:rPr>
          <w:i/>
          <w:szCs w:val="22"/>
        </w:rPr>
        <w:t>Cleaning and disinfectio</w:t>
      </w:r>
      <w:r w:rsidR="005B18C5" w:rsidRPr="00632C07">
        <w:rPr>
          <w:i/>
          <w:szCs w:val="22"/>
        </w:rPr>
        <w:t>n</w:t>
      </w:r>
      <w:r w:rsidR="001062AD" w:rsidRPr="003342D1">
        <w:rPr>
          <w:szCs w:val="22"/>
        </w:rPr>
        <w:t>)</w:t>
      </w:r>
      <w:r w:rsidR="001062AD" w:rsidRPr="00AF6EEC">
        <w:rPr>
          <w:szCs w:val="22"/>
        </w:rPr>
        <w:t>.</w:t>
      </w:r>
      <w:r w:rsidR="001062AD" w:rsidRPr="002B6D08">
        <w:rPr>
          <w:szCs w:val="22"/>
        </w:rPr>
        <w:t xml:space="preserve"> </w:t>
      </w:r>
      <w:r w:rsidR="00437255" w:rsidRPr="00437255">
        <w:rPr>
          <w:szCs w:val="22"/>
        </w:rPr>
        <w:t>Personal belongings of the patient left behind in the room should be treated as contaminated waste.</w:t>
      </w:r>
    </w:p>
    <w:p w:rsidR="0079786E" w:rsidRPr="002B6D08" w:rsidRDefault="00C86323" w:rsidP="00674119">
      <w:pPr>
        <w:pStyle w:val="Heading3"/>
      </w:pPr>
      <w:bookmarkStart w:id="393" w:name="_Toc407107396"/>
      <w:bookmarkStart w:id="394" w:name="_Toc407117305"/>
      <w:bookmarkStart w:id="395" w:name="_Toc407620121"/>
      <w:bookmarkStart w:id="396" w:name="_Toc407620766"/>
      <w:bookmarkStart w:id="397" w:name="_Toc409421126"/>
      <w:bookmarkStart w:id="398" w:name="_Toc413414576"/>
      <w:r w:rsidRPr="002B6D08">
        <w:t>6.5.2</w:t>
      </w:r>
      <w:r w:rsidR="002811AB">
        <w:t xml:space="preserve"> </w:t>
      </w:r>
      <w:r w:rsidR="001062AD" w:rsidRPr="002B6D08">
        <w:t>Transport to mortuary</w:t>
      </w:r>
      <w:bookmarkEnd w:id="393"/>
      <w:bookmarkEnd w:id="394"/>
      <w:bookmarkEnd w:id="395"/>
      <w:bookmarkEnd w:id="396"/>
      <w:bookmarkEnd w:id="397"/>
      <w:bookmarkEnd w:id="398"/>
    </w:p>
    <w:p w:rsidR="001062AD" w:rsidRPr="002B6D08" w:rsidRDefault="001062AD" w:rsidP="00674119">
      <w:pPr>
        <w:pStyle w:val="BodyText"/>
        <w:rPr>
          <w:szCs w:val="22"/>
        </w:rPr>
      </w:pPr>
      <w:r w:rsidRPr="002B6D08">
        <w:rPr>
          <w:szCs w:val="22"/>
        </w:rPr>
        <w:t xml:space="preserve">All cases of probable or confirmed EVD should be transported to the State Mortuary at QEII Medical Centre. Once the body has been sealed in </w:t>
      </w:r>
      <w:r w:rsidR="00242156" w:rsidRPr="002B6D08">
        <w:rPr>
          <w:szCs w:val="22"/>
        </w:rPr>
        <w:t>three</w:t>
      </w:r>
      <w:r w:rsidRPr="002B6D08">
        <w:rPr>
          <w:szCs w:val="22"/>
        </w:rPr>
        <w:t xml:space="preserve"> body bags and the outside has been decontaminated, it can be moved in the usual manner</w:t>
      </w:r>
      <w:r w:rsidR="008101B8">
        <w:rPr>
          <w:szCs w:val="22"/>
        </w:rPr>
        <w:t>, PPE is not required.</w:t>
      </w:r>
      <w:r w:rsidR="00D21069">
        <w:rPr>
          <w:szCs w:val="22"/>
        </w:rPr>
        <w:t xml:space="preserve"> A trolley designed for the transport of deceased people, with sides, should be used where available to prevent accidental penetration of the body bags during movement. </w:t>
      </w:r>
      <w:r w:rsidR="005A4D18">
        <w:rPr>
          <w:szCs w:val="22"/>
        </w:rPr>
        <w:t xml:space="preserve">So long as there has been no leakage of fluid from the body bags and no penetration or opening of the body bags on the trolley they can be cleaned in the usual manner.  </w:t>
      </w:r>
      <w:r w:rsidRPr="002B6D08">
        <w:rPr>
          <w:szCs w:val="22"/>
        </w:rPr>
        <w:t>The body should not be left unattended at any time</w:t>
      </w:r>
      <w:r w:rsidR="00242156" w:rsidRPr="002B6D08">
        <w:rPr>
          <w:szCs w:val="22"/>
        </w:rPr>
        <w:t>,</w:t>
      </w:r>
      <w:r w:rsidRPr="002B6D08">
        <w:rPr>
          <w:szCs w:val="22"/>
        </w:rPr>
        <w:t xml:space="preserve"> until it reaches its final destination. </w:t>
      </w:r>
    </w:p>
    <w:p w:rsidR="0079786E" w:rsidRPr="002B6D08" w:rsidRDefault="00C86323" w:rsidP="00674119">
      <w:pPr>
        <w:pStyle w:val="Heading3"/>
      </w:pPr>
      <w:bookmarkStart w:id="399" w:name="_Toc407107397"/>
      <w:bookmarkStart w:id="400" w:name="_Toc407117306"/>
      <w:bookmarkStart w:id="401" w:name="_Toc407620122"/>
      <w:bookmarkStart w:id="402" w:name="_Toc407620767"/>
      <w:bookmarkStart w:id="403" w:name="_Toc409421127"/>
      <w:bookmarkStart w:id="404" w:name="_Toc413414577"/>
      <w:r w:rsidRPr="002B6D08">
        <w:t xml:space="preserve">6.5.3 </w:t>
      </w:r>
      <w:r w:rsidR="001062AD" w:rsidRPr="002B6D08">
        <w:t>Individuals driving or riding in a vehicle carrying deceased persons</w:t>
      </w:r>
      <w:bookmarkEnd w:id="399"/>
      <w:bookmarkEnd w:id="400"/>
      <w:bookmarkEnd w:id="401"/>
      <w:bookmarkEnd w:id="402"/>
      <w:bookmarkEnd w:id="403"/>
      <w:bookmarkEnd w:id="404"/>
    </w:p>
    <w:p w:rsidR="001062AD" w:rsidRPr="002B6D08" w:rsidRDefault="001062AD" w:rsidP="00674119">
      <w:pPr>
        <w:pStyle w:val="BodyText"/>
        <w:rPr>
          <w:szCs w:val="22"/>
        </w:rPr>
      </w:pPr>
      <w:r w:rsidRPr="002B6D08">
        <w:rPr>
          <w:szCs w:val="22"/>
        </w:rPr>
        <w:t>PPE is not required for individuals driving or riding in a vehicle carrying deceased persons, provided that drivers or riders will not be handling the body and the body is safely contained in disinfected body bags as described above.</w:t>
      </w:r>
    </w:p>
    <w:p w:rsidR="001062AD" w:rsidRPr="002B6D08" w:rsidRDefault="00C86323" w:rsidP="00674119">
      <w:pPr>
        <w:pStyle w:val="Heading3"/>
      </w:pPr>
      <w:bookmarkStart w:id="405" w:name="_Toc407107398"/>
      <w:bookmarkStart w:id="406" w:name="_Toc407117307"/>
      <w:bookmarkStart w:id="407" w:name="_Toc407620123"/>
      <w:bookmarkStart w:id="408" w:name="_Toc407620768"/>
      <w:bookmarkStart w:id="409" w:name="_Toc409421128"/>
      <w:bookmarkStart w:id="410" w:name="_Toc413414578"/>
      <w:r w:rsidRPr="002B6D08">
        <w:lastRenderedPageBreak/>
        <w:t xml:space="preserve">6.5.4 </w:t>
      </w:r>
      <w:r w:rsidR="001062AD" w:rsidRPr="002B6D08">
        <w:t>Mortuary Care</w:t>
      </w:r>
      <w:bookmarkEnd w:id="405"/>
      <w:bookmarkEnd w:id="406"/>
      <w:bookmarkEnd w:id="407"/>
      <w:bookmarkEnd w:id="408"/>
      <w:bookmarkEnd w:id="409"/>
      <w:bookmarkEnd w:id="410"/>
    </w:p>
    <w:p w:rsidR="001062AD" w:rsidRPr="002B6D08" w:rsidRDefault="001062AD" w:rsidP="00674119">
      <w:pPr>
        <w:pStyle w:val="BodyText"/>
        <w:rPr>
          <w:szCs w:val="22"/>
        </w:rPr>
      </w:pPr>
      <w:r w:rsidRPr="002B6D08">
        <w:rPr>
          <w:szCs w:val="22"/>
        </w:rPr>
        <w:t>Do not open the body bags and do not remove remains from the body bags. Bagged remains should be placed directly into a sealed casket. Bodies infected with Ebolavirus should not be embalmed</w:t>
      </w:r>
      <w:r w:rsidR="007D7B80">
        <w:rPr>
          <w:szCs w:val="22"/>
        </w:rPr>
        <w:t>,</w:t>
      </w:r>
      <w:r w:rsidRPr="002B6D08">
        <w:rPr>
          <w:szCs w:val="22"/>
        </w:rPr>
        <w:t xml:space="preserve"> as the risks of occupational exposure to Ebolavirus while embalming outweighs its advantages.</w:t>
      </w:r>
    </w:p>
    <w:p w:rsidR="001062AD" w:rsidRPr="002B6D08" w:rsidRDefault="001062AD" w:rsidP="00674119">
      <w:pPr>
        <w:pStyle w:val="BodyText"/>
        <w:rPr>
          <w:szCs w:val="22"/>
        </w:rPr>
      </w:pPr>
      <w:r w:rsidRPr="002B6D08">
        <w:rPr>
          <w:szCs w:val="22"/>
        </w:rPr>
        <w:t xml:space="preserve">The body bags should only be opened and the deceased touched </w:t>
      </w:r>
      <w:r w:rsidRPr="008E7CB1">
        <w:rPr>
          <w:szCs w:val="22"/>
        </w:rPr>
        <w:t>or moved when absolutely necessary, and this should only be done by senior mortuary care personnel trained in EVD PPE (</w:t>
      </w:r>
      <w:r w:rsidRPr="00F433A4">
        <w:rPr>
          <w:i/>
          <w:szCs w:val="22"/>
        </w:rPr>
        <w:t xml:space="preserve">Appendix </w:t>
      </w:r>
      <w:r w:rsidR="008E7CB1" w:rsidRPr="00F433A4">
        <w:rPr>
          <w:i/>
          <w:szCs w:val="22"/>
        </w:rPr>
        <w:t>6</w:t>
      </w:r>
      <w:r w:rsidRPr="00F433A4">
        <w:rPr>
          <w:i/>
          <w:szCs w:val="22"/>
        </w:rPr>
        <w:t xml:space="preserve">, </w:t>
      </w:r>
      <w:r w:rsidR="008E7CB1" w:rsidRPr="00F433A4">
        <w:rPr>
          <w:i/>
          <w:szCs w:val="22"/>
        </w:rPr>
        <w:t>7</w:t>
      </w:r>
      <w:r w:rsidRPr="00F433A4">
        <w:rPr>
          <w:i/>
          <w:szCs w:val="22"/>
        </w:rPr>
        <w:t xml:space="preserve"> and </w:t>
      </w:r>
      <w:r w:rsidR="008E7CB1" w:rsidRPr="00F433A4">
        <w:rPr>
          <w:i/>
          <w:szCs w:val="22"/>
        </w:rPr>
        <w:t>8</w:t>
      </w:r>
      <w:r w:rsidR="002B6D08" w:rsidRPr="00F433A4">
        <w:rPr>
          <w:i/>
          <w:szCs w:val="22"/>
        </w:rPr>
        <w:t>,</w:t>
      </w:r>
      <w:r w:rsidRPr="00F433A4">
        <w:rPr>
          <w:i/>
          <w:szCs w:val="22"/>
        </w:rPr>
        <w:t xml:space="preserve"> </w:t>
      </w:r>
      <w:r w:rsidRPr="008E7CB1">
        <w:rPr>
          <w:i/>
          <w:szCs w:val="22"/>
        </w:rPr>
        <w:t xml:space="preserve">Personal protective, medical and cleaning equipment and Donning </w:t>
      </w:r>
      <w:r w:rsidRPr="008E7CB1">
        <w:rPr>
          <w:szCs w:val="22"/>
        </w:rPr>
        <w:t>and</w:t>
      </w:r>
      <w:r w:rsidRPr="008E7CB1">
        <w:rPr>
          <w:i/>
          <w:szCs w:val="22"/>
        </w:rPr>
        <w:t xml:space="preserve"> doffing sequences</w:t>
      </w:r>
      <w:r w:rsidRPr="008E7CB1">
        <w:rPr>
          <w:szCs w:val="22"/>
        </w:rPr>
        <w:t>).</w:t>
      </w:r>
      <w:r w:rsidRPr="002B6D08">
        <w:rPr>
          <w:szCs w:val="22"/>
        </w:rPr>
        <w:t xml:space="preserve"> </w:t>
      </w:r>
    </w:p>
    <w:p w:rsidR="001062AD" w:rsidRPr="002B6D08" w:rsidRDefault="001062AD" w:rsidP="00674119">
      <w:pPr>
        <w:pStyle w:val="BodyText"/>
        <w:rPr>
          <w:szCs w:val="22"/>
        </w:rPr>
      </w:pPr>
      <w:r w:rsidRPr="002B6D08">
        <w:rPr>
          <w:szCs w:val="22"/>
        </w:rPr>
        <w:t xml:space="preserve">In the event of leakage of fluids from the body bag, don PPE if not already wearing it, and thoroughly </w:t>
      </w:r>
      <w:r w:rsidRPr="00AF6EEC">
        <w:rPr>
          <w:szCs w:val="22"/>
        </w:rPr>
        <w:t xml:space="preserve">clean and decontaminate area with recommended disinfectants (refer to </w:t>
      </w:r>
      <w:r w:rsidR="00E1435F" w:rsidRPr="00632C07">
        <w:rPr>
          <w:i/>
          <w:szCs w:val="22"/>
        </w:rPr>
        <w:t>S</w:t>
      </w:r>
      <w:r w:rsidR="00242156" w:rsidRPr="00632C07">
        <w:rPr>
          <w:i/>
          <w:szCs w:val="22"/>
        </w:rPr>
        <w:t xml:space="preserve">ection </w:t>
      </w:r>
      <w:r w:rsidR="00E1435F" w:rsidRPr="00632C07">
        <w:rPr>
          <w:i/>
          <w:szCs w:val="22"/>
        </w:rPr>
        <w:t>B</w:t>
      </w:r>
      <w:r w:rsidR="00242156" w:rsidRPr="00632C07">
        <w:rPr>
          <w:i/>
          <w:szCs w:val="22"/>
        </w:rPr>
        <w:t>.4</w:t>
      </w:r>
      <w:r w:rsidR="00AF6EEC" w:rsidRPr="00632C07">
        <w:rPr>
          <w:i/>
          <w:szCs w:val="22"/>
        </w:rPr>
        <w:t>.</w:t>
      </w:r>
      <w:r w:rsidRPr="00AF6EEC">
        <w:rPr>
          <w:i/>
          <w:szCs w:val="22"/>
        </w:rPr>
        <w:t>Cleaning and disinfection).</w:t>
      </w:r>
    </w:p>
    <w:p w:rsidR="001062AD" w:rsidRPr="002B6D08" w:rsidRDefault="00C86323" w:rsidP="00674119">
      <w:pPr>
        <w:pStyle w:val="Heading3"/>
      </w:pPr>
      <w:bookmarkStart w:id="411" w:name="_Toc407107399"/>
      <w:bookmarkStart w:id="412" w:name="_Toc407117308"/>
      <w:bookmarkStart w:id="413" w:name="_Toc407620124"/>
      <w:bookmarkStart w:id="414" w:name="_Toc407620769"/>
      <w:bookmarkStart w:id="415" w:name="_Toc409421129"/>
      <w:bookmarkStart w:id="416" w:name="_Toc413414579"/>
      <w:r w:rsidRPr="002B6D08">
        <w:t xml:space="preserve">6.5.5 </w:t>
      </w:r>
      <w:r w:rsidR="001062AD" w:rsidRPr="002B6D08">
        <w:t>Disposition of remains</w:t>
      </w:r>
      <w:bookmarkEnd w:id="411"/>
      <w:bookmarkEnd w:id="412"/>
      <w:bookmarkEnd w:id="413"/>
      <w:bookmarkEnd w:id="414"/>
      <w:bookmarkEnd w:id="415"/>
      <w:bookmarkEnd w:id="416"/>
    </w:p>
    <w:p w:rsidR="001062AD" w:rsidRPr="002B6D08" w:rsidRDefault="001062AD" w:rsidP="003342D1">
      <w:pPr>
        <w:pStyle w:val="BodyText"/>
        <w:numPr>
          <w:ilvl w:val="0"/>
          <w:numId w:val="111"/>
        </w:numPr>
        <w:spacing w:after="120"/>
        <w:ind w:left="714" w:hanging="357"/>
        <w:rPr>
          <w:szCs w:val="22"/>
        </w:rPr>
      </w:pPr>
      <w:r w:rsidRPr="002B6D08">
        <w:rPr>
          <w:szCs w:val="22"/>
        </w:rPr>
        <w:t>There should be no viewing of the deceased by family members. The body bags and casket should remain sealed.</w:t>
      </w:r>
    </w:p>
    <w:p w:rsidR="001062AD" w:rsidRPr="002B6D08" w:rsidRDefault="001062AD" w:rsidP="003342D1">
      <w:pPr>
        <w:pStyle w:val="BodyText"/>
        <w:numPr>
          <w:ilvl w:val="0"/>
          <w:numId w:val="111"/>
        </w:numPr>
        <w:spacing w:after="120"/>
        <w:ind w:left="714" w:hanging="357"/>
        <w:rPr>
          <w:szCs w:val="22"/>
        </w:rPr>
      </w:pPr>
      <w:r w:rsidRPr="002B6D08">
        <w:rPr>
          <w:szCs w:val="22"/>
        </w:rPr>
        <w:t>Remains should be cremated or buried promptly in a sealed casket.</w:t>
      </w:r>
    </w:p>
    <w:p w:rsidR="001062AD" w:rsidRPr="002B6D08" w:rsidRDefault="001062AD" w:rsidP="003342D1">
      <w:pPr>
        <w:pStyle w:val="BodyText"/>
        <w:numPr>
          <w:ilvl w:val="0"/>
          <w:numId w:val="111"/>
        </w:numPr>
        <w:spacing w:after="120"/>
        <w:ind w:left="714" w:hanging="357"/>
        <w:rPr>
          <w:szCs w:val="22"/>
        </w:rPr>
      </w:pPr>
      <w:r w:rsidRPr="002B6D08">
        <w:rPr>
          <w:szCs w:val="22"/>
        </w:rPr>
        <w:t>Once the bagged body is placed in the sealed casket, no additional cleaning is needed unless leakage has occurred.</w:t>
      </w:r>
    </w:p>
    <w:p w:rsidR="001062AD" w:rsidRPr="002B6D08" w:rsidRDefault="001062AD" w:rsidP="003342D1">
      <w:pPr>
        <w:pStyle w:val="BodyText"/>
        <w:numPr>
          <w:ilvl w:val="0"/>
          <w:numId w:val="111"/>
        </w:numPr>
        <w:spacing w:after="120"/>
        <w:ind w:left="714" w:hanging="357"/>
        <w:rPr>
          <w:szCs w:val="22"/>
        </w:rPr>
      </w:pPr>
      <w:r w:rsidRPr="002B6D08">
        <w:rPr>
          <w:szCs w:val="22"/>
        </w:rPr>
        <w:t>No PPE is needed when handling the cremated remains.</w:t>
      </w:r>
    </w:p>
    <w:p w:rsidR="001062AD" w:rsidRPr="002B6D08" w:rsidRDefault="001062AD" w:rsidP="003342D1">
      <w:pPr>
        <w:pStyle w:val="BodyText"/>
        <w:numPr>
          <w:ilvl w:val="0"/>
          <w:numId w:val="111"/>
        </w:numPr>
        <w:spacing w:after="120"/>
        <w:ind w:left="714" w:hanging="357"/>
        <w:rPr>
          <w:szCs w:val="22"/>
        </w:rPr>
      </w:pPr>
      <w:r w:rsidRPr="002B6D08">
        <w:rPr>
          <w:szCs w:val="22"/>
        </w:rPr>
        <w:t xml:space="preserve">The Australian Funeral Directors Association, Funeral Industry Infection Control Guidelines, 2008 can be obtained from: </w:t>
      </w:r>
      <w:hyperlink r:id="rId18" w:history="1">
        <w:r w:rsidRPr="003342D1">
          <w:t>http://afda.org.au/media/member/ICG.pdf</w:t>
        </w:r>
      </w:hyperlink>
    </w:p>
    <w:p w:rsidR="001062AD" w:rsidRPr="002B6D08" w:rsidRDefault="005F5142" w:rsidP="00674119">
      <w:pPr>
        <w:pStyle w:val="Heading3"/>
      </w:pPr>
      <w:bookmarkStart w:id="417" w:name="_Toc407107400"/>
      <w:bookmarkStart w:id="418" w:name="_Toc407117309"/>
      <w:bookmarkStart w:id="419" w:name="_Toc407620125"/>
      <w:bookmarkStart w:id="420" w:name="_Toc407620770"/>
      <w:bookmarkStart w:id="421" w:name="_Toc409421130"/>
      <w:bookmarkStart w:id="422" w:name="_Toc413414580"/>
      <w:r w:rsidRPr="002B6D08">
        <w:t>6.5.6</w:t>
      </w:r>
      <w:r w:rsidR="00C86323" w:rsidRPr="002B6D08">
        <w:t xml:space="preserve"> </w:t>
      </w:r>
      <w:r w:rsidR="001062AD" w:rsidRPr="002B6D08">
        <w:t>Transportation of human remains</w:t>
      </w:r>
      <w:bookmarkEnd w:id="417"/>
      <w:bookmarkEnd w:id="418"/>
      <w:bookmarkEnd w:id="419"/>
      <w:bookmarkEnd w:id="420"/>
      <w:bookmarkEnd w:id="421"/>
      <w:bookmarkEnd w:id="422"/>
    </w:p>
    <w:p w:rsidR="001062AD" w:rsidRPr="002B6D08" w:rsidRDefault="001062AD" w:rsidP="00674119">
      <w:pPr>
        <w:pStyle w:val="BodyText"/>
        <w:rPr>
          <w:szCs w:val="22"/>
        </w:rPr>
      </w:pPr>
      <w:r w:rsidRPr="002B6D08">
        <w:rPr>
          <w:szCs w:val="22"/>
        </w:rPr>
        <w:t>Transportation of remains that contain Ebolavirus should be minimi</w:t>
      </w:r>
      <w:r w:rsidR="007D7B80">
        <w:rPr>
          <w:szCs w:val="22"/>
        </w:rPr>
        <w:t>s</w:t>
      </w:r>
      <w:r w:rsidRPr="002B6D08">
        <w:rPr>
          <w:szCs w:val="22"/>
        </w:rPr>
        <w:t>ed.</w:t>
      </w:r>
    </w:p>
    <w:p w:rsidR="001062AD" w:rsidRPr="002B6D08" w:rsidRDefault="005F5142" w:rsidP="00674119">
      <w:pPr>
        <w:pStyle w:val="Heading3"/>
      </w:pPr>
      <w:bookmarkStart w:id="423" w:name="_Toc407107401"/>
      <w:bookmarkStart w:id="424" w:name="_Toc407117310"/>
      <w:bookmarkStart w:id="425" w:name="_Toc407620126"/>
      <w:bookmarkStart w:id="426" w:name="_Toc407620771"/>
      <w:bookmarkStart w:id="427" w:name="_Toc409421131"/>
      <w:bookmarkStart w:id="428" w:name="_Toc413414581"/>
      <w:r w:rsidRPr="002B6D08">
        <w:t xml:space="preserve">6.6 </w:t>
      </w:r>
      <w:r w:rsidR="001062AD" w:rsidRPr="002B6D08">
        <w:t>Reported deaths</w:t>
      </w:r>
      <w:bookmarkEnd w:id="423"/>
      <w:bookmarkEnd w:id="424"/>
      <w:bookmarkEnd w:id="425"/>
      <w:bookmarkEnd w:id="426"/>
      <w:bookmarkEnd w:id="427"/>
      <w:bookmarkEnd w:id="428"/>
    </w:p>
    <w:p w:rsidR="001062AD" w:rsidRPr="002B6D08" w:rsidRDefault="001062AD" w:rsidP="00674119">
      <w:pPr>
        <w:pStyle w:val="BodyText"/>
        <w:rPr>
          <w:szCs w:val="22"/>
        </w:rPr>
      </w:pPr>
      <w:r w:rsidRPr="002B6D08">
        <w:rPr>
          <w:szCs w:val="22"/>
        </w:rPr>
        <w:t xml:space="preserve">Police are to alert the on-call public health physician from CDCD if they attend a reported death and suspect that a deceased person may have had EVD. EVD should be considered in any deceased person who is known to have travelled to an Ebola affected country in the last 21 days and who may have had fever with or without additional symptoms, such as headache, myalgia, arthralgia, vomiting, diarrhoea, abdominal pain and/or unexplained bleeding/bruising prior to death. </w:t>
      </w:r>
    </w:p>
    <w:p w:rsidR="001062AD" w:rsidRPr="002B6D08" w:rsidRDefault="001062AD" w:rsidP="00674119">
      <w:pPr>
        <w:pStyle w:val="BodyText"/>
        <w:rPr>
          <w:szCs w:val="22"/>
        </w:rPr>
      </w:pPr>
      <w:r w:rsidRPr="002B6D08">
        <w:rPr>
          <w:szCs w:val="22"/>
        </w:rPr>
        <w:t xml:space="preserve">The </w:t>
      </w:r>
      <w:r w:rsidR="00D40966" w:rsidRPr="002B6D08">
        <w:rPr>
          <w:szCs w:val="22"/>
        </w:rPr>
        <w:t xml:space="preserve">on-call </w:t>
      </w:r>
      <w:r w:rsidRPr="002B6D08">
        <w:rPr>
          <w:szCs w:val="22"/>
        </w:rPr>
        <w:t>public health physician will notify the SCGH on-call microbiologist and the PathWest Forensic Pathology on-call pathologist. PathWest Forensic Pathology will advise WA Police to secure the scene and await further advice. Police will be advised to remain outside the building and/or more than 2m away from any body fluids. Any remaining residents/bystanders are to move to another area, away from the deceased and/or any of their body fluids.</w:t>
      </w:r>
    </w:p>
    <w:p w:rsidR="001062AD" w:rsidRPr="002B6D08" w:rsidRDefault="001062AD" w:rsidP="00674119">
      <w:pPr>
        <w:pStyle w:val="BodyText"/>
        <w:rPr>
          <w:szCs w:val="22"/>
        </w:rPr>
      </w:pPr>
      <w:r w:rsidRPr="002B6D08">
        <w:rPr>
          <w:szCs w:val="22"/>
        </w:rPr>
        <w:t>PathWest Forensic Pathology’s on-call pathologist, in consultation with the on-call public health physician from CDCD and the SCGH on-call microbiologist, will make the decision to either treat the deceased as a suspected EVD or a normal case. PathWest Forensic Pathology will also notify the Chief Health Officer and the State Coroner immediately.</w:t>
      </w:r>
    </w:p>
    <w:p w:rsidR="001062AD" w:rsidRPr="002B6D08" w:rsidRDefault="001062AD" w:rsidP="00674119">
      <w:pPr>
        <w:pStyle w:val="BodyText"/>
        <w:rPr>
          <w:szCs w:val="22"/>
        </w:rPr>
      </w:pPr>
      <w:r w:rsidRPr="002B6D08">
        <w:rPr>
          <w:szCs w:val="22"/>
        </w:rPr>
        <w:lastRenderedPageBreak/>
        <w:t>If the decision is made to treat the deceased as a suspected Ebola cas</w:t>
      </w:r>
      <w:r w:rsidR="00AF6EEC">
        <w:rPr>
          <w:szCs w:val="22"/>
        </w:rPr>
        <w:t xml:space="preserve">e, the deceased is to remain in </w:t>
      </w:r>
      <w:r w:rsidRPr="002B6D08">
        <w:rPr>
          <w:szCs w:val="22"/>
        </w:rPr>
        <w:t xml:space="preserve">situ and a PathWest Forensic Pathology pathologist wearing recommended PPE will attend the scene and collect appropriate specimens (ideally a blood sample) in accordance with </w:t>
      </w:r>
      <w:r w:rsidR="00AF6EEC" w:rsidRPr="00632C07">
        <w:rPr>
          <w:i/>
          <w:szCs w:val="22"/>
        </w:rPr>
        <w:t>S</w:t>
      </w:r>
      <w:r w:rsidR="00D40966" w:rsidRPr="00632C07">
        <w:rPr>
          <w:i/>
          <w:szCs w:val="22"/>
        </w:rPr>
        <w:t xml:space="preserve">ection </w:t>
      </w:r>
      <w:r w:rsidR="00AF6EEC" w:rsidRPr="00632C07">
        <w:rPr>
          <w:i/>
          <w:szCs w:val="22"/>
        </w:rPr>
        <w:t>A.</w:t>
      </w:r>
      <w:r w:rsidR="00D40966" w:rsidRPr="00632C07">
        <w:rPr>
          <w:i/>
          <w:szCs w:val="22"/>
        </w:rPr>
        <w:t>4.2</w:t>
      </w:r>
      <w:r w:rsidR="00D40966" w:rsidRPr="002B6D08">
        <w:rPr>
          <w:szCs w:val="22"/>
        </w:rPr>
        <w:t xml:space="preserve"> </w:t>
      </w:r>
      <w:r w:rsidR="00D40966" w:rsidRPr="002B6D08">
        <w:rPr>
          <w:i/>
          <w:szCs w:val="22"/>
        </w:rPr>
        <w:t>V</w:t>
      </w:r>
      <w:r w:rsidR="00AF6EEC">
        <w:rPr>
          <w:i/>
          <w:szCs w:val="22"/>
        </w:rPr>
        <w:t xml:space="preserve">iral haemorrhagic fever </w:t>
      </w:r>
      <w:r w:rsidRPr="002B6D08">
        <w:rPr>
          <w:i/>
          <w:szCs w:val="22"/>
        </w:rPr>
        <w:t>laboratory testing guidelines</w:t>
      </w:r>
      <w:r w:rsidRPr="002B6D08">
        <w:rPr>
          <w:szCs w:val="22"/>
        </w:rPr>
        <w:t xml:space="preserve">. Samples will be placed in a </w:t>
      </w:r>
      <w:r w:rsidR="00AF6EEC">
        <w:rPr>
          <w:szCs w:val="22"/>
        </w:rPr>
        <w:t xml:space="preserve">PathWest </w:t>
      </w:r>
      <w:r w:rsidR="00D40966" w:rsidRPr="002B6D08">
        <w:rPr>
          <w:szCs w:val="22"/>
        </w:rPr>
        <w:t>VHF</w:t>
      </w:r>
      <w:r w:rsidRPr="002B6D08">
        <w:rPr>
          <w:szCs w:val="22"/>
        </w:rPr>
        <w:t xml:space="preserve"> sampling kit and the outside of the container will be decontaminated and transported to PathWest QEII Medical Centre by medical courier.</w:t>
      </w:r>
    </w:p>
    <w:p w:rsidR="001062AD" w:rsidRPr="002B6D08" w:rsidRDefault="001062AD" w:rsidP="00674119">
      <w:pPr>
        <w:pStyle w:val="BodyText"/>
        <w:rPr>
          <w:szCs w:val="22"/>
        </w:rPr>
      </w:pPr>
      <w:r w:rsidRPr="002B6D08">
        <w:rPr>
          <w:szCs w:val="22"/>
        </w:rPr>
        <w:t xml:space="preserve">Where possible, the body should remain at the site of death until a result has been received. If the result is negative the body can be processed as normal. </w:t>
      </w:r>
    </w:p>
    <w:p w:rsidR="005F5142" w:rsidRDefault="005F5142" w:rsidP="00674119">
      <w:pPr>
        <w:pStyle w:val="Heading2"/>
      </w:pPr>
      <w:bookmarkStart w:id="429" w:name="_Toc407117311"/>
      <w:bookmarkStart w:id="430" w:name="_Toc407620772"/>
      <w:bookmarkStart w:id="431" w:name="_Toc409421132"/>
      <w:bookmarkStart w:id="432" w:name="_Toc413414582"/>
      <w:r w:rsidRPr="002B6D08">
        <w:t>6.7</w:t>
      </w:r>
      <w:r w:rsidR="00C86323" w:rsidRPr="002B6D08">
        <w:t xml:space="preserve"> </w:t>
      </w:r>
      <w:r w:rsidRPr="002B6D08">
        <w:t>Probable or confirmed EVD case in the community</w:t>
      </w:r>
      <w:bookmarkEnd w:id="429"/>
      <w:bookmarkEnd w:id="430"/>
      <w:bookmarkEnd w:id="431"/>
      <w:bookmarkEnd w:id="432"/>
    </w:p>
    <w:p w:rsidR="001062AD" w:rsidRPr="002B6D08" w:rsidRDefault="005F5142" w:rsidP="00674119">
      <w:pPr>
        <w:pStyle w:val="Heading3"/>
      </w:pPr>
      <w:bookmarkStart w:id="433" w:name="_Toc407107403"/>
      <w:bookmarkStart w:id="434" w:name="_Toc407117312"/>
      <w:bookmarkStart w:id="435" w:name="_Toc407620128"/>
      <w:bookmarkStart w:id="436" w:name="_Toc407620773"/>
      <w:bookmarkStart w:id="437" w:name="_Toc409421133"/>
      <w:bookmarkStart w:id="438" w:name="_Toc413414583"/>
      <w:r w:rsidRPr="002B6D08">
        <w:t xml:space="preserve">6.7.1 </w:t>
      </w:r>
      <w:r w:rsidR="001062AD" w:rsidRPr="002B6D08">
        <w:t xml:space="preserve">Collection and preparation of </w:t>
      </w:r>
      <w:r w:rsidRPr="002B6D08">
        <w:t xml:space="preserve">the </w:t>
      </w:r>
      <w:r w:rsidR="001062AD" w:rsidRPr="002B6D08">
        <w:t>deceased</w:t>
      </w:r>
      <w:bookmarkEnd w:id="433"/>
      <w:bookmarkEnd w:id="434"/>
      <w:bookmarkEnd w:id="435"/>
      <w:bookmarkEnd w:id="436"/>
      <w:bookmarkEnd w:id="437"/>
      <w:bookmarkEnd w:id="438"/>
    </w:p>
    <w:p w:rsidR="001062AD" w:rsidRPr="002B6D08" w:rsidRDefault="001062AD" w:rsidP="003342D1">
      <w:pPr>
        <w:pStyle w:val="BodyText"/>
        <w:numPr>
          <w:ilvl w:val="0"/>
          <w:numId w:val="111"/>
        </w:numPr>
        <w:spacing w:after="120"/>
        <w:ind w:left="714" w:hanging="357"/>
        <w:rPr>
          <w:szCs w:val="22"/>
        </w:rPr>
      </w:pPr>
      <w:r w:rsidRPr="002B6D08">
        <w:rPr>
          <w:szCs w:val="22"/>
        </w:rPr>
        <w:t>All contact with the deceased should be minimi</w:t>
      </w:r>
      <w:r w:rsidR="007D7B80">
        <w:rPr>
          <w:szCs w:val="22"/>
        </w:rPr>
        <w:t>s</w:t>
      </w:r>
      <w:r w:rsidRPr="002B6D08">
        <w:rPr>
          <w:szCs w:val="22"/>
        </w:rPr>
        <w:t xml:space="preserve">ed. </w:t>
      </w:r>
    </w:p>
    <w:p w:rsidR="001062AD" w:rsidRPr="002B6D08" w:rsidRDefault="001062AD" w:rsidP="003342D1">
      <w:pPr>
        <w:pStyle w:val="BodyText"/>
        <w:numPr>
          <w:ilvl w:val="0"/>
          <w:numId w:val="111"/>
        </w:numPr>
        <w:spacing w:after="120"/>
        <w:ind w:left="714" w:hanging="357"/>
        <w:rPr>
          <w:szCs w:val="22"/>
        </w:rPr>
      </w:pPr>
      <w:r w:rsidRPr="002B6D08">
        <w:rPr>
          <w:szCs w:val="22"/>
        </w:rPr>
        <w:t xml:space="preserve">Everyone attending the immediate scene of death, areas where there are body fluids and/or photographing or touching the deceased should wear recommended PPE and don in a designated area away from the immediate scene of death or </w:t>
      </w:r>
      <w:r w:rsidRPr="008E7CB1">
        <w:rPr>
          <w:szCs w:val="22"/>
        </w:rPr>
        <w:t>body fluids.  (</w:t>
      </w:r>
      <w:r w:rsidRPr="00F433A4">
        <w:rPr>
          <w:i/>
          <w:szCs w:val="22"/>
        </w:rPr>
        <w:t xml:space="preserve">Appendix </w:t>
      </w:r>
      <w:r w:rsidR="008E7CB1" w:rsidRPr="00F433A4">
        <w:rPr>
          <w:i/>
          <w:szCs w:val="22"/>
        </w:rPr>
        <w:t>6</w:t>
      </w:r>
      <w:r w:rsidRPr="00F433A4">
        <w:rPr>
          <w:i/>
          <w:szCs w:val="22"/>
        </w:rPr>
        <w:t xml:space="preserve">, </w:t>
      </w:r>
      <w:r w:rsidR="008E7CB1" w:rsidRPr="00F433A4">
        <w:rPr>
          <w:i/>
          <w:szCs w:val="22"/>
        </w:rPr>
        <w:t>7</w:t>
      </w:r>
      <w:r w:rsidRPr="00F433A4">
        <w:rPr>
          <w:i/>
          <w:szCs w:val="22"/>
        </w:rPr>
        <w:t xml:space="preserve">, </w:t>
      </w:r>
      <w:r w:rsidR="008E7CB1" w:rsidRPr="00F433A4">
        <w:rPr>
          <w:i/>
          <w:szCs w:val="22"/>
        </w:rPr>
        <w:t>8</w:t>
      </w:r>
      <w:r w:rsidRPr="00F433A4">
        <w:rPr>
          <w:i/>
          <w:szCs w:val="22"/>
        </w:rPr>
        <w:t xml:space="preserve"> Personal protective, medical and cleaning equipment and Donning and Doffing sequences</w:t>
      </w:r>
      <w:r w:rsidRPr="003342D1">
        <w:rPr>
          <w:szCs w:val="22"/>
        </w:rPr>
        <w:t>)</w:t>
      </w:r>
      <w:r w:rsidRPr="002B6D08">
        <w:rPr>
          <w:szCs w:val="22"/>
        </w:rPr>
        <w:t xml:space="preserve"> This group includes, but is not limited to, general duties police officers, detectives, forensic and coronial investigation unit (CIU) staff and pathologists.</w:t>
      </w:r>
    </w:p>
    <w:p w:rsidR="001062AD" w:rsidRPr="002B6D08" w:rsidRDefault="001062AD" w:rsidP="003342D1">
      <w:pPr>
        <w:pStyle w:val="BodyText"/>
        <w:numPr>
          <w:ilvl w:val="0"/>
          <w:numId w:val="111"/>
        </w:numPr>
        <w:spacing w:after="120"/>
        <w:ind w:left="714" w:hanging="357"/>
        <w:rPr>
          <w:szCs w:val="22"/>
        </w:rPr>
      </w:pPr>
      <w:r w:rsidRPr="002B6D08">
        <w:rPr>
          <w:szCs w:val="22"/>
        </w:rPr>
        <w:t>PPE used by forensic staff may vary from that used in healthcare settings</w:t>
      </w:r>
      <w:r w:rsidR="00B77864">
        <w:rPr>
          <w:szCs w:val="22"/>
        </w:rPr>
        <w:t>, for example</w:t>
      </w:r>
      <w:r w:rsidRPr="002B6D08">
        <w:rPr>
          <w:szCs w:val="22"/>
        </w:rPr>
        <w:t xml:space="preserve"> Tyvek suits may be used.</w:t>
      </w:r>
    </w:p>
    <w:p w:rsidR="001062AD" w:rsidRPr="002B6D08" w:rsidRDefault="001062AD" w:rsidP="003342D1">
      <w:pPr>
        <w:pStyle w:val="BodyText"/>
        <w:numPr>
          <w:ilvl w:val="0"/>
          <w:numId w:val="111"/>
        </w:numPr>
        <w:spacing w:after="120"/>
        <w:ind w:left="714" w:hanging="357"/>
        <w:rPr>
          <w:szCs w:val="22"/>
        </w:rPr>
      </w:pPr>
      <w:r w:rsidRPr="002B6D08">
        <w:rPr>
          <w:szCs w:val="22"/>
        </w:rPr>
        <w:t xml:space="preserve">The deceased should not be removed from the scene of death until they have been placed in </w:t>
      </w:r>
      <w:r w:rsidR="00D40966" w:rsidRPr="002B6D08">
        <w:rPr>
          <w:szCs w:val="22"/>
        </w:rPr>
        <w:t>three</w:t>
      </w:r>
      <w:r w:rsidRPr="002B6D08">
        <w:rPr>
          <w:szCs w:val="22"/>
        </w:rPr>
        <w:t xml:space="preserve"> body bags as described above.  </w:t>
      </w:r>
    </w:p>
    <w:p w:rsidR="001062AD" w:rsidRPr="008E7CB1" w:rsidRDefault="001062AD" w:rsidP="003342D1">
      <w:pPr>
        <w:pStyle w:val="BodyText"/>
        <w:numPr>
          <w:ilvl w:val="0"/>
          <w:numId w:val="111"/>
        </w:numPr>
        <w:spacing w:after="120"/>
        <w:ind w:left="714" w:hanging="357"/>
        <w:rPr>
          <w:szCs w:val="22"/>
        </w:rPr>
      </w:pPr>
      <w:r w:rsidRPr="002B6D08">
        <w:rPr>
          <w:szCs w:val="22"/>
        </w:rPr>
        <w:t xml:space="preserve">The outer body bag should be decontaminated prior to transport to the state mortuary as </w:t>
      </w:r>
      <w:r w:rsidRPr="008E7CB1">
        <w:rPr>
          <w:szCs w:val="22"/>
        </w:rPr>
        <w:t xml:space="preserve">described above. </w:t>
      </w:r>
    </w:p>
    <w:p w:rsidR="003C2212" w:rsidRPr="002B6D08" w:rsidRDefault="003C2212" w:rsidP="003342D1">
      <w:pPr>
        <w:pStyle w:val="BodyText"/>
        <w:numPr>
          <w:ilvl w:val="0"/>
          <w:numId w:val="111"/>
        </w:numPr>
        <w:spacing w:after="120"/>
        <w:ind w:left="714" w:hanging="357"/>
        <w:rPr>
          <w:szCs w:val="22"/>
        </w:rPr>
      </w:pPr>
      <w:r w:rsidRPr="008E7CB1">
        <w:rPr>
          <w:szCs w:val="22"/>
        </w:rPr>
        <w:t>The name of the deceased</w:t>
      </w:r>
      <w:r w:rsidRPr="002B6D08">
        <w:rPr>
          <w:szCs w:val="22"/>
        </w:rPr>
        <w:t>, UMRN and WA Police/Coronial Identification number should be clearly and indelibly marked on the top outer surface of the bag</w:t>
      </w:r>
      <w:r w:rsidR="005B18C5">
        <w:rPr>
          <w:szCs w:val="22"/>
        </w:rPr>
        <w:t>.</w:t>
      </w:r>
      <w:r>
        <w:rPr>
          <w:szCs w:val="22"/>
        </w:rPr>
        <w:t xml:space="preserve"> </w:t>
      </w:r>
    </w:p>
    <w:p w:rsidR="000331C5" w:rsidRPr="002B6D08" w:rsidRDefault="000331C5" w:rsidP="003342D1">
      <w:pPr>
        <w:pStyle w:val="BodyText"/>
        <w:numPr>
          <w:ilvl w:val="0"/>
          <w:numId w:val="111"/>
        </w:numPr>
        <w:spacing w:after="120"/>
        <w:ind w:left="714" w:hanging="357"/>
        <w:rPr>
          <w:szCs w:val="22"/>
        </w:rPr>
      </w:pPr>
      <w:r w:rsidRPr="002B6D08">
        <w:rPr>
          <w:szCs w:val="22"/>
        </w:rPr>
        <w:t>The outside of the body bag should be clearly marked so that it is clear that the deceased is a probable/confirmed case of EVD.</w:t>
      </w:r>
    </w:p>
    <w:p w:rsidR="001062AD" w:rsidRDefault="001062AD" w:rsidP="003342D1">
      <w:pPr>
        <w:pStyle w:val="BodyText"/>
        <w:numPr>
          <w:ilvl w:val="0"/>
          <w:numId w:val="111"/>
        </w:numPr>
        <w:spacing w:after="120"/>
        <w:ind w:left="714" w:hanging="357"/>
        <w:rPr>
          <w:szCs w:val="22"/>
        </w:rPr>
      </w:pPr>
      <w:r w:rsidRPr="008E7CB1">
        <w:rPr>
          <w:szCs w:val="22"/>
        </w:rPr>
        <w:t>Once the body bag has been decontaminated</w:t>
      </w:r>
      <w:r w:rsidR="003C2212">
        <w:rPr>
          <w:szCs w:val="22"/>
        </w:rPr>
        <w:t xml:space="preserve"> and marked</w:t>
      </w:r>
      <w:r w:rsidRPr="008E7CB1">
        <w:rPr>
          <w:szCs w:val="22"/>
        </w:rPr>
        <w:t>, staff should move to a designated doffing area and follow doffing sequence for removal of PPE (</w:t>
      </w:r>
      <w:r w:rsidRPr="00F433A4">
        <w:rPr>
          <w:i/>
          <w:szCs w:val="22"/>
        </w:rPr>
        <w:t xml:space="preserve">Appendix </w:t>
      </w:r>
      <w:r w:rsidR="008E7CB1" w:rsidRPr="00F433A4">
        <w:rPr>
          <w:i/>
          <w:szCs w:val="22"/>
        </w:rPr>
        <w:t>7</w:t>
      </w:r>
      <w:r w:rsidRPr="00F433A4">
        <w:rPr>
          <w:i/>
          <w:szCs w:val="22"/>
        </w:rPr>
        <w:t xml:space="preserve">, </w:t>
      </w:r>
      <w:r w:rsidR="008E7CB1" w:rsidRPr="00F433A4">
        <w:rPr>
          <w:i/>
          <w:szCs w:val="22"/>
        </w:rPr>
        <w:t>8</w:t>
      </w:r>
      <w:r w:rsidRPr="00F433A4">
        <w:rPr>
          <w:i/>
          <w:szCs w:val="22"/>
        </w:rPr>
        <w:t xml:space="preserve"> Donning and Doffing</w:t>
      </w:r>
      <w:r w:rsidRPr="003342D1">
        <w:rPr>
          <w:szCs w:val="22"/>
        </w:rPr>
        <w:t xml:space="preserve"> sequences).</w:t>
      </w:r>
      <w:r w:rsidRPr="008E7CB1">
        <w:rPr>
          <w:szCs w:val="22"/>
        </w:rPr>
        <w:t xml:space="preserve"> </w:t>
      </w:r>
    </w:p>
    <w:p w:rsidR="0079786E" w:rsidRPr="002B6D08" w:rsidRDefault="005F5142" w:rsidP="00674119">
      <w:pPr>
        <w:pStyle w:val="Heading3"/>
      </w:pPr>
      <w:bookmarkStart w:id="439" w:name="_Toc407107404"/>
      <w:bookmarkStart w:id="440" w:name="_Toc407117313"/>
      <w:bookmarkStart w:id="441" w:name="_Toc407620129"/>
      <w:bookmarkStart w:id="442" w:name="_Toc407620774"/>
      <w:bookmarkStart w:id="443" w:name="_Toc409421134"/>
      <w:bookmarkStart w:id="444" w:name="_Toc413414584"/>
      <w:r w:rsidRPr="002B6D08">
        <w:t>6.7.2</w:t>
      </w:r>
      <w:r w:rsidR="00C86323" w:rsidRPr="002B6D08">
        <w:t xml:space="preserve"> </w:t>
      </w:r>
      <w:r w:rsidR="001062AD" w:rsidRPr="002B6D08">
        <w:t>Site of death cleaning</w:t>
      </w:r>
      <w:bookmarkEnd w:id="439"/>
      <w:bookmarkEnd w:id="440"/>
      <w:bookmarkEnd w:id="441"/>
      <w:bookmarkEnd w:id="442"/>
      <w:bookmarkEnd w:id="443"/>
      <w:bookmarkEnd w:id="444"/>
    </w:p>
    <w:p w:rsidR="001062AD" w:rsidRDefault="001062AD" w:rsidP="00674119">
      <w:pPr>
        <w:pStyle w:val="BodyText"/>
        <w:rPr>
          <w:i/>
          <w:szCs w:val="22"/>
        </w:rPr>
      </w:pPr>
      <w:r w:rsidRPr="002B6D08">
        <w:rPr>
          <w:szCs w:val="22"/>
        </w:rPr>
        <w:t xml:space="preserve">The room in which the deceased died should be cleaned and disinfected by a </w:t>
      </w:r>
      <w:r w:rsidR="00D40966" w:rsidRPr="002B6D08">
        <w:rPr>
          <w:szCs w:val="22"/>
        </w:rPr>
        <w:t>forensic cleaning contractor who has been</w:t>
      </w:r>
      <w:r w:rsidRPr="002B6D08">
        <w:rPr>
          <w:szCs w:val="22"/>
        </w:rPr>
        <w:t xml:space="preserve"> </w:t>
      </w:r>
      <w:r w:rsidR="00AF6EEC">
        <w:rPr>
          <w:szCs w:val="22"/>
        </w:rPr>
        <w:t xml:space="preserve">trained in EVD PPE and cleaning </w:t>
      </w:r>
      <w:r w:rsidRPr="00AF6EEC">
        <w:rPr>
          <w:szCs w:val="22"/>
        </w:rPr>
        <w:t xml:space="preserve">(refer to </w:t>
      </w:r>
      <w:r w:rsidR="00E1435F" w:rsidRPr="00632C07">
        <w:rPr>
          <w:i/>
          <w:szCs w:val="22"/>
        </w:rPr>
        <w:t>S</w:t>
      </w:r>
      <w:r w:rsidR="00D40966" w:rsidRPr="00632C07">
        <w:rPr>
          <w:i/>
          <w:szCs w:val="22"/>
        </w:rPr>
        <w:t xml:space="preserve">ection </w:t>
      </w:r>
      <w:r w:rsidR="00E1435F" w:rsidRPr="00632C07">
        <w:rPr>
          <w:i/>
          <w:szCs w:val="22"/>
        </w:rPr>
        <w:t>B</w:t>
      </w:r>
      <w:r w:rsidR="00D40966" w:rsidRPr="00632C07">
        <w:rPr>
          <w:i/>
          <w:szCs w:val="22"/>
        </w:rPr>
        <w:t>.4</w:t>
      </w:r>
      <w:r w:rsidR="00AF6EEC" w:rsidRPr="00632C07">
        <w:rPr>
          <w:i/>
          <w:szCs w:val="22"/>
        </w:rPr>
        <w:t>.</w:t>
      </w:r>
      <w:r w:rsidRPr="00AF6EEC">
        <w:rPr>
          <w:i/>
          <w:szCs w:val="22"/>
        </w:rPr>
        <w:t xml:space="preserve">Cleaning and disinfection). </w:t>
      </w:r>
      <w:r w:rsidRPr="00AF6EEC">
        <w:rPr>
          <w:szCs w:val="22"/>
        </w:rPr>
        <w:t>Any item that cannot be appropr</w:t>
      </w:r>
      <w:r w:rsidRPr="002B6D08">
        <w:rPr>
          <w:szCs w:val="22"/>
        </w:rPr>
        <w:t xml:space="preserve">iately cleaned following exposure to a probable/confirmed case of EVD </w:t>
      </w:r>
      <w:r w:rsidR="007D7B80">
        <w:rPr>
          <w:szCs w:val="22"/>
        </w:rPr>
        <w:t>(</w:t>
      </w:r>
      <w:r w:rsidRPr="002B6D08">
        <w:rPr>
          <w:szCs w:val="22"/>
        </w:rPr>
        <w:t>e.g. soft furnishings which are soiled with body fluids</w:t>
      </w:r>
      <w:r w:rsidR="007D7B80">
        <w:rPr>
          <w:szCs w:val="22"/>
        </w:rPr>
        <w:t>)</w:t>
      </w:r>
      <w:r w:rsidRPr="002B6D08">
        <w:rPr>
          <w:szCs w:val="22"/>
        </w:rPr>
        <w:t>, will need to be</w:t>
      </w:r>
      <w:r w:rsidR="007D7B80" w:rsidRPr="007D7B80">
        <w:t xml:space="preserve"> </w:t>
      </w:r>
      <w:r w:rsidR="007D7B80" w:rsidRPr="00135F1F">
        <w:rPr>
          <w:szCs w:val="22"/>
        </w:rPr>
        <w:t xml:space="preserve">removed </w:t>
      </w:r>
      <w:r w:rsidR="007D7B80">
        <w:rPr>
          <w:szCs w:val="22"/>
        </w:rPr>
        <w:t xml:space="preserve">to a designated hospital </w:t>
      </w:r>
      <w:r w:rsidR="007D7B80" w:rsidRPr="00135F1F">
        <w:rPr>
          <w:szCs w:val="22"/>
        </w:rPr>
        <w:t>and incinerated</w:t>
      </w:r>
      <w:r w:rsidR="007D7B80">
        <w:rPr>
          <w:szCs w:val="22"/>
        </w:rPr>
        <w:t xml:space="preserve"> via the usual clinical waste contract or</w:t>
      </w:r>
      <w:r w:rsidR="00726CFE">
        <w:rPr>
          <w:szCs w:val="22"/>
        </w:rPr>
        <w:t xml:space="preserve"> </w:t>
      </w:r>
      <w:r w:rsidR="007D7B80">
        <w:rPr>
          <w:szCs w:val="22"/>
        </w:rPr>
        <w:t xml:space="preserve">transported </w:t>
      </w:r>
      <w:r w:rsidR="00726CFE">
        <w:rPr>
          <w:szCs w:val="22"/>
        </w:rPr>
        <w:t>directly to a</w:t>
      </w:r>
      <w:r w:rsidR="007D7B80">
        <w:rPr>
          <w:szCs w:val="22"/>
        </w:rPr>
        <w:t>n</w:t>
      </w:r>
      <w:r w:rsidR="00726CFE">
        <w:rPr>
          <w:szCs w:val="22"/>
        </w:rPr>
        <w:t xml:space="preserve"> incinerator by a nominated and approved waste contractor</w:t>
      </w:r>
      <w:r w:rsidRPr="002B6D08">
        <w:rPr>
          <w:szCs w:val="22"/>
        </w:rPr>
        <w:t>.</w:t>
      </w:r>
      <w:r w:rsidRPr="002B6D08">
        <w:rPr>
          <w:i/>
          <w:szCs w:val="22"/>
        </w:rPr>
        <w:t xml:space="preserve"> </w:t>
      </w:r>
    </w:p>
    <w:p w:rsidR="00D97A81" w:rsidRPr="002B6D08" w:rsidRDefault="00D97A81" w:rsidP="00674119">
      <w:pPr>
        <w:pStyle w:val="BodyText"/>
        <w:rPr>
          <w:i/>
          <w:szCs w:val="22"/>
        </w:rPr>
      </w:pPr>
    </w:p>
    <w:p w:rsidR="0079786E" w:rsidRPr="002B6D08" w:rsidRDefault="005F5142" w:rsidP="00674119">
      <w:pPr>
        <w:pStyle w:val="Heading3"/>
      </w:pPr>
      <w:bookmarkStart w:id="445" w:name="_Toc407107405"/>
      <w:bookmarkStart w:id="446" w:name="_Toc407117314"/>
      <w:bookmarkStart w:id="447" w:name="_Toc407620130"/>
      <w:bookmarkStart w:id="448" w:name="_Toc407620775"/>
      <w:bookmarkStart w:id="449" w:name="_Toc409421135"/>
      <w:bookmarkStart w:id="450" w:name="_Toc413414585"/>
      <w:r w:rsidRPr="002B6D08">
        <w:lastRenderedPageBreak/>
        <w:t xml:space="preserve">6.7.3 </w:t>
      </w:r>
      <w:r w:rsidR="001062AD" w:rsidRPr="002B6D08">
        <w:t>Transport to mortuary</w:t>
      </w:r>
      <w:bookmarkEnd w:id="445"/>
      <w:bookmarkEnd w:id="446"/>
      <w:bookmarkEnd w:id="447"/>
      <w:bookmarkEnd w:id="448"/>
      <w:bookmarkEnd w:id="449"/>
      <w:bookmarkEnd w:id="450"/>
    </w:p>
    <w:p w:rsidR="001062AD" w:rsidRPr="002B6D08" w:rsidRDefault="001062AD" w:rsidP="00674119">
      <w:pPr>
        <w:pStyle w:val="BodyText"/>
        <w:rPr>
          <w:szCs w:val="22"/>
        </w:rPr>
      </w:pPr>
      <w:r w:rsidRPr="002B6D08">
        <w:rPr>
          <w:szCs w:val="22"/>
        </w:rPr>
        <w:t xml:space="preserve">All cases should be transported to the State Mortuary at QEII PathWest Medical Centre by an approved contractor. Once the body has been sealed in </w:t>
      </w:r>
      <w:r w:rsidR="00D40966" w:rsidRPr="002B6D08">
        <w:rPr>
          <w:szCs w:val="22"/>
        </w:rPr>
        <w:t>three</w:t>
      </w:r>
      <w:r w:rsidRPr="002B6D08">
        <w:rPr>
          <w:szCs w:val="22"/>
        </w:rPr>
        <w:t xml:space="preserve"> body bags and the outside has been decontaminated, it can be moved in the usual manner. Normal procedures should be followed to ensure that the chain of custody is maintained. </w:t>
      </w:r>
    </w:p>
    <w:p w:rsidR="0079786E" w:rsidRPr="002B6D08" w:rsidRDefault="005F5142" w:rsidP="00674119">
      <w:pPr>
        <w:pStyle w:val="Heading2"/>
      </w:pPr>
      <w:bookmarkStart w:id="451" w:name="_Toc407117315"/>
      <w:bookmarkStart w:id="452" w:name="_Toc407620776"/>
      <w:bookmarkStart w:id="453" w:name="_Toc409421136"/>
      <w:bookmarkStart w:id="454" w:name="_Toc413414586"/>
      <w:r w:rsidRPr="002B6D08">
        <w:t xml:space="preserve">6.8 </w:t>
      </w:r>
      <w:r w:rsidR="001062AD" w:rsidRPr="002B6D08">
        <w:t>Coronial post mortem examination</w:t>
      </w:r>
      <w:bookmarkEnd w:id="451"/>
      <w:bookmarkEnd w:id="452"/>
      <w:bookmarkEnd w:id="453"/>
      <w:bookmarkEnd w:id="454"/>
    </w:p>
    <w:p w:rsidR="001062AD" w:rsidRPr="002B6D08" w:rsidRDefault="001062AD" w:rsidP="00674119">
      <w:pPr>
        <w:pStyle w:val="BodyText"/>
        <w:rPr>
          <w:szCs w:val="22"/>
        </w:rPr>
      </w:pPr>
      <w:r w:rsidRPr="002B6D08">
        <w:rPr>
          <w:szCs w:val="22"/>
        </w:rPr>
        <w:t>A joint decision on whether a post mortem examination</w:t>
      </w:r>
      <w:r w:rsidR="001A52E4">
        <w:rPr>
          <w:szCs w:val="22"/>
        </w:rPr>
        <w:t xml:space="preserve"> (PME)</w:t>
      </w:r>
      <w:r w:rsidRPr="002B6D08">
        <w:rPr>
          <w:szCs w:val="22"/>
        </w:rPr>
        <w:t xml:space="preserve"> is needed will be made between the PathWest Forensic Pathology, Police and Coroner. Where a Coronial PME is required</w:t>
      </w:r>
      <w:r w:rsidR="007D7B80">
        <w:rPr>
          <w:szCs w:val="22"/>
        </w:rPr>
        <w:t>,</w:t>
      </w:r>
      <w:r w:rsidRPr="002B6D08">
        <w:rPr>
          <w:szCs w:val="22"/>
        </w:rPr>
        <w:t xml:space="preserve"> the following principals should be followed</w:t>
      </w:r>
      <w:r w:rsidR="00F77968">
        <w:rPr>
          <w:szCs w:val="22"/>
        </w:rPr>
        <w:t>.</w:t>
      </w:r>
    </w:p>
    <w:p w:rsidR="001062AD" w:rsidRPr="002B6D08" w:rsidRDefault="001062AD" w:rsidP="003342D1">
      <w:pPr>
        <w:pStyle w:val="BodyText"/>
        <w:numPr>
          <w:ilvl w:val="0"/>
          <w:numId w:val="111"/>
        </w:numPr>
        <w:spacing w:after="120"/>
        <w:ind w:left="714" w:hanging="357"/>
        <w:rPr>
          <w:szCs w:val="22"/>
        </w:rPr>
      </w:pPr>
      <w:r w:rsidRPr="002B6D08">
        <w:rPr>
          <w:szCs w:val="22"/>
        </w:rPr>
        <w:t>PME should be performed in designated ‘Infectious Diseases’ room at State Mortuary.</w:t>
      </w:r>
    </w:p>
    <w:p w:rsidR="001062AD" w:rsidRPr="00B77864" w:rsidRDefault="001062AD" w:rsidP="003342D1">
      <w:pPr>
        <w:pStyle w:val="BodyText"/>
        <w:numPr>
          <w:ilvl w:val="0"/>
          <w:numId w:val="111"/>
        </w:numPr>
        <w:spacing w:after="120"/>
        <w:ind w:left="714" w:hanging="357"/>
        <w:rPr>
          <w:szCs w:val="22"/>
        </w:rPr>
      </w:pPr>
      <w:r w:rsidRPr="00B77864">
        <w:rPr>
          <w:szCs w:val="22"/>
        </w:rPr>
        <w:t xml:space="preserve">Limits should be set where possible </w:t>
      </w:r>
      <w:r w:rsidR="007D7B80" w:rsidRPr="00B77864">
        <w:rPr>
          <w:szCs w:val="22"/>
        </w:rPr>
        <w:t>(e.g.</w:t>
      </w:r>
      <w:r w:rsidR="00D40966" w:rsidRPr="00B77864">
        <w:rPr>
          <w:szCs w:val="22"/>
        </w:rPr>
        <w:t xml:space="preserve"> </w:t>
      </w:r>
      <w:r w:rsidRPr="00B77864">
        <w:rPr>
          <w:szCs w:val="22"/>
        </w:rPr>
        <w:t>external examination only with total body CT scan through the bag</w:t>
      </w:r>
      <w:r w:rsidR="007D7B80" w:rsidRPr="00B77864">
        <w:rPr>
          <w:szCs w:val="22"/>
        </w:rPr>
        <w:t>)</w:t>
      </w:r>
      <w:r w:rsidRPr="00B77864">
        <w:rPr>
          <w:szCs w:val="22"/>
        </w:rPr>
        <w:t>.</w:t>
      </w:r>
    </w:p>
    <w:p w:rsidR="001062AD" w:rsidRPr="00B77864" w:rsidRDefault="001062AD" w:rsidP="003342D1">
      <w:pPr>
        <w:pStyle w:val="BodyText"/>
        <w:numPr>
          <w:ilvl w:val="0"/>
          <w:numId w:val="111"/>
        </w:numPr>
        <w:spacing w:after="120"/>
        <w:ind w:left="714" w:hanging="357"/>
        <w:rPr>
          <w:szCs w:val="22"/>
        </w:rPr>
      </w:pPr>
      <w:r w:rsidRPr="00B77864">
        <w:rPr>
          <w:szCs w:val="22"/>
        </w:rPr>
        <w:t>Only essential staff should be present in the room and they should wear recommended PPE (</w:t>
      </w:r>
      <w:r w:rsidRPr="00F433A4">
        <w:rPr>
          <w:i/>
          <w:szCs w:val="22"/>
        </w:rPr>
        <w:t xml:space="preserve">Appendix </w:t>
      </w:r>
      <w:r w:rsidR="00B77864" w:rsidRPr="00F433A4">
        <w:rPr>
          <w:i/>
          <w:szCs w:val="22"/>
        </w:rPr>
        <w:t>6</w:t>
      </w:r>
      <w:r w:rsidRPr="00F433A4">
        <w:rPr>
          <w:i/>
          <w:szCs w:val="22"/>
        </w:rPr>
        <w:t xml:space="preserve"> Personal protective, medical and cleaning equipment</w:t>
      </w:r>
      <w:r w:rsidRPr="00B77864">
        <w:rPr>
          <w:szCs w:val="22"/>
        </w:rPr>
        <w:t>).</w:t>
      </w:r>
    </w:p>
    <w:p w:rsidR="001062AD" w:rsidRPr="002B6D08" w:rsidRDefault="001062AD" w:rsidP="003342D1">
      <w:pPr>
        <w:pStyle w:val="BodyText"/>
        <w:numPr>
          <w:ilvl w:val="0"/>
          <w:numId w:val="111"/>
        </w:numPr>
        <w:spacing w:after="120"/>
        <w:ind w:left="714" w:hanging="357"/>
        <w:rPr>
          <w:szCs w:val="22"/>
        </w:rPr>
      </w:pPr>
      <w:r w:rsidRPr="002B6D08">
        <w:rPr>
          <w:szCs w:val="22"/>
        </w:rPr>
        <w:t>All examinations should take place with the body remaining in the body bag.</w:t>
      </w:r>
    </w:p>
    <w:p w:rsidR="001062AD" w:rsidRDefault="001062AD" w:rsidP="003342D1">
      <w:pPr>
        <w:pStyle w:val="BodyText"/>
        <w:numPr>
          <w:ilvl w:val="0"/>
          <w:numId w:val="111"/>
        </w:numPr>
        <w:spacing w:after="120"/>
        <w:ind w:left="714" w:hanging="357"/>
        <w:rPr>
          <w:szCs w:val="22"/>
        </w:rPr>
      </w:pPr>
      <w:r w:rsidRPr="002B6D08">
        <w:rPr>
          <w:szCs w:val="22"/>
        </w:rPr>
        <w:t>The use of needles and other sharps should be limited as much as possible.</w:t>
      </w:r>
    </w:p>
    <w:p w:rsidR="00D5786D" w:rsidRPr="002B6D08" w:rsidRDefault="00D5786D" w:rsidP="003342D1">
      <w:pPr>
        <w:pStyle w:val="BodyText"/>
        <w:numPr>
          <w:ilvl w:val="0"/>
          <w:numId w:val="111"/>
        </w:numPr>
        <w:spacing w:after="120"/>
        <w:ind w:left="714" w:hanging="357"/>
        <w:rPr>
          <w:szCs w:val="22"/>
        </w:rPr>
      </w:pPr>
      <w:r w:rsidRPr="003342D1">
        <w:rPr>
          <w:szCs w:val="22"/>
        </w:rPr>
        <w:t>If any incisions of the body are needed, then added protection for staff with the use of chainmail gloves or approved orthopaedic protective gloves should be considered to help prevent sharp injuries from instruments or bones.</w:t>
      </w:r>
    </w:p>
    <w:p w:rsidR="001062AD" w:rsidRPr="003342D1" w:rsidRDefault="001062AD" w:rsidP="003342D1">
      <w:pPr>
        <w:pStyle w:val="BodyText"/>
        <w:numPr>
          <w:ilvl w:val="0"/>
          <w:numId w:val="111"/>
        </w:numPr>
        <w:spacing w:after="120"/>
        <w:ind w:left="714" w:hanging="357"/>
      </w:pPr>
      <w:r w:rsidRPr="007C278E">
        <w:rPr>
          <w:szCs w:val="22"/>
        </w:rPr>
        <w:t>Only essential samples and tissue blocks e.g. for DNA analysis, should be taken.  These should be transferred to PathWest QEII Med</w:t>
      </w:r>
      <w:r w:rsidR="00AF6EEC" w:rsidRPr="003342D1">
        <w:rPr>
          <w:szCs w:val="22"/>
        </w:rPr>
        <w:t>ical Centre laboratory within a</w:t>
      </w:r>
      <w:r w:rsidRPr="003342D1">
        <w:rPr>
          <w:szCs w:val="22"/>
        </w:rPr>
        <w:t xml:space="preserve"> </w:t>
      </w:r>
      <w:r w:rsidR="00D40966" w:rsidRPr="003342D1">
        <w:rPr>
          <w:szCs w:val="22"/>
        </w:rPr>
        <w:t>VHF</w:t>
      </w:r>
      <w:r w:rsidRPr="003342D1">
        <w:rPr>
          <w:szCs w:val="22"/>
        </w:rPr>
        <w:t xml:space="preserve"> sampling kit and fixed and/or deactivated in level </w:t>
      </w:r>
      <w:r w:rsidR="00D40966" w:rsidRPr="003342D1">
        <w:rPr>
          <w:szCs w:val="22"/>
        </w:rPr>
        <w:t>three</w:t>
      </w:r>
      <w:r w:rsidRPr="003342D1">
        <w:rPr>
          <w:szCs w:val="22"/>
        </w:rPr>
        <w:t xml:space="preserve"> laboratory prior to further analysis.</w:t>
      </w:r>
    </w:p>
    <w:p w:rsidR="001062AD" w:rsidRPr="003342D1" w:rsidRDefault="001062AD" w:rsidP="003342D1">
      <w:pPr>
        <w:pStyle w:val="BodyText"/>
        <w:numPr>
          <w:ilvl w:val="0"/>
          <w:numId w:val="111"/>
        </w:numPr>
        <w:spacing w:after="120"/>
        <w:ind w:left="714" w:hanging="357"/>
      </w:pPr>
      <w:r w:rsidRPr="003342D1">
        <w:rPr>
          <w:szCs w:val="22"/>
        </w:rPr>
        <w:t xml:space="preserve">Toxicology testing is likely to be limited to those that can be performed in the level </w:t>
      </w:r>
      <w:r w:rsidR="00D40966" w:rsidRPr="003342D1">
        <w:rPr>
          <w:szCs w:val="22"/>
        </w:rPr>
        <w:t>three</w:t>
      </w:r>
      <w:r w:rsidRPr="003342D1">
        <w:rPr>
          <w:szCs w:val="22"/>
        </w:rPr>
        <w:t xml:space="preserve"> laboratory.</w:t>
      </w:r>
    </w:p>
    <w:p w:rsidR="001062AD" w:rsidRPr="003342D1" w:rsidRDefault="001062AD" w:rsidP="003342D1">
      <w:pPr>
        <w:pStyle w:val="BodyText"/>
        <w:numPr>
          <w:ilvl w:val="0"/>
          <w:numId w:val="111"/>
        </w:numPr>
        <w:spacing w:after="120"/>
        <w:ind w:left="714" w:hanging="357"/>
      </w:pPr>
      <w:r w:rsidRPr="003342D1">
        <w:rPr>
          <w:szCs w:val="22"/>
        </w:rPr>
        <w:t>The outside of the body bag should be decontaminated as described above, prior to returning to the refrigerator.</w:t>
      </w:r>
    </w:p>
    <w:p w:rsidR="001062AD" w:rsidRPr="003342D1" w:rsidRDefault="001062AD" w:rsidP="003342D1">
      <w:pPr>
        <w:pStyle w:val="BodyText"/>
        <w:numPr>
          <w:ilvl w:val="0"/>
          <w:numId w:val="111"/>
        </w:numPr>
        <w:spacing w:after="120"/>
        <w:ind w:left="714" w:hanging="357"/>
      </w:pPr>
      <w:r w:rsidRPr="003342D1">
        <w:rPr>
          <w:szCs w:val="22"/>
        </w:rPr>
        <w:t>All equipment in the PME room should either be decontaminated or disposed of following the PME.</w:t>
      </w:r>
    </w:p>
    <w:p w:rsidR="001062AD" w:rsidRPr="003342D1" w:rsidRDefault="001062AD" w:rsidP="003342D1">
      <w:pPr>
        <w:pStyle w:val="BodyText"/>
        <w:numPr>
          <w:ilvl w:val="0"/>
          <w:numId w:val="111"/>
        </w:numPr>
        <w:spacing w:after="120"/>
        <w:ind w:left="714" w:hanging="357"/>
      </w:pPr>
      <w:r w:rsidRPr="003342D1">
        <w:rPr>
          <w:szCs w:val="22"/>
        </w:rPr>
        <w:t xml:space="preserve">All waste should be double bagged and placed in </w:t>
      </w:r>
      <w:r w:rsidR="00D40966" w:rsidRPr="003342D1">
        <w:rPr>
          <w:szCs w:val="22"/>
        </w:rPr>
        <w:t>a sealable puncture-proof container and transfer securely for incineration</w:t>
      </w:r>
      <w:r w:rsidRPr="003342D1">
        <w:rPr>
          <w:szCs w:val="22"/>
        </w:rPr>
        <w:t>.</w:t>
      </w:r>
    </w:p>
    <w:p w:rsidR="001062AD" w:rsidRPr="003342D1" w:rsidRDefault="001062AD" w:rsidP="003342D1">
      <w:pPr>
        <w:pStyle w:val="BodyText"/>
        <w:numPr>
          <w:ilvl w:val="0"/>
          <w:numId w:val="111"/>
        </w:numPr>
        <w:spacing w:after="120"/>
        <w:ind w:left="714" w:hanging="357"/>
      </w:pPr>
      <w:r w:rsidRPr="003342D1">
        <w:rPr>
          <w:szCs w:val="22"/>
        </w:rPr>
        <w:t>Where possible cameras should be placed in suitable ‘underwater’ plastic bags.</w:t>
      </w:r>
    </w:p>
    <w:p w:rsidR="001062AD" w:rsidRPr="003342D1" w:rsidRDefault="001062AD" w:rsidP="003342D1">
      <w:pPr>
        <w:pStyle w:val="BodyText"/>
        <w:numPr>
          <w:ilvl w:val="0"/>
          <w:numId w:val="111"/>
        </w:numPr>
        <w:spacing w:after="120"/>
        <w:ind w:left="714" w:hanging="357"/>
      </w:pPr>
      <w:r w:rsidRPr="003342D1">
        <w:rPr>
          <w:szCs w:val="22"/>
        </w:rPr>
        <w:t>The room should only be cleaned by staff t</w:t>
      </w:r>
      <w:r w:rsidR="00AF6EEC" w:rsidRPr="003342D1">
        <w:rPr>
          <w:szCs w:val="22"/>
        </w:rPr>
        <w:t xml:space="preserve">rained in EVD PPE and cleaning </w:t>
      </w:r>
      <w:r w:rsidRPr="003342D1">
        <w:rPr>
          <w:szCs w:val="22"/>
        </w:rPr>
        <w:t>(</w:t>
      </w:r>
      <w:r w:rsidR="00E1435F" w:rsidRPr="00632C07">
        <w:rPr>
          <w:i/>
          <w:szCs w:val="22"/>
        </w:rPr>
        <w:t>S</w:t>
      </w:r>
      <w:r w:rsidR="00AD6637" w:rsidRPr="00632C07">
        <w:rPr>
          <w:i/>
          <w:szCs w:val="22"/>
        </w:rPr>
        <w:t xml:space="preserve">ection </w:t>
      </w:r>
      <w:r w:rsidR="00E1435F" w:rsidRPr="00632C07">
        <w:rPr>
          <w:i/>
          <w:szCs w:val="22"/>
        </w:rPr>
        <w:t>B</w:t>
      </w:r>
      <w:r w:rsidR="00AD6637" w:rsidRPr="00632C07">
        <w:rPr>
          <w:i/>
          <w:szCs w:val="22"/>
        </w:rPr>
        <w:t>.4</w:t>
      </w:r>
      <w:r w:rsidR="00AF6EEC" w:rsidRPr="00632C07">
        <w:rPr>
          <w:i/>
          <w:szCs w:val="22"/>
        </w:rPr>
        <w:t>.</w:t>
      </w:r>
      <w:r w:rsidRPr="003342D1">
        <w:rPr>
          <w:szCs w:val="22"/>
        </w:rPr>
        <w:t xml:space="preserve"> Cleaning and disinfection).</w:t>
      </w:r>
    </w:p>
    <w:p w:rsidR="001062AD" w:rsidRPr="002B6D08" w:rsidRDefault="005F5142" w:rsidP="00674119">
      <w:pPr>
        <w:pStyle w:val="Heading2"/>
      </w:pPr>
      <w:bookmarkStart w:id="455" w:name="_Toc407117316"/>
      <w:bookmarkStart w:id="456" w:name="_Toc407620777"/>
      <w:bookmarkStart w:id="457" w:name="_Toc409421137"/>
      <w:bookmarkStart w:id="458" w:name="_Toc413414587"/>
      <w:r w:rsidRPr="002B6D08">
        <w:t xml:space="preserve">6.9 </w:t>
      </w:r>
      <w:r w:rsidR="001062AD" w:rsidRPr="002B6D08">
        <w:t>Mass Fatality Plan</w:t>
      </w:r>
      <w:bookmarkEnd w:id="455"/>
      <w:bookmarkEnd w:id="456"/>
      <w:bookmarkEnd w:id="457"/>
      <w:bookmarkEnd w:id="458"/>
    </w:p>
    <w:p w:rsidR="0079786E" w:rsidRDefault="001062AD" w:rsidP="00674119">
      <w:pPr>
        <w:spacing w:after="0"/>
      </w:pPr>
      <w:r w:rsidRPr="002B6D08">
        <w:t xml:space="preserve">In the case of an outbreak of EVD in WA resulting in a large number of deaths, a State Emergency Group meeting would be held and further guidance provided in line with </w:t>
      </w:r>
      <w:proofErr w:type="spellStart"/>
      <w:r w:rsidRPr="002B6D08">
        <w:t>Westplan</w:t>
      </w:r>
      <w:proofErr w:type="spellEnd"/>
      <w:r w:rsidRPr="002B6D08">
        <w:t xml:space="preserve"> Health and the WA Mass Fatality Plan</w:t>
      </w:r>
      <w:r w:rsidR="00D97A81">
        <w:t>.</w:t>
      </w:r>
    </w:p>
    <w:p w:rsidR="001062AD" w:rsidRPr="006E2208" w:rsidRDefault="00A3661A" w:rsidP="00674119">
      <w:pPr>
        <w:pStyle w:val="Heading1"/>
      </w:pPr>
      <w:bookmarkStart w:id="459" w:name="_Toc407117317"/>
      <w:bookmarkStart w:id="460" w:name="_Toc425152836"/>
      <w:r>
        <w:lastRenderedPageBreak/>
        <w:t>Patient t</w:t>
      </w:r>
      <w:r w:rsidR="001062AD" w:rsidRPr="006E2208">
        <w:t>ransport</w:t>
      </w:r>
      <w:bookmarkEnd w:id="459"/>
      <w:bookmarkEnd w:id="460"/>
    </w:p>
    <w:p w:rsidR="00CF4597" w:rsidRPr="002B6D08" w:rsidRDefault="00CF4597" w:rsidP="003342D1">
      <w:pPr>
        <w:pStyle w:val="BodyText"/>
      </w:pPr>
      <w:r w:rsidRPr="002B6D08">
        <w:t xml:space="preserve">This </w:t>
      </w:r>
      <w:r w:rsidR="00AD6637" w:rsidRPr="002B6D08">
        <w:t>section</w:t>
      </w:r>
      <w:r w:rsidR="009E19E4" w:rsidRPr="002B6D08">
        <w:t xml:space="preserve"> </w:t>
      </w:r>
      <w:r w:rsidRPr="002B6D08">
        <w:t xml:space="preserve">provides guidance on how a suspected, probable or confirmed case of </w:t>
      </w:r>
      <w:r w:rsidR="005C29FE">
        <w:t>EVD</w:t>
      </w:r>
      <w:r w:rsidRPr="002B6D08">
        <w:t xml:space="preserve"> may be transported both within and between </w:t>
      </w:r>
      <w:r w:rsidR="005C29FE">
        <w:t>HCFs</w:t>
      </w:r>
      <w:r w:rsidRPr="002B6D08">
        <w:t xml:space="preserve"> within W</w:t>
      </w:r>
      <w:r w:rsidR="005C29FE">
        <w:t>A</w:t>
      </w:r>
      <w:r w:rsidRPr="002B6D08">
        <w:t xml:space="preserve">. A ‘person under investigation’ for EVD should be discussed with the public health physician on-call at the CDCD as soon as possible and a decision made regarding whether they fulfil criteria for a suspect case. </w:t>
      </w:r>
      <w:r w:rsidR="005C29FE">
        <w:t>A</w:t>
      </w:r>
      <w:r w:rsidRPr="002B6D08">
        <w:t>n assessment of the risks involved in transporting the patient can be made between the public health physician, PathWest QE</w:t>
      </w:r>
      <w:r w:rsidR="00CE7A33">
        <w:t xml:space="preserve"> </w:t>
      </w:r>
      <w:r w:rsidRPr="002B6D08">
        <w:t>II</w:t>
      </w:r>
      <w:r w:rsidR="00CE7A33">
        <w:t xml:space="preserve"> </w:t>
      </w:r>
      <w:r w:rsidR="00A000BB">
        <w:t>M</w:t>
      </w:r>
      <w:r w:rsidR="00C1433D">
        <w:t>C</w:t>
      </w:r>
      <w:r w:rsidR="00CE7A33">
        <w:t xml:space="preserve"> </w:t>
      </w:r>
      <w:r w:rsidR="00A000BB">
        <w:t>or</w:t>
      </w:r>
      <w:r w:rsidRPr="002B6D08">
        <w:t xml:space="preserve"> </w:t>
      </w:r>
      <w:r w:rsidR="00A000BB">
        <w:t xml:space="preserve">PathWest PMH </w:t>
      </w:r>
      <w:r w:rsidRPr="002B6D08">
        <w:t>on</w:t>
      </w:r>
      <w:r w:rsidR="00AD6637" w:rsidRPr="002B6D08">
        <w:t>-</w:t>
      </w:r>
      <w:r w:rsidRPr="002B6D08">
        <w:t>call microbiologis</w:t>
      </w:r>
      <w:r w:rsidR="00BC6A78">
        <w:t>t</w:t>
      </w:r>
      <w:r w:rsidR="00A000BB">
        <w:t xml:space="preserve">, </w:t>
      </w:r>
      <w:r w:rsidR="00BC6A78">
        <w:t>transport services (S</w:t>
      </w:r>
      <w:r w:rsidR="005C29FE">
        <w:t>JA</w:t>
      </w:r>
      <w:r w:rsidRPr="002B6D08">
        <w:t xml:space="preserve"> and R</w:t>
      </w:r>
      <w:r w:rsidR="005C29FE">
        <w:t>FDS</w:t>
      </w:r>
      <w:r w:rsidRPr="002B6D08">
        <w:t xml:space="preserve">) and the referring practitioner. </w:t>
      </w:r>
    </w:p>
    <w:p w:rsidR="00CF4597" w:rsidRPr="002B6D08" w:rsidRDefault="009E19E4" w:rsidP="00674119">
      <w:pPr>
        <w:pStyle w:val="Heading2"/>
      </w:pPr>
      <w:bookmarkStart w:id="461" w:name="_Toc407117318"/>
      <w:bookmarkStart w:id="462" w:name="_Toc407620779"/>
      <w:bookmarkStart w:id="463" w:name="_Toc409421139"/>
      <w:bookmarkStart w:id="464" w:name="_Toc413414589"/>
      <w:r w:rsidRPr="002B6D08">
        <w:t>7.1 F</w:t>
      </w:r>
      <w:r w:rsidR="00CF4597" w:rsidRPr="002B6D08">
        <w:t>actors</w:t>
      </w:r>
      <w:r w:rsidRPr="002B6D08">
        <w:t xml:space="preserve"> that</w:t>
      </w:r>
      <w:r w:rsidR="00CF4597" w:rsidRPr="002B6D08">
        <w:t xml:space="preserve"> influence the decision and timing of transport of cases</w:t>
      </w:r>
      <w:bookmarkEnd w:id="461"/>
      <w:bookmarkEnd w:id="462"/>
      <w:bookmarkEnd w:id="463"/>
      <w:bookmarkEnd w:id="464"/>
      <w:r w:rsidR="00CF4597" w:rsidRPr="002B6D08">
        <w:t xml:space="preserve">  </w:t>
      </w:r>
    </w:p>
    <w:p w:rsidR="00CF4597" w:rsidRPr="002B6D08" w:rsidRDefault="009E19E4" w:rsidP="00674119">
      <w:pPr>
        <w:pStyle w:val="Heading3"/>
      </w:pPr>
      <w:bookmarkStart w:id="465" w:name="_Toc407107410"/>
      <w:bookmarkStart w:id="466" w:name="_Toc407117319"/>
      <w:bookmarkStart w:id="467" w:name="_Toc407620135"/>
      <w:bookmarkStart w:id="468" w:name="_Toc407620780"/>
      <w:bookmarkStart w:id="469" w:name="_Toc409421140"/>
      <w:bookmarkStart w:id="470" w:name="_Toc413414590"/>
      <w:r w:rsidRPr="002B6D08">
        <w:t xml:space="preserve">7.1.1 </w:t>
      </w:r>
      <w:r w:rsidR="00CF4597" w:rsidRPr="002B6D08">
        <w:t>Need for transfer of case to a designated hospital</w:t>
      </w:r>
      <w:bookmarkEnd w:id="465"/>
      <w:bookmarkEnd w:id="466"/>
      <w:bookmarkEnd w:id="467"/>
      <w:bookmarkEnd w:id="468"/>
      <w:bookmarkEnd w:id="469"/>
      <w:bookmarkEnd w:id="470"/>
    </w:p>
    <w:p w:rsidR="00CF4597" w:rsidRPr="002B6D08" w:rsidRDefault="00CF4597" w:rsidP="003342D1">
      <w:pPr>
        <w:pStyle w:val="BodyText"/>
        <w:spacing w:after="120"/>
        <w:rPr>
          <w:szCs w:val="22"/>
        </w:rPr>
      </w:pPr>
      <w:r w:rsidRPr="002B6D08">
        <w:rPr>
          <w:szCs w:val="22"/>
        </w:rPr>
        <w:t>The following patients will generally be transferred to the designated quarantine hospitals (SCGH for adult cases, including pregnant women, and PMH for child</w:t>
      </w:r>
      <w:r w:rsidR="00D97A81">
        <w:rPr>
          <w:szCs w:val="22"/>
        </w:rPr>
        <w:t>ren</w:t>
      </w:r>
      <w:r w:rsidRPr="002B6D08">
        <w:rPr>
          <w:szCs w:val="22"/>
        </w:rPr>
        <w:t>) as a matter of urgency:</w:t>
      </w:r>
    </w:p>
    <w:p w:rsidR="00CF4597" w:rsidRPr="002B6D08" w:rsidRDefault="00CF4597" w:rsidP="003342D1">
      <w:pPr>
        <w:pStyle w:val="BodyText"/>
        <w:numPr>
          <w:ilvl w:val="0"/>
          <w:numId w:val="111"/>
        </w:numPr>
        <w:spacing w:after="120"/>
        <w:ind w:left="714" w:hanging="357"/>
        <w:rPr>
          <w:szCs w:val="22"/>
        </w:rPr>
      </w:pPr>
      <w:r w:rsidRPr="002B6D08">
        <w:rPr>
          <w:szCs w:val="22"/>
        </w:rPr>
        <w:t>a confirmed case of Ebolavirus disease (EVD)</w:t>
      </w:r>
    </w:p>
    <w:p w:rsidR="00CF4597" w:rsidRPr="002B6D08" w:rsidRDefault="00CF4597" w:rsidP="003342D1">
      <w:pPr>
        <w:pStyle w:val="BodyText"/>
        <w:numPr>
          <w:ilvl w:val="0"/>
          <w:numId w:val="111"/>
        </w:numPr>
        <w:spacing w:after="240"/>
        <w:ind w:left="714" w:hanging="357"/>
        <w:rPr>
          <w:szCs w:val="22"/>
        </w:rPr>
      </w:pPr>
      <w:r w:rsidRPr="002B6D08">
        <w:rPr>
          <w:szCs w:val="22"/>
        </w:rPr>
        <w:t>a suspected case of EVD with h</w:t>
      </w:r>
      <w:r w:rsidR="00CE7A33">
        <w:rPr>
          <w:szCs w:val="22"/>
        </w:rPr>
        <w:t xml:space="preserve">igh risk exposures and a </w:t>
      </w:r>
      <w:r w:rsidRPr="002B6D08">
        <w:rPr>
          <w:szCs w:val="22"/>
        </w:rPr>
        <w:t>consistent clinical picture.</w:t>
      </w:r>
    </w:p>
    <w:p w:rsidR="00CE7A33" w:rsidRDefault="009E19E4" w:rsidP="00674119">
      <w:pPr>
        <w:pStyle w:val="Heading3"/>
      </w:pPr>
      <w:bookmarkStart w:id="471" w:name="_Toc407107411"/>
      <w:bookmarkStart w:id="472" w:name="_Toc407117320"/>
      <w:bookmarkStart w:id="473" w:name="_Toc407620136"/>
      <w:bookmarkStart w:id="474" w:name="_Toc407620781"/>
      <w:bookmarkStart w:id="475" w:name="_Toc409421141"/>
      <w:bookmarkStart w:id="476" w:name="_Toc413414591"/>
      <w:r w:rsidRPr="002B6D08">
        <w:t xml:space="preserve">7.1.2 </w:t>
      </w:r>
      <w:r w:rsidR="00CF4597" w:rsidRPr="002B6D08">
        <w:t>Need for immediate transfer to SCGH/PMH before confirmation of EVD</w:t>
      </w:r>
      <w:bookmarkEnd w:id="471"/>
      <w:bookmarkEnd w:id="472"/>
      <w:bookmarkEnd w:id="473"/>
      <w:bookmarkEnd w:id="474"/>
      <w:bookmarkEnd w:id="475"/>
      <w:bookmarkEnd w:id="476"/>
    </w:p>
    <w:p w:rsidR="00CF4597" w:rsidRPr="002B6D08" w:rsidRDefault="00CE7A33" w:rsidP="003342D1">
      <w:pPr>
        <w:pStyle w:val="BodyText"/>
        <w:spacing w:after="120"/>
      </w:pPr>
      <w:r>
        <w:t>Factors that would indicate a need for immediate transfer to a designated quarantine hospital include:</w:t>
      </w:r>
      <w:r w:rsidR="00CF4597" w:rsidRPr="002B6D08">
        <w:t xml:space="preserve"> </w:t>
      </w:r>
    </w:p>
    <w:p w:rsidR="00CF4597" w:rsidRPr="002B6D08" w:rsidRDefault="00CE7A33" w:rsidP="003342D1">
      <w:pPr>
        <w:pStyle w:val="BodyText"/>
        <w:numPr>
          <w:ilvl w:val="0"/>
          <w:numId w:val="44"/>
        </w:numPr>
        <w:spacing w:after="120"/>
        <w:ind w:left="714" w:hanging="357"/>
        <w:rPr>
          <w:szCs w:val="22"/>
        </w:rPr>
      </w:pPr>
      <w:r>
        <w:rPr>
          <w:szCs w:val="22"/>
        </w:rPr>
        <w:t>H</w:t>
      </w:r>
      <w:r w:rsidR="00CF4597" w:rsidRPr="002B6D08">
        <w:rPr>
          <w:szCs w:val="22"/>
        </w:rPr>
        <w:t>igher likelihood of EVD:</w:t>
      </w:r>
    </w:p>
    <w:p w:rsidR="00CF4597" w:rsidRPr="00B77864" w:rsidRDefault="00CF4597" w:rsidP="003342D1">
      <w:pPr>
        <w:pStyle w:val="BodyText"/>
        <w:numPr>
          <w:ilvl w:val="0"/>
          <w:numId w:val="45"/>
        </w:numPr>
        <w:spacing w:after="120"/>
        <w:ind w:left="1077"/>
        <w:rPr>
          <w:szCs w:val="22"/>
        </w:rPr>
      </w:pPr>
      <w:r w:rsidRPr="002B6D08">
        <w:rPr>
          <w:szCs w:val="22"/>
        </w:rPr>
        <w:t xml:space="preserve">clinical features highly </w:t>
      </w:r>
      <w:r w:rsidRPr="00B77864">
        <w:rPr>
          <w:szCs w:val="22"/>
        </w:rPr>
        <w:t>consistent with EVD , such as unexplained haemorrhage, and</w:t>
      </w:r>
    </w:p>
    <w:p w:rsidR="00CF4597" w:rsidRPr="002B6D08" w:rsidRDefault="00CF4597" w:rsidP="003342D1">
      <w:pPr>
        <w:pStyle w:val="BodyText"/>
        <w:spacing w:after="120"/>
        <w:ind w:left="1077"/>
        <w:rPr>
          <w:szCs w:val="22"/>
        </w:rPr>
      </w:pPr>
      <w:r w:rsidRPr="00B77864">
        <w:rPr>
          <w:szCs w:val="22"/>
        </w:rPr>
        <w:t xml:space="preserve">one or more high risk exposure(s) </w:t>
      </w:r>
      <w:r w:rsidRPr="00B77864">
        <w:rPr>
          <w:i/>
          <w:szCs w:val="22"/>
        </w:rPr>
        <w:t>(</w:t>
      </w:r>
      <w:r w:rsidRPr="00B77864">
        <w:rPr>
          <w:szCs w:val="22"/>
        </w:rPr>
        <w:t xml:space="preserve">refer to </w:t>
      </w:r>
      <w:r w:rsidRPr="00F433A4">
        <w:rPr>
          <w:i/>
          <w:szCs w:val="22"/>
        </w:rPr>
        <w:t xml:space="preserve">Appendix </w:t>
      </w:r>
      <w:r w:rsidR="00B77864" w:rsidRPr="00F433A4">
        <w:rPr>
          <w:i/>
          <w:szCs w:val="22"/>
        </w:rPr>
        <w:t>4</w:t>
      </w:r>
      <w:r w:rsidRPr="00B77864">
        <w:rPr>
          <w:szCs w:val="22"/>
        </w:rPr>
        <w:t xml:space="preserve"> </w:t>
      </w:r>
      <w:r w:rsidRPr="00B77864">
        <w:rPr>
          <w:i/>
          <w:szCs w:val="22"/>
        </w:rPr>
        <w:t>Risk assessment checklist for a ‘person under investigation’ for EVD</w:t>
      </w:r>
      <w:r w:rsidRPr="00B77864">
        <w:rPr>
          <w:szCs w:val="22"/>
        </w:rPr>
        <w:t>)</w:t>
      </w:r>
    </w:p>
    <w:p w:rsidR="00CF4597" w:rsidRPr="002B6D08" w:rsidRDefault="00CF4597" w:rsidP="003342D1">
      <w:pPr>
        <w:pStyle w:val="BodyText"/>
        <w:numPr>
          <w:ilvl w:val="0"/>
          <w:numId w:val="45"/>
        </w:numPr>
        <w:spacing w:after="120"/>
        <w:ind w:left="1077"/>
        <w:rPr>
          <w:szCs w:val="22"/>
        </w:rPr>
      </w:pPr>
      <w:r w:rsidRPr="002B6D08">
        <w:rPr>
          <w:szCs w:val="22"/>
        </w:rPr>
        <w:t>criticality of patient allied to need for urgent pathology</w:t>
      </w:r>
    </w:p>
    <w:p w:rsidR="00CF4597" w:rsidRPr="002B6D08" w:rsidRDefault="00CF4597" w:rsidP="003342D1">
      <w:pPr>
        <w:pStyle w:val="BodyText"/>
        <w:numPr>
          <w:ilvl w:val="0"/>
          <w:numId w:val="45"/>
        </w:numPr>
        <w:spacing w:after="120"/>
        <w:ind w:left="1077"/>
        <w:rPr>
          <w:szCs w:val="22"/>
        </w:rPr>
      </w:pPr>
      <w:r w:rsidRPr="002B6D08">
        <w:rPr>
          <w:szCs w:val="22"/>
        </w:rPr>
        <w:t>patient is critical or requires intensive care</w:t>
      </w:r>
    </w:p>
    <w:p w:rsidR="00CF4597" w:rsidRPr="002B6D08" w:rsidRDefault="00CF4597" w:rsidP="003342D1">
      <w:pPr>
        <w:pStyle w:val="BodyText"/>
        <w:numPr>
          <w:ilvl w:val="0"/>
          <w:numId w:val="45"/>
        </w:numPr>
        <w:spacing w:after="120"/>
        <w:ind w:left="1077"/>
        <w:rPr>
          <w:szCs w:val="22"/>
        </w:rPr>
      </w:pPr>
      <w:r w:rsidRPr="002B6D08">
        <w:rPr>
          <w:szCs w:val="22"/>
        </w:rPr>
        <w:t>urgent need for general pathology.</w:t>
      </w:r>
    </w:p>
    <w:p w:rsidR="00CF4597" w:rsidRPr="002B6D08" w:rsidRDefault="00CF4597" w:rsidP="003342D1">
      <w:pPr>
        <w:pStyle w:val="BodyText"/>
        <w:numPr>
          <w:ilvl w:val="0"/>
          <w:numId w:val="44"/>
        </w:numPr>
        <w:spacing w:after="120"/>
        <w:ind w:left="714" w:hanging="357"/>
        <w:rPr>
          <w:szCs w:val="22"/>
        </w:rPr>
      </w:pPr>
      <w:r w:rsidRPr="002B6D08">
        <w:rPr>
          <w:szCs w:val="22"/>
        </w:rPr>
        <w:t>Lower negative predictive value of initial testing to exclude EVD:</w:t>
      </w:r>
    </w:p>
    <w:p w:rsidR="00CF4597" w:rsidRPr="002B6D08" w:rsidRDefault="00CF4597" w:rsidP="003342D1">
      <w:pPr>
        <w:pStyle w:val="BodyText"/>
        <w:numPr>
          <w:ilvl w:val="0"/>
          <w:numId w:val="45"/>
        </w:numPr>
        <w:spacing w:after="120"/>
        <w:ind w:left="1077" w:hanging="357"/>
        <w:rPr>
          <w:szCs w:val="22"/>
        </w:rPr>
      </w:pPr>
      <w:r w:rsidRPr="002B6D08">
        <w:rPr>
          <w:szCs w:val="22"/>
        </w:rPr>
        <w:t>timeframe since onset of illness is less than 72 hours</w:t>
      </w:r>
    </w:p>
    <w:p w:rsidR="00CF4597" w:rsidRPr="002B6D08" w:rsidRDefault="00CF4597" w:rsidP="003342D1">
      <w:pPr>
        <w:pStyle w:val="BodyText"/>
        <w:numPr>
          <w:ilvl w:val="0"/>
          <w:numId w:val="45"/>
        </w:numPr>
        <w:spacing w:after="120"/>
        <w:ind w:left="1077" w:hanging="357"/>
        <w:rPr>
          <w:szCs w:val="22"/>
        </w:rPr>
      </w:pPr>
      <w:r w:rsidRPr="002B6D08">
        <w:rPr>
          <w:szCs w:val="22"/>
        </w:rPr>
        <w:t>indeterminate result on initial testing.</w:t>
      </w:r>
    </w:p>
    <w:p w:rsidR="00CF4597" w:rsidRPr="002B6D08" w:rsidRDefault="00CF4597" w:rsidP="003342D1">
      <w:pPr>
        <w:pStyle w:val="BodyText"/>
        <w:numPr>
          <w:ilvl w:val="0"/>
          <w:numId w:val="44"/>
        </w:numPr>
        <w:spacing w:after="120"/>
        <w:ind w:left="714" w:hanging="357"/>
        <w:rPr>
          <w:szCs w:val="22"/>
        </w:rPr>
      </w:pPr>
      <w:r w:rsidRPr="002B6D08">
        <w:rPr>
          <w:szCs w:val="22"/>
        </w:rPr>
        <w:t>Lower capability of health service to handle a suspected case:</w:t>
      </w:r>
    </w:p>
    <w:p w:rsidR="00F77968" w:rsidRDefault="00CF4597" w:rsidP="003342D1">
      <w:pPr>
        <w:pStyle w:val="BodyText"/>
        <w:numPr>
          <w:ilvl w:val="0"/>
          <w:numId w:val="45"/>
        </w:numPr>
        <w:spacing w:after="120"/>
        <w:ind w:left="1077" w:hanging="357"/>
        <w:rPr>
          <w:szCs w:val="22"/>
        </w:rPr>
      </w:pPr>
      <w:r w:rsidRPr="00F77968">
        <w:rPr>
          <w:szCs w:val="22"/>
        </w:rPr>
        <w:t>health service does not have appropriate infection prevention and control capability</w:t>
      </w:r>
    </w:p>
    <w:p w:rsidR="00CF4597" w:rsidRDefault="00CF4597" w:rsidP="003342D1">
      <w:pPr>
        <w:pStyle w:val="BodyText"/>
        <w:numPr>
          <w:ilvl w:val="0"/>
          <w:numId w:val="45"/>
        </w:numPr>
        <w:spacing w:after="120"/>
        <w:ind w:left="1077" w:hanging="357"/>
        <w:rPr>
          <w:szCs w:val="22"/>
        </w:rPr>
      </w:pPr>
      <w:r w:rsidRPr="00F77968">
        <w:rPr>
          <w:szCs w:val="22"/>
        </w:rPr>
        <w:t>health service does not have infectious diseases expertise.</w:t>
      </w:r>
    </w:p>
    <w:p w:rsidR="00CF4597" w:rsidRPr="002B6D08" w:rsidRDefault="00CF4597" w:rsidP="003342D1">
      <w:pPr>
        <w:pStyle w:val="BodyText"/>
        <w:numPr>
          <w:ilvl w:val="0"/>
          <w:numId w:val="44"/>
        </w:numPr>
        <w:spacing w:after="120"/>
        <w:ind w:left="714" w:hanging="357"/>
        <w:rPr>
          <w:szCs w:val="22"/>
        </w:rPr>
      </w:pPr>
      <w:r w:rsidRPr="002B6D08">
        <w:rPr>
          <w:szCs w:val="22"/>
        </w:rPr>
        <w:t>Distance from SCGH/PMH</w:t>
      </w:r>
    </w:p>
    <w:p w:rsidR="00CF4597" w:rsidRPr="002B6D08" w:rsidRDefault="00CF4597" w:rsidP="00674119">
      <w:pPr>
        <w:pStyle w:val="BodyText"/>
        <w:numPr>
          <w:ilvl w:val="0"/>
          <w:numId w:val="45"/>
        </w:numPr>
        <w:rPr>
          <w:szCs w:val="22"/>
        </w:rPr>
      </w:pPr>
      <w:r w:rsidRPr="002B6D08">
        <w:rPr>
          <w:szCs w:val="22"/>
        </w:rPr>
        <w:t>exposure history and early stage of disease in a person located in a regional location who would require transport via plane and may not be safe to tra</w:t>
      </w:r>
      <w:r w:rsidR="006A5CC9">
        <w:rPr>
          <w:szCs w:val="22"/>
        </w:rPr>
        <w:t>nsport once they develop secreto</w:t>
      </w:r>
      <w:r w:rsidRPr="002B6D08">
        <w:rPr>
          <w:szCs w:val="22"/>
        </w:rPr>
        <w:t>ry symptoms.</w:t>
      </w:r>
    </w:p>
    <w:p w:rsidR="00CF4597" w:rsidRPr="002B6D08" w:rsidRDefault="00CF4597" w:rsidP="00674119">
      <w:pPr>
        <w:pStyle w:val="BodyText"/>
        <w:rPr>
          <w:szCs w:val="22"/>
        </w:rPr>
      </w:pPr>
      <w:r w:rsidRPr="002B6D08">
        <w:rPr>
          <w:szCs w:val="22"/>
        </w:rPr>
        <w:t>A case that is to be transferred to SCGH/PMH after consideration of the above factors will have all testing, including for EVD and routine pathology, conducted at the receiving hospital.</w:t>
      </w:r>
    </w:p>
    <w:p w:rsidR="00AD6637" w:rsidRPr="002B6D08" w:rsidRDefault="00AD6637" w:rsidP="00674119">
      <w:pPr>
        <w:pStyle w:val="BodyText"/>
        <w:rPr>
          <w:b/>
          <w:szCs w:val="22"/>
        </w:rPr>
      </w:pPr>
      <w:r w:rsidRPr="002B6D08">
        <w:rPr>
          <w:b/>
          <w:szCs w:val="22"/>
        </w:rPr>
        <w:lastRenderedPageBreak/>
        <w:t>High risk, asymptomatic contacts of probable and confirmed cases of EVD in regional areas, may be transferred back to Perth, in order to ensure that they will be provided with optimal care should they become unwell and avoid possibility of being to</w:t>
      </w:r>
      <w:r w:rsidR="00030AAD" w:rsidRPr="002B6D08">
        <w:rPr>
          <w:b/>
          <w:szCs w:val="22"/>
        </w:rPr>
        <w:t>o</w:t>
      </w:r>
      <w:r w:rsidRPr="002B6D08">
        <w:rPr>
          <w:b/>
          <w:szCs w:val="22"/>
        </w:rPr>
        <w:t xml:space="preserve"> high</w:t>
      </w:r>
      <w:r w:rsidR="00CE7A33">
        <w:rPr>
          <w:b/>
          <w:szCs w:val="22"/>
        </w:rPr>
        <w:t xml:space="preserve"> a</w:t>
      </w:r>
      <w:r w:rsidRPr="002B6D08">
        <w:rPr>
          <w:b/>
          <w:szCs w:val="22"/>
        </w:rPr>
        <w:t xml:space="preserve"> risk to transfer once unwell.</w:t>
      </w:r>
    </w:p>
    <w:p w:rsidR="00CF4597" w:rsidRPr="002B6D08" w:rsidRDefault="00CF4597" w:rsidP="00674119">
      <w:pPr>
        <w:pStyle w:val="BodyText"/>
        <w:rPr>
          <w:szCs w:val="22"/>
        </w:rPr>
      </w:pPr>
      <w:r w:rsidRPr="002B6D08">
        <w:rPr>
          <w:szCs w:val="22"/>
        </w:rPr>
        <w:t xml:space="preserve">For patients who are deemed appropriate to remain at the presenting health facility, specimens will be collected at that facility for transport </w:t>
      </w:r>
      <w:r w:rsidR="00CE7A33">
        <w:rPr>
          <w:szCs w:val="22"/>
        </w:rPr>
        <w:t>to PathWest QEII</w:t>
      </w:r>
      <w:r w:rsidR="00AF6EEC">
        <w:rPr>
          <w:szCs w:val="22"/>
        </w:rPr>
        <w:t xml:space="preserve"> </w:t>
      </w:r>
      <w:r w:rsidR="00CE7A33">
        <w:rPr>
          <w:szCs w:val="22"/>
        </w:rPr>
        <w:t>M</w:t>
      </w:r>
      <w:r w:rsidR="00AF6EEC">
        <w:rPr>
          <w:szCs w:val="22"/>
        </w:rPr>
        <w:t xml:space="preserve">edical </w:t>
      </w:r>
      <w:r w:rsidR="00CE7A33">
        <w:rPr>
          <w:szCs w:val="22"/>
        </w:rPr>
        <w:t>C</w:t>
      </w:r>
      <w:r w:rsidR="00AF6EEC">
        <w:rPr>
          <w:szCs w:val="22"/>
        </w:rPr>
        <w:t>entre</w:t>
      </w:r>
      <w:r w:rsidRPr="002B6D08">
        <w:rPr>
          <w:szCs w:val="22"/>
        </w:rPr>
        <w:t xml:space="preserve"> for EVD testing.  </w:t>
      </w:r>
      <w:r w:rsidR="00CE7A33">
        <w:rPr>
          <w:szCs w:val="22"/>
        </w:rPr>
        <w:t xml:space="preserve">Ensure only necessary tests are </w:t>
      </w:r>
      <w:r w:rsidR="00CE7A33" w:rsidRPr="006A3A7F">
        <w:rPr>
          <w:szCs w:val="22"/>
        </w:rPr>
        <w:t xml:space="preserve">requested </w:t>
      </w:r>
      <w:r w:rsidRPr="006A3A7F">
        <w:rPr>
          <w:szCs w:val="22"/>
        </w:rPr>
        <w:t>(</w:t>
      </w:r>
      <w:r w:rsidR="00E1435F" w:rsidRPr="00632C07">
        <w:rPr>
          <w:i/>
          <w:szCs w:val="22"/>
        </w:rPr>
        <w:t>S</w:t>
      </w:r>
      <w:r w:rsidR="00AD6637" w:rsidRPr="00632C07">
        <w:rPr>
          <w:i/>
          <w:szCs w:val="22"/>
        </w:rPr>
        <w:t xml:space="preserve">ection </w:t>
      </w:r>
      <w:r w:rsidR="00E1435F" w:rsidRPr="00632C07">
        <w:rPr>
          <w:i/>
          <w:szCs w:val="22"/>
        </w:rPr>
        <w:t>A.</w:t>
      </w:r>
      <w:r w:rsidR="00AD6637" w:rsidRPr="00632C07">
        <w:rPr>
          <w:i/>
          <w:szCs w:val="22"/>
        </w:rPr>
        <w:t>4</w:t>
      </w:r>
      <w:r w:rsidR="006A3A7F" w:rsidRPr="00632C07">
        <w:rPr>
          <w:i/>
          <w:szCs w:val="22"/>
        </w:rPr>
        <w:t>.</w:t>
      </w:r>
      <w:r w:rsidR="009E19E4" w:rsidRPr="006A3A7F">
        <w:rPr>
          <w:i/>
          <w:szCs w:val="22"/>
        </w:rPr>
        <w:t xml:space="preserve">Investigations for </w:t>
      </w:r>
      <w:r w:rsidR="00AD6637" w:rsidRPr="006A3A7F">
        <w:rPr>
          <w:i/>
          <w:szCs w:val="22"/>
        </w:rPr>
        <w:t>V</w:t>
      </w:r>
      <w:r w:rsidR="006A3A7F" w:rsidRPr="006A3A7F">
        <w:rPr>
          <w:i/>
          <w:szCs w:val="22"/>
        </w:rPr>
        <w:t xml:space="preserve">iral </w:t>
      </w:r>
      <w:r w:rsidR="006A3A7F">
        <w:rPr>
          <w:i/>
          <w:szCs w:val="22"/>
        </w:rPr>
        <w:t>h</w:t>
      </w:r>
      <w:r w:rsidR="006A3A7F" w:rsidRPr="006A3A7F">
        <w:rPr>
          <w:i/>
          <w:szCs w:val="22"/>
        </w:rPr>
        <w:t xml:space="preserve">aemorrhagic </w:t>
      </w:r>
      <w:r w:rsidR="006A3A7F">
        <w:rPr>
          <w:i/>
          <w:szCs w:val="22"/>
        </w:rPr>
        <w:t>f</w:t>
      </w:r>
      <w:r w:rsidR="006A3A7F" w:rsidRPr="006A3A7F">
        <w:rPr>
          <w:i/>
          <w:szCs w:val="22"/>
        </w:rPr>
        <w:t>evers</w:t>
      </w:r>
      <w:r w:rsidRPr="006A3A7F">
        <w:rPr>
          <w:szCs w:val="22"/>
        </w:rPr>
        <w:t>).</w:t>
      </w:r>
      <w:r w:rsidRPr="002B6D08">
        <w:rPr>
          <w:szCs w:val="22"/>
        </w:rPr>
        <w:t xml:space="preserve"> </w:t>
      </w:r>
    </w:p>
    <w:p w:rsidR="00CF4597" w:rsidRPr="002B6D08" w:rsidRDefault="0079786E" w:rsidP="00674119">
      <w:pPr>
        <w:pStyle w:val="Heading3"/>
      </w:pPr>
      <w:bookmarkStart w:id="477" w:name="_Toc407107412"/>
      <w:bookmarkStart w:id="478" w:name="_Toc407117321"/>
      <w:bookmarkStart w:id="479" w:name="_Toc407620137"/>
      <w:bookmarkStart w:id="480" w:name="_Toc407620782"/>
      <w:bookmarkStart w:id="481" w:name="_Toc409421142"/>
      <w:bookmarkStart w:id="482" w:name="_Toc413414592"/>
      <w:r w:rsidRPr="002B6D08">
        <w:t xml:space="preserve">7.1.3 </w:t>
      </w:r>
      <w:r w:rsidR="00CF4597" w:rsidRPr="002B6D08">
        <w:t>Location of the patient and risk of transmission during transport</w:t>
      </w:r>
      <w:bookmarkEnd w:id="477"/>
      <w:bookmarkEnd w:id="478"/>
      <w:bookmarkEnd w:id="479"/>
      <w:bookmarkEnd w:id="480"/>
      <w:bookmarkEnd w:id="481"/>
      <w:bookmarkEnd w:id="482"/>
      <w:r w:rsidR="00CF4597" w:rsidRPr="002B6D08">
        <w:t xml:space="preserve">  </w:t>
      </w:r>
    </w:p>
    <w:p w:rsidR="00CF4597" w:rsidRPr="002B6D08" w:rsidRDefault="00CF4597" w:rsidP="00674119">
      <w:pPr>
        <w:pStyle w:val="BodyText"/>
        <w:rPr>
          <w:szCs w:val="22"/>
        </w:rPr>
      </w:pPr>
      <w:r w:rsidRPr="002B6D08">
        <w:rPr>
          <w:szCs w:val="22"/>
        </w:rPr>
        <w:t>WA faces a number of challenges in terms of its geographical size and the remoteness of some regions from the state capital. The transport of a suspected case of EVD who has active vomiting, di</w:t>
      </w:r>
      <w:r w:rsidR="006A5CC9">
        <w:rPr>
          <w:szCs w:val="22"/>
        </w:rPr>
        <w:t>arrhoea and/or bleeding (secreto</w:t>
      </w:r>
      <w:r w:rsidRPr="002B6D08">
        <w:rPr>
          <w:szCs w:val="22"/>
        </w:rPr>
        <w:t xml:space="preserve">ry symptoms) is a high risk activity.  </w:t>
      </w:r>
    </w:p>
    <w:p w:rsidR="00CF4597" w:rsidRPr="002B6D08" w:rsidRDefault="00CF4597" w:rsidP="00674119">
      <w:pPr>
        <w:pStyle w:val="BodyText"/>
        <w:rPr>
          <w:szCs w:val="22"/>
        </w:rPr>
      </w:pPr>
      <w:r w:rsidRPr="002B6D08">
        <w:rPr>
          <w:szCs w:val="22"/>
        </w:rPr>
        <w:t xml:space="preserve">In some instances the </w:t>
      </w:r>
      <w:r w:rsidR="00CE7A33">
        <w:rPr>
          <w:szCs w:val="22"/>
        </w:rPr>
        <w:t xml:space="preserve">challenges </w:t>
      </w:r>
      <w:r w:rsidRPr="002B6D08">
        <w:rPr>
          <w:szCs w:val="22"/>
        </w:rPr>
        <w:t>of transporting the patient over long distances</w:t>
      </w:r>
      <w:r w:rsidR="00CE7A33">
        <w:rPr>
          <w:szCs w:val="22"/>
        </w:rPr>
        <w:t>, including risk of transmission to others,</w:t>
      </w:r>
      <w:r w:rsidRPr="002B6D08">
        <w:rPr>
          <w:szCs w:val="22"/>
        </w:rPr>
        <w:t xml:space="preserve"> may prove too great and the patient may remain at the presenting hospital, with further support provided. </w:t>
      </w:r>
    </w:p>
    <w:p w:rsidR="00CF4597" w:rsidRPr="002B6D08" w:rsidRDefault="00CF4597" w:rsidP="003342D1">
      <w:pPr>
        <w:pStyle w:val="BodyText"/>
        <w:spacing w:after="120"/>
        <w:rPr>
          <w:szCs w:val="22"/>
        </w:rPr>
      </w:pPr>
      <w:r w:rsidRPr="002B6D08">
        <w:rPr>
          <w:szCs w:val="22"/>
        </w:rPr>
        <w:t>Careful consideration will be given to the patient’s:</w:t>
      </w:r>
    </w:p>
    <w:p w:rsidR="00CF4597" w:rsidRPr="002B6D08" w:rsidRDefault="00CF4597" w:rsidP="003342D1">
      <w:pPr>
        <w:pStyle w:val="BodyText"/>
        <w:numPr>
          <w:ilvl w:val="0"/>
          <w:numId w:val="44"/>
        </w:numPr>
        <w:spacing w:after="120"/>
        <w:rPr>
          <w:szCs w:val="22"/>
        </w:rPr>
      </w:pPr>
      <w:r w:rsidRPr="002B6D08">
        <w:rPr>
          <w:szCs w:val="22"/>
        </w:rPr>
        <w:t>distance from SCGH/PMH</w:t>
      </w:r>
    </w:p>
    <w:p w:rsidR="00CF4597" w:rsidRPr="002B6D08" w:rsidRDefault="00CF4597" w:rsidP="003342D1">
      <w:pPr>
        <w:pStyle w:val="BodyText"/>
        <w:numPr>
          <w:ilvl w:val="0"/>
          <w:numId w:val="44"/>
        </w:numPr>
        <w:spacing w:after="120"/>
        <w:rPr>
          <w:szCs w:val="22"/>
        </w:rPr>
      </w:pPr>
      <w:r w:rsidRPr="002B6D08">
        <w:rPr>
          <w:szCs w:val="22"/>
        </w:rPr>
        <w:t>distance from regional resource centre</w:t>
      </w:r>
    </w:p>
    <w:p w:rsidR="00CF4597" w:rsidRPr="002B6D08" w:rsidRDefault="00CF4597" w:rsidP="003342D1">
      <w:pPr>
        <w:pStyle w:val="BodyText"/>
        <w:numPr>
          <w:ilvl w:val="0"/>
          <w:numId w:val="44"/>
        </w:numPr>
        <w:spacing w:after="120"/>
        <w:rPr>
          <w:szCs w:val="22"/>
        </w:rPr>
      </w:pPr>
      <w:r w:rsidRPr="002B6D08">
        <w:rPr>
          <w:szCs w:val="22"/>
        </w:rPr>
        <w:t>stage of disease a</w:t>
      </w:r>
      <w:r w:rsidR="006A5CC9">
        <w:rPr>
          <w:szCs w:val="22"/>
        </w:rPr>
        <w:t>nd whether they have any secreto</w:t>
      </w:r>
      <w:r w:rsidR="00BB023F">
        <w:rPr>
          <w:szCs w:val="22"/>
        </w:rPr>
        <w:t xml:space="preserve">ry </w:t>
      </w:r>
      <w:r w:rsidRPr="002B6D08">
        <w:rPr>
          <w:szCs w:val="22"/>
        </w:rPr>
        <w:t>symptoms (vomiting, diarrhoea or bleeding)</w:t>
      </w:r>
    </w:p>
    <w:p w:rsidR="00CF4597" w:rsidRPr="002B6D08" w:rsidRDefault="00CF4597" w:rsidP="003342D1">
      <w:pPr>
        <w:pStyle w:val="BodyText"/>
        <w:numPr>
          <w:ilvl w:val="0"/>
          <w:numId w:val="44"/>
        </w:numPr>
        <w:spacing w:after="240"/>
        <w:ind w:left="714" w:hanging="357"/>
        <w:rPr>
          <w:szCs w:val="22"/>
        </w:rPr>
      </w:pPr>
      <w:r w:rsidRPr="002B6D08">
        <w:rPr>
          <w:szCs w:val="22"/>
        </w:rPr>
        <w:t xml:space="preserve">availability of </w:t>
      </w:r>
      <w:r w:rsidR="00F82534" w:rsidRPr="002B6D08">
        <w:rPr>
          <w:szCs w:val="22"/>
        </w:rPr>
        <w:t>isolation pods (</w:t>
      </w:r>
      <w:proofErr w:type="spellStart"/>
      <w:r w:rsidR="00F82534" w:rsidRPr="002B6D08">
        <w:rPr>
          <w:szCs w:val="22"/>
        </w:rPr>
        <w:t>IsoPod</w:t>
      </w:r>
      <w:proofErr w:type="spellEnd"/>
      <w:r w:rsidR="00F82534" w:rsidRPr="002B6D08">
        <w:rPr>
          <w:szCs w:val="22"/>
        </w:rPr>
        <w:t xml:space="preserve">) </w:t>
      </w:r>
      <w:r w:rsidRPr="002B6D08">
        <w:rPr>
          <w:szCs w:val="22"/>
        </w:rPr>
        <w:t>for transport</w:t>
      </w:r>
      <w:r w:rsidR="00454976">
        <w:rPr>
          <w:szCs w:val="22"/>
        </w:rPr>
        <w:t>.</w:t>
      </w:r>
    </w:p>
    <w:p w:rsidR="00CF4597" w:rsidRPr="005C29FE" w:rsidRDefault="0079786E">
      <w:pPr>
        <w:pStyle w:val="Heading2"/>
      </w:pPr>
      <w:bookmarkStart w:id="483" w:name="_Toc407117322"/>
      <w:bookmarkStart w:id="484" w:name="_Toc407620783"/>
      <w:bookmarkStart w:id="485" w:name="_Toc409421143"/>
      <w:bookmarkStart w:id="486" w:name="_Toc413414593"/>
      <w:r w:rsidRPr="005C29FE">
        <w:t xml:space="preserve">7.2 </w:t>
      </w:r>
      <w:r w:rsidR="00CF4597" w:rsidRPr="005C29FE">
        <w:t>Transfer arrangements</w:t>
      </w:r>
      <w:bookmarkEnd w:id="483"/>
      <w:bookmarkEnd w:id="484"/>
      <w:bookmarkEnd w:id="485"/>
      <w:bookmarkEnd w:id="486"/>
    </w:p>
    <w:p w:rsidR="00CF4597" w:rsidRPr="002B6D08" w:rsidRDefault="00CF4597" w:rsidP="00674119">
      <w:pPr>
        <w:pStyle w:val="BodyText"/>
        <w:rPr>
          <w:szCs w:val="22"/>
        </w:rPr>
      </w:pPr>
      <w:r w:rsidRPr="002B6D08">
        <w:rPr>
          <w:szCs w:val="22"/>
        </w:rPr>
        <w:t>Transfers will be activated by the on-call CDCD public health physician and the on-call microbiologist in consultation with the most appropriate transport provider (S</w:t>
      </w:r>
      <w:r w:rsidR="004F5234">
        <w:rPr>
          <w:szCs w:val="22"/>
        </w:rPr>
        <w:t>JA</w:t>
      </w:r>
      <w:r w:rsidRPr="002B6D08">
        <w:rPr>
          <w:szCs w:val="22"/>
        </w:rPr>
        <w:t xml:space="preserve"> or R</w:t>
      </w:r>
      <w:r w:rsidR="004F5234">
        <w:rPr>
          <w:szCs w:val="22"/>
        </w:rPr>
        <w:t>FDS</w:t>
      </w:r>
      <w:r w:rsidRPr="002B6D08">
        <w:rPr>
          <w:szCs w:val="22"/>
        </w:rPr>
        <w:t>).  A medical practitioner should not organise transfer of a patient with suspected or confirmed EVD unless the situation is critical and the on-call CDCD public health physician has not been able to be contacted for any reason.</w:t>
      </w:r>
      <w:r w:rsidR="004F5234">
        <w:rPr>
          <w:szCs w:val="22"/>
        </w:rPr>
        <w:t xml:space="preserve">  </w:t>
      </w:r>
      <w:r w:rsidRPr="002B6D08">
        <w:rPr>
          <w:szCs w:val="22"/>
        </w:rPr>
        <w:t>S</w:t>
      </w:r>
      <w:r w:rsidR="004F5234">
        <w:rPr>
          <w:szCs w:val="22"/>
        </w:rPr>
        <w:t xml:space="preserve">JA </w:t>
      </w:r>
      <w:r w:rsidRPr="002B6D08">
        <w:rPr>
          <w:szCs w:val="22"/>
        </w:rPr>
        <w:t xml:space="preserve"> and </w:t>
      </w:r>
      <w:r w:rsidR="004F5234">
        <w:rPr>
          <w:szCs w:val="22"/>
        </w:rPr>
        <w:t>RFDS</w:t>
      </w:r>
      <w:r w:rsidRPr="002B6D08">
        <w:rPr>
          <w:szCs w:val="22"/>
        </w:rPr>
        <w:t xml:space="preserve"> are equipped to transfer certain categories of suspected or confirmed cases of EVD in WA.</w:t>
      </w:r>
    </w:p>
    <w:p w:rsidR="00CF4597" w:rsidRPr="002B6D08" w:rsidRDefault="0079786E" w:rsidP="00674119">
      <w:pPr>
        <w:pStyle w:val="Heading3"/>
      </w:pPr>
      <w:bookmarkStart w:id="487" w:name="_Toc407107414"/>
      <w:bookmarkStart w:id="488" w:name="_Toc407117323"/>
      <w:bookmarkStart w:id="489" w:name="_Toc407620139"/>
      <w:bookmarkStart w:id="490" w:name="_Toc407620784"/>
      <w:bookmarkStart w:id="491" w:name="_Toc409421144"/>
      <w:bookmarkStart w:id="492" w:name="_Toc413414594"/>
      <w:r w:rsidRPr="002B6D08">
        <w:t xml:space="preserve">7.2.1 </w:t>
      </w:r>
      <w:r w:rsidR="00CF4597" w:rsidRPr="002B6D08">
        <w:t>Metropolitan Perth and surrounding area:</w:t>
      </w:r>
      <w:bookmarkEnd w:id="487"/>
      <w:bookmarkEnd w:id="488"/>
      <w:bookmarkEnd w:id="489"/>
      <w:bookmarkEnd w:id="490"/>
      <w:bookmarkEnd w:id="491"/>
      <w:bookmarkEnd w:id="492"/>
      <w:r w:rsidR="00CF4597" w:rsidRPr="002B6D08">
        <w:t xml:space="preserve"> </w:t>
      </w:r>
    </w:p>
    <w:p w:rsidR="00CF4597" w:rsidRPr="002B6D08" w:rsidRDefault="00CF4597" w:rsidP="003342D1">
      <w:pPr>
        <w:pStyle w:val="BodyText"/>
        <w:spacing w:after="120"/>
        <w:rPr>
          <w:szCs w:val="22"/>
        </w:rPr>
      </w:pPr>
      <w:r w:rsidRPr="002B6D08">
        <w:rPr>
          <w:szCs w:val="22"/>
        </w:rPr>
        <w:t>St John Ambulance will transport patients to SCGH/PMH:</w:t>
      </w:r>
    </w:p>
    <w:p w:rsidR="00CF4597" w:rsidRPr="005C29FE" w:rsidRDefault="00CF4597" w:rsidP="003342D1">
      <w:pPr>
        <w:pStyle w:val="BodyText"/>
        <w:numPr>
          <w:ilvl w:val="0"/>
          <w:numId w:val="89"/>
        </w:numPr>
        <w:spacing w:after="120"/>
        <w:ind w:left="1077" w:hanging="357"/>
        <w:rPr>
          <w:szCs w:val="22"/>
        </w:rPr>
      </w:pPr>
      <w:r w:rsidRPr="005C29FE">
        <w:t>from metropolitan Perth</w:t>
      </w:r>
      <w:r w:rsidR="005C29FE" w:rsidRPr="005C29FE">
        <w:t xml:space="preserve"> and </w:t>
      </w:r>
      <w:r w:rsidR="005C29FE">
        <w:rPr>
          <w:szCs w:val="22"/>
        </w:rPr>
        <w:t>f</w:t>
      </w:r>
      <w:r w:rsidRPr="005C29FE">
        <w:rPr>
          <w:szCs w:val="22"/>
        </w:rPr>
        <w:t>rom within 200km of Perth</w:t>
      </w:r>
    </w:p>
    <w:p w:rsidR="00CF4597" w:rsidRPr="002B6D08" w:rsidRDefault="00CF4597" w:rsidP="003342D1">
      <w:pPr>
        <w:pStyle w:val="BodyText"/>
        <w:numPr>
          <w:ilvl w:val="0"/>
          <w:numId w:val="89"/>
        </w:numPr>
        <w:spacing w:after="120"/>
        <w:ind w:left="1077" w:hanging="357"/>
        <w:rPr>
          <w:szCs w:val="22"/>
        </w:rPr>
      </w:pPr>
      <w:r w:rsidRPr="002B6D08">
        <w:rPr>
          <w:szCs w:val="22"/>
        </w:rPr>
        <w:t xml:space="preserve">using an </w:t>
      </w:r>
      <w:proofErr w:type="spellStart"/>
      <w:r w:rsidRPr="002B6D08">
        <w:rPr>
          <w:szCs w:val="22"/>
        </w:rPr>
        <w:t>I</w:t>
      </w:r>
      <w:r w:rsidR="00F82534" w:rsidRPr="002B6D08">
        <w:rPr>
          <w:szCs w:val="22"/>
        </w:rPr>
        <w:t>so</w:t>
      </w:r>
      <w:r w:rsidRPr="002B6D08">
        <w:rPr>
          <w:szCs w:val="22"/>
        </w:rPr>
        <w:t>P</w:t>
      </w:r>
      <w:r w:rsidR="00F82534" w:rsidRPr="002B6D08">
        <w:rPr>
          <w:szCs w:val="22"/>
        </w:rPr>
        <w:t>od</w:t>
      </w:r>
      <w:proofErr w:type="spellEnd"/>
      <w:r w:rsidRPr="002B6D08">
        <w:rPr>
          <w:szCs w:val="22"/>
        </w:rPr>
        <w:t xml:space="preserve"> whenever possible</w:t>
      </w:r>
    </w:p>
    <w:p w:rsidR="00CF4597" w:rsidRPr="002B6D08" w:rsidRDefault="00CF4597" w:rsidP="003342D1">
      <w:pPr>
        <w:pStyle w:val="BodyText"/>
        <w:numPr>
          <w:ilvl w:val="0"/>
          <w:numId w:val="89"/>
        </w:numPr>
        <w:spacing w:after="120"/>
        <w:ind w:left="1077" w:hanging="357"/>
        <w:rPr>
          <w:szCs w:val="22"/>
        </w:rPr>
      </w:pPr>
      <w:r w:rsidRPr="002B6D08">
        <w:rPr>
          <w:szCs w:val="22"/>
        </w:rPr>
        <w:t>using a designated ambulance stocked with recommended PPE, checklists and with unnecessary equipment removed (this vehicle will be based at the central depot and its sole purpose will be for conveying suspected Ebola patients)</w:t>
      </w:r>
    </w:p>
    <w:p w:rsidR="00C1433D" w:rsidRDefault="00CF4597" w:rsidP="003342D1">
      <w:pPr>
        <w:pStyle w:val="BodyText"/>
        <w:numPr>
          <w:ilvl w:val="0"/>
          <w:numId w:val="89"/>
        </w:numPr>
        <w:spacing w:after="120"/>
        <w:ind w:left="1077" w:hanging="357"/>
        <w:rPr>
          <w:szCs w:val="22"/>
        </w:rPr>
      </w:pPr>
      <w:r w:rsidRPr="002B6D08">
        <w:rPr>
          <w:szCs w:val="22"/>
        </w:rPr>
        <w:t>by Complex Patient Transport (CPAT) vehicles, if more than o</w:t>
      </w:r>
      <w:r w:rsidR="00CE7A33">
        <w:rPr>
          <w:szCs w:val="22"/>
        </w:rPr>
        <w:t>nce case occurs at any one time and a second vehicle is needed.</w:t>
      </w:r>
    </w:p>
    <w:p w:rsidR="00C1433D" w:rsidRPr="00C1433D" w:rsidRDefault="00C1433D" w:rsidP="003342D1">
      <w:pPr>
        <w:pStyle w:val="BodyText"/>
        <w:spacing w:after="120"/>
        <w:ind w:left="1077"/>
        <w:rPr>
          <w:szCs w:val="22"/>
        </w:rPr>
      </w:pPr>
    </w:p>
    <w:p w:rsidR="00CF4597" w:rsidRPr="002B6D08" w:rsidRDefault="00CF4597" w:rsidP="00674119">
      <w:pPr>
        <w:pStyle w:val="BodyText"/>
        <w:rPr>
          <w:szCs w:val="22"/>
        </w:rPr>
      </w:pPr>
      <w:r w:rsidRPr="002B6D08">
        <w:rPr>
          <w:szCs w:val="22"/>
        </w:rPr>
        <w:lastRenderedPageBreak/>
        <w:t>The transport of cases located between 200 and 500 km of Per</w:t>
      </w:r>
      <w:r w:rsidR="00CE7A33">
        <w:rPr>
          <w:szCs w:val="22"/>
        </w:rPr>
        <w:t>th will be considered on a case-by-</w:t>
      </w:r>
      <w:r w:rsidRPr="002B6D08">
        <w:rPr>
          <w:szCs w:val="22"/>
        </w:rPr>
        <w:t>case basis, taking into account the factors discussed above. This may include transport from areas such as Geraldton, Bunbury and Albany.</w:t>
      </w:r>
      <w:r w:rsidR="004F5234">
        <w:rPr>
          <w:szCs w:val="22"/>
        </w:rPr>
        <w:t xml:space="preserve"> </w:t>
      </w:r>
      <w:r w:rsidRPr="002B6D08">
        <w:rPr>
          <w:szCs w:val="22"/>
        </w:rPr>
        <w:t>Transport by S</w:t>
      </w:r>
      <w:r w:rsidR="004F5234">
        <w:rPr>
          <w:szCs w:val="22"/>
        </w:rPr>
        <w:t>JA</w:t>
      </w:r>
      <w:r w:rsidRPr="002B6D08">
        <w:rPr>
          <w:szCs w:val="22"/>
        </w:rPr>
        <w:t xml:space="preserve"> is not feasible for cases located beyond 500km from Perth, this includes the Kalgoorlie area. </w:t>
      </w:r>
    </w:p>
    <w:p w:rsidR="00CF4597" w:rsidRPr="002B6D08" w:rsidRDefault="0079786E" w:rsidP="00674119">
      <w:pPr>
        <w:pStyle w:val="Heading3"/>
      </w:pPr>
      <w:bookmarkStart w:id="493" w:name="_Toc407107415"/>
      <w:bookmarkStart w:id="494" w:name="_Toc407117324"/>
      <w:bookmarkStart w:id="495" w:name="_Toc407620140"/>
      <w:bookmarkStart w:id="496" w:name="_Toc407620785"/>
      <w:bookmarkStart w:id="497" w:name="_Toc409421145"/>
      <w:bookmarkStart w:id="498" w:name="_Toc413414595"/>
      <w:r w:rsidRPr="002B6D08">
        <w:t xml:space="preserve">7.2.2 </w:t>
      </w:r>
      <w:r w:rsidR="00CF4597" w:rsidRPr="002B6D08">
        <w:t>Regional Perth</w:t>
      </w:r>
      <w:bookmarkEnd w:id="493"/>
      <w:bookmarkEnd w:id="494"/>
      <w:bookmarkEnd w:id="495"/>
      <w:bookmarkEnd w:id="496"/>
      <w:bookmarkEnd w:id="497"/>
      <w:bookmarkEnd w:id="498"/>
    </w:p>
    <w:p w:rsidR="00CF4597" w:rsidRPr="002B6D08" w:rsidRDefault="00CF4597" w:rsidP="003342D1">
      <w:pPr>
        <w:pStyle w:val="BodyText"/>
        <w:spacing w:after="120"/>
        <w:rPr>
          <w:szCs w:val="22"/>
        </w:rPr>
      </w:pPr>
      <w:r w:rsidRPr="002B6D08">
        <w:rPr>
          <w:szCs w:val="22"/>
        </w:rPr>
        <w:t xml:space="preserve">Transport within regions: </w:t>
      </w:r>
    </w:p>
    <w:p w:rsidR="00CF4597" w:rsidRPr="003342D1" w:rsidRDefault="00CF4597" w:rsidP="003342D1">
      <w:pPr>
        <w:pStyle w:val="BodyText"/>
        <w:numPr>
          <w:ilvl w:val="0"/>
          <w:numId w:val="89"/>
        </w:numPr>
        <w:spacing w:after="120"/>
        <w:ind w:left="1077" w:hanging="357"/>
        <w:rPr>
          <w:szCs w:val="22"/>
        </w:rPr>
      </w:pPr>
      <w:r w:rsidRPr="00C1433D">
        <w:t>a nominated S</w:t>
      </w:r>
      <w:r w:rsidR="004F5234" w:rsidRPr="00C1433D">
        <w:t>JA</w:t>
      </w:r>
      <w:r w:rsidRPr="00C1433D">
        <w:t xml:space="preserve"> volunteer from each region, will be trained in recommended PPE and will transport regional patients</w:t>
      </w:r>
      <w:r w:rsidR="00C1433D" w:rsidRPr="00C1433D">
        <w:t xml:space="preserve">. </w:t>
      </w:r>
      <w:r w:rsidRPr="00C1433D">
        <w:rPr>
          <w:szCs w:val="22"/>
        </w:rPr>
        <w:t>S</w:t>
      </w:r>
      <w:r w:rsidR="004F5234" w:rsidRPr="00C1433D">
        <w:rPr>
          <w:szCs w:val="22"/>
        </w:rPr>
        <w:t>JA</w:t>
      </w:r>
      <w:r w:rsidRPr="00C1433D">
        <w:rPr>
          <w:szCs w:val="22"/>
        </w:rPr>
        <w:t xml:space="preserve"> will rely on the PPE stocked at the regional hospitals.</w:t>
      </w:r>
    </w:p>
    <w:p w:rsidR="00CF4597" w:rsidRPr="002B6D08" w:rsidRDefault="00CF4597" w:rsidP="003342D1">
      <w:pPr>
        <w:pStyle w:val="BodyText"/>
        <w:spacing w:after="120"/>
        <w:rPr>
          <w:szCs w:val="22"/>
        </w:rPr>
      </w:pPr>
      <w:r w:rsidRPr="002B6D08">
        <w:rPr>
          <w:szCs w:val="22"/>
        </w:rPr>
        <w:t>Transport to SCGH/PMH:</w:t>
      </w:r>
    </w:p>
    <w:p w:rsidR="00CF4597" w:rsidRPr="002B6D08" w:rsidRDefault="00CF4597" w:rsidP="003342D1">
      <w:pPr>
        <w:pStyle w:val="BodyText"/>
        <w:numPr>
          <w:ilvl w:val="0"/>
          <w:numId w:val="89"/>
        </w:numPr>
        <w:spacing w:after="120"/>
        <w:rPr>
          <w:szCs w:val="22"/>
        </w:rPr>
      </w:pPr>
      <w:r w:rsidRPr="002B6D08">
        <w:rPr>
          <w:szCs w:val="22"/>
        </w:rPr>
        <w:t>where possible</w:t>
      </w:r>
      <w:r w:rsidR="00CE7A33">
        <w:rPr>
          <w:szCs w:val="22"/>
        </w:rPr>
        <w:t>,</w:t>
      </w:r>
      <w:r w:rsidRPr="002B6D08">
        <w:rPr>
          <w:szCs w:val="22"/>
        </w:rPr>
        <w:t xml:space="preserve"> patients outside regional resource centres will be transported to SCGH/PMH by the Royal Flying Doctor Service</w:t>
      </w:r>
    </w:p>
    <w:p w:rsidR="00CF4597" w:rsidRPr="002B6D08" w:rsidRDefault="00CF4597" w:rsidP="003342D1">
      <w:pPr>
        <w:pStyle w:val="BodyText"/>
        <w:numPr>
          <w:ilvl w:val="0"/>
          <w:numId w:val="89"/>
        </w:numPr>
        <w:spacing w:after="120"/>
        <w:rPr>
          <w:szCs w:val="22"/>
        </w:rPr>
      </w:pPr>
      <w:r w:rsidRPr="002B6D08">
        <w:rPr>
          <w:szCs w:val="22"/>
        </w:rPr>
        <w:t xml:space="preserve">careful consideration will be given to patients already located at regional resource centres with regards to a balance of risks faced by HCWs and pilots during air travel and the benefits of care at SCGH/PMH </w:t>
      </w:r>
    </w:p>
    <w:p w:rsidR="00CF4597" w:rsidRPr="002B6D08" w:rsidRDefault="00CF4597" w:rsidP="003342D1">
      <w:pPr>
        <w:pStyle w:val="BodyText"/>
        <w:numPr>
          <w:ilvl w:val="0"/>
          <w:numId w:val="89"/>
        </w:numPr>
        <w:spacing w:after="120"/>
        <w:rPr>
          <w:szCs w:val="22"/>
        </w:rPr>
      </w:pPr>
      <w:r w:rsidRPr="002B6D08">
        <w:rPr>
          <w:szCs w:val="22"/>
        </w:rPr>
        <w:t xml:space="preserve">where patients are at a regional </w:t>
      </w:r>
      <w:r w:rsidR="006A5CC9">
        <w:rPr>
          <w:szCs w:val="22"/>
        </w:rPr>
        <w:t>resource centre and have secreto</w:t>
      </w:r>
      <w:r w:rsidRPr="002B6D08">
        <w:rPr>
          <w:szCs w:val="22"/>
        </w:rPr>
        <w:t>ry symptoms</w:t>
      </w:r>
      <w:r w:rsidR="00CE7A33">
        <w:rPr>
          <w:szCs w:val="22"/>
        </w:rPr>
        <w:t>,</w:t>
      </w:r>
      <w:r w:rsidRPr="002B6D08">
        <w:rPr>
          <w:szCs w:val="22"/>
        </w:rPr>
        <w:t xml:space="preserve"> the decision may be made to transport resources</w:t>
      </w:r>
      <w:r w:rsidR="00CE7A33">
        <w:rPr>
          <w:szCs w:val="22"/>
        </w:rPr>
        <w:t xml:space="preserve">, including clinicians, to the patient in </w:t>
      </w:r>
      <w:r w:rsidRPr="002B6D08">
        <w:rPr>
          <w:szCs w:val="22"/>
        </w:rPr>
        <w:t>situ, rather than transport the patient to SCGH/PMH.</w:t>
      </w:r>
    </w:p>
    <w:p w:rsidR="00CF4597" w:rsidRPr="002B6D08" w:rsidRDefault="00CF4597" w:rsidP="00674119">
      <w:pPr>
        <w:pStyle w:val="BodyText"/>
        <w:rPr>
          <w:szCs w:val="22"/>
        </w:rPr>
      </w:pPr>
      <w:r w:rsidRPr="002B6D08">
        <w:rPr>
          <w:szCs w:val="22"/>
        </w:rPr>
        <w:t>S</w:t>
      </w:r>
      <w:r w:rsidR="004F5234">
        <w:rPr>
          <w:szCs w:val="22"/>
        </w:rPr>
        <w:t xml:space="preserve">JA and </w:t>
      </w:r>
      <w:r w:rsidRPr="002B6D08">
        <w:rPr>
          <w:szCs w:val="22"/>
        </w:rPr>
        <w:t>R</w:t>
      </w:r>
      <w:r w:rsidR="004F5234">
        <w:rPr>
          <w:szCs w:val="22"/>
        </w:rPr>
        <w:t>FDS</w:t>
      </w:r>
      <w:r w:rsidRPr="002B6D08">
        <w:rPr>
          <w:szCs w:val="22"/>
        </w:rPr>
        <w:t xml:space="preserve"> will follow standard, contact and droplet precautions whilst transferring suspected cases, either by wearing recommended PPE throughout the transport period and when in close proximity to the patient</w:t>
      </w:r>
      <w:r w:rsidR="00F22792">
        <w:rPr>
          <w:szCs w:val="22"/>
        </w:rPr>
        <w:t>,</w:t>
      </w:r>
      <w:r w:rsidRPr="002B6D08">
        <w:rPr>
          <w:szCs w:val="22"/>
        </w:rPr>
        <w:t xml:space="preserve"> or by managing patients in I</w:t>
      </w:r>
      <w:r w:rsidR="00F82534" w:rsidRPr="002B6D08">
        <w:rPr>
          <w:szCs w:val="22"/>
        </w:rPr>
        <w:t>so</w:t>
      </w:r>
      <w:r w:rsidRPr="002B6D08">
        <w:rPr>
          <w:szCs w:val="22"/>
        </w:rPr>
        <w:t>P</w:t>
      </w:r>
      <w:r w:rsidR="00F22792">
        <w:rPr>
          <w:szCs w:val="22"/>
        </w:rPr>
        <w:t>od</w:t>
      </w:r>
      <w:r w:rsidRPr="002B6D08">
        <w:rPr>
          <w:szCs w:val="22"/>
        </w:rPr>
        <w:t xml:space="preserve">s. Each organisation should follow their own guidelines regarding safe donning and doffing of recommended PPE. </w:t>
      </w:r>
    </w:p>
    <w:p w:rsidR="00CF4597" w:rsidRPr="002B6D08" w:rsidRDefault="00CF4597" w:rsidP="00674119">
      <w:pPr>
        <w:pStyle w:val="BodyText"/>
        <w:rPr>
          <w:szCs w:val="22"/>
        </w:rPr>
      </w:pPr>
      <w:r w:rsidRPr="002B6D08">
        <w:rPr>
          <w:szCs w:val="22"/>
        </w:rPr>
        <w:t xml:space="preserve">Following completion of patient transfer, cleaning and disinfection of the vehicle should be undertaken whilst at the destination health care facility and should follow each organisation’s guidelines and </w:t>
      </w:r>
      <w:r w:rsidR="00E1435F" w:rsidRPr="00632C07">
        <w:rPr>
          <w:i/>
          <w:szCs w:val="22"/>
        </w:rPr>
        <w:t>S</w:t>
      </w:r>
      <w:r w:rsidR="00C21E90" w:rsidRPr="00632C07">
        <w:rPr>
          <w:i/>
          <w:szCs w:val="22"/>
        </w:rPr>
        <w:t xml:space="preserve">ection </w:t>
      </w:r>
      <w:r w:rsidR="00E1435F" w:rsidRPr="00632C07">
        <w:rPr>
          <w:i/>
          <w:szCs w:val="22"/>
        </w:rPr>
        <w:t>B</w:t>
      </w:r>
      <w:r w:rsidR="00C21E90" w:rsidRPr="00632C07">
        <w:rPr>
          <w:i/>
          <w:szCs w:val="22"/>
        </w:rPr>
        <w:t>.4</w:t>
      </w:r>
      <w:r w:rsidR="006A3A7F" w:rsidRPr="00632C07">
        <w:rPr>
          <w:i/>
          <w:szCs w:val="22"/>
        </w:rPr>
        <w:t>.</w:t>
      </w:r>
      <w:r w:rsidRPr="006A3A7F">
        <w:rPr>
          <w:i/>
          <w:szCs w:val="22"/>
        </w:rPr>
        <w:t>Cleaning and Disinfection</w:t>
      </w:r>
      <w:r w:rsidRPr="006A3A7F">
        <w:rPr>
          <w:szCs w:val="22"/>
        </w:rPr>
        <w:t>.</w:t>
      </w:r>
      <w:r w:rsidR="006A3A7F">
        <w:rPr>
          <w:szCs w:val="22"/>
        </w:rPr>
        <w:t xml:space="preserve"> </w:t>
      </w:r>
      <w:r w:rsidRPr="002B6D08">
        <w:rPr>
          <w:szCs w:val="22"/>
        </w:rPr>
        <w:t xml:space="preserve">All waste should be double </w:t>
      </w:r>
      <w:r w:rsidRPr="006A3A7F">
        <w:rPr>
          <w:szCs w:val="22"/>
        </w:rPr>
        <w:t xml:space="preserve">bagged and transferred to </w:t>
      </w:r>
      <w:r w:rsidR="00F82534" w:rsidRPr="006A3A7F">
        <w:rPr>
          <w:szCs w:val="22"/>
        </w:rPr>
        <w:t xml:space="preserve">sealable puncture-proof containers </w:t>
      </w:r>
      <w:r w:rsidRPr="006A3A7F">
        <w:rPr>
          <w:szCs w:val="22"/>
        </w:rPr>
        <w:t>at the destination health care facility (</w:t>
      </w:r>
      <w:r w:rsidR="00E1435F" w:rsidRPr="00632C07">
        <w:rPr>
          <w:i/>
          <w:szCs w:val="22"/>
        </w:rPr>
        <w:t>Section B</w:t>
      </w:r>
      <w:r w:rsidR="00C21E90" w:rsidRPr="00632C07">
        <w:rPr>
          <w:i/>
          <w:szCs w:val="22"/>
        </w:rPr>
        <w:t>.5</w:t>
      </w:r>
      <w:r w:rsidR="006A3A7F" w:rsidRPr="00632C07">
        <w:rPr>
          <w:i/>
          <w:szCs w:val="22"/>
        </w:rPr>
        <w:t>.</w:t>
      </w:r>
      <w:r w:rsidRPr="006A3A7F">
        <w:rPr>
          <w:i/>
          <w:szCs w:val="22"/>
        </w:rPr>
        <w:t>Waste</w:t>
      </w:r>
      <w:r w:rsidRPr="002B6D08">
        <w:rPr>
          <w:i/>
          <w:szCs w:val="22"/>
        </w:rPr>
        <w:t xml:space="preserve"> treatment and disposal</w:t>
      </w:r>
      <w:r w:rsidRPr="002B6D08">
        <w:rPr>
          <w:szCs w:val="22"/>
        </w:rPr>
        <w:t xml:space="preserve">). </w:t>
      </w:r>
    </w:p>
    <w:p w:rsidR="00CF4597" w:rsidRPr="002B6D08" w:rsidRDefault="0079786E" w:rsidP="00674119">
      <w:pPr>
        <w:pStyle w:val="Heading2"/>
      </w:pPr>
      <w:bookmarkStart w:id="499" w:name="_Toc407117325"/>
      <w:bookmarkStart w:id="500" w:name="_Toc407620786"/>
      <w:bookmarkStart w:id="501" w:name="_Toc409421146"/>
      <w:bookmarkStart w:id="502" w:name="_Toc413414596"/>
      <w:r w:rsidRPr="002B6D08">
        <w:t xml:space="preserve">7.3 </w:t>
      </w:r>
      <w:r w:rsidR="00CF4597" w:rsidRPr="002B6D08">
        <w:t>Paediatric cases</w:t>
      </w:r>
      <w:bookmarkEnd w:id="499"/>
      <w:bookmarkEnd w:id="500"/>
      <w:bookmarkEnd w:id="501"/>
      <w:bookmarkEnd w:id="502"/>
    </w:p>
    <w:p w:rsidR="00CF4597" w:rsidRPr="002B6D08" w:rsidRDefault="004F5234" w:rsidP="00674119">
      <w:pPr>
        <w:pStyle w:val="BodyText"/>
        <w:rPr>
          <w:szCs w:val="22"/>
        </w:rPr>
      </w:pPr>
      <w:r w:rsidRPr="002B6D08">
        <w:rPr>
          <w:szCs w:val="22"/>
        </w:rPr>
        <w:t>S</w:t>
      </w:r>
      <w:r>
        <w:rPr>
          <w:szCs w:val="22"/>
        </w:rPr>
        <w:t xml:space="preserve">JA and </w:t>
      </w:r>
      <w:r w:rsidRPr="002B6D08">
        <w:rPr>
          <w:szCs w:val="22"/>
        </w:rPr>
        <w:t>R</w:t>
      </w:r>
      <w:r>
        <w:rPr>
          <w:szCs w:val="22"/>
        </w:rPr>
        <w:t>FDS</w:t>
      </w:r>
      <w:r w:rsidRPr="002B6D08">
        <w:rPr>
          <w:szCs w:val="22"/>
        </w:rPr>
        <w:t xml:space="preserve"> </w:t>
      </w:r>
      <w:r w:rsidR="00CF4597" w:rsidRPr="002B6D08">
        <w:rPr>
          <w:szCs w:val="22"/>
        </w:rPr>
        <w:t xml:space="preserve">will transport paediatric cases as outlined above, taking into account their location and stage of disease and the challenges they may pose. </w:t>
      </w:r>
    </w:p>
    <w:p w:rsidR="00CF4597" w:rsidRPr="002B6D08" w:rsidRDefault="0079786E" w:rsidP="00674119">
      <w:pPr>
        <w:pStyle w:val="Heading2"/>
      </w:pPr>
      <w:bookmarkStart w:id="503" w:name="_Toc407117326"/>
      <w:bookmarkStart w:id="504" w:name="_Toc407620787"/>
      <w:bookmarkStart w:id="505" w:name="_Toc409421147"/>
      <w:bookmarkStart w:id="506" w:name="_Toc413414597"/>
      <w:r w:rsidRPr="002B6D08">
        <w:t xml:space="preserve">7.4 </w:t>
      </w:r>
      <w:r w:rsidR="00CF4597" w:rsidRPr="002B6D08">
        <w:t>Neonatal cases</w:t>
      </w:r>
      <w:bookmarkEnd w:id="503"/>
      <w:bookmarkEnd w:id="504"/>
      <w:bookmarkEnd w:id="505"/>
      <w:bookmarkEnd w:id="506"/>
    </w:p>
    <w:p w:rsidR="00CF4597" w:rsidRPr="002B6D08" w:rsidRDefault="00CF4597" w:rsidP="00674119">
      <w:pPr>
        <w:pStyle w:val="BodyText"/>
        <w:rPr>
          <w:szCs w:val="22"/>
        </w:rPr>
      </w:pPr>
      <w:r w:rsidRPr="002B6D08">
        <w:rPr>
          <w:szCs w:val="22"/>
        </w:rPr>
        <w:t>For a neonatal patient requiring specialised retrieval, PMH will coordinate retrieval through the Newborn Emergency Transport Service (NETS) of W</w:t>
      </w:r>
      <w:r w:rsidR="004F5234">
        <w:rPr>
          <w:szCs w:val="22"/>
        </w:rPr>
        <w:t>A</w:t>
      </w:r>
      <w:r w:rsidRPr="002B6D08">
        <w:rPr>
          <w:szCs w:val="22"/>
        </w:rPr>
        <w:t xml:space="preserve">. NETS will develop a protocol outlining the appropriate transport options for neonatal patients. </w:t>
      </w:r>
    </w:p>
    <w:p w:rsidR="00CF4597" w:rsidRPr="002B6D08" w:rsidRDefault="0079786E" w:rsidP="00674119">
      <w:pPr>
        <w:pStyle w:val="Heading2"/>
      </w:pPr>
      <w:bookmarkStart w:id="507" w:name="_Toc407117327"/>
      <w:bookmarkStart w:id="508" w:name="_Toc407620788"/>
      <w:bookmarkStart w:id="509" w:name="_Toc409421148"/>
      <w:bookmarkStart w:id="510" w:name="_Toc413414598"/>
      <w:r w:rsidRPr="002B6D08">
        <w:t xml:space="preserve">7.5 </w:t>
      </w:r>
      <w:r w:rsidR="00CF4597" w:rsidRPr="002B6D08">
        <w:t>Transport within hospitals</w:t>
      </w:r>
      <w:bookmarkEnd w:id="507"/>
      <w:bookmarkEnd w:id="508"/>
      <w:bookmarkEnd w:id="509"/>
      <w:bookmarkEnd w:id="510"/>
    </w:p>
    <w:p w:rsidR="0079786E" w:rsidRDefault="00CF4597" w:rsidP="003342D1">
      <w:pPr>
        <w:pStyle w:val="BodyText"/>
        <w:rPr>
          <w:b/>
          <w:bCs/>
          <w:color w:val="095489"/>
          <w:sz w:val="28"/>
          <w:szCs w:val="26"/>
        </w:rPr>
      </w:pPr>
      <w:r w:rsidRPr="002B6D08">
        <w:rPr>
          <w:szCs w:val="22"/>
        </w:rPr>
        <w:t>Mode of transport of a suspected, probable or confirmed case of EVD within a hospital will depend on their clinical state and whether they have any active vomiting, diarrhoea or bleeding.</w:t>
      </w:r>
      <w:r w:rsidR="00F22792">
        <w:rPr>
          <w:szCs w:val="22"/>
        </w:rPr>
        <w:t xml:space="preserve"> </w:t>
      </w:r>
      <w:r w:rsidRPr="002B6D08">
        <w:rPr>
          <w:szCs w:val="22"/>
        </w:rPr>
        <w:t xml:space="preserve">When available, a </w:t>
      </w:r>
      <w:r w:rsidR="002811AB">
        <w:rPr>
          <w:szCs w:val="22"/>
        </w:rPr>
        <w:t xml:space="preserve">small portable </w:t>
      </w:r>
      <w:r w:rsidR="007F7AC0">
        <w:rPr>
          <w:szCs w:val="22"/>
        </w:rPr>
        <w:t xml:space="preserve">negative </w:t>
      </w:r>
      <w:r w:rsidR="007F7AC0" w:rsidRPr="00B77864">
        <w:rPr>
          <w:szCs w:val="22"/>
        </w:rPr>
        <w:t xml:space="preserve">pressure </w:t>
      </w:r>
      <w:r w:rsidR="002811AB" w:rsidRPr="00B77864">
        <w:rPr>
          <w:szCs w:val="22"/>
        </w:rPr>
        <w:t xml:space="preserve">isolation </w:t>
      </w:r>
      <w:r w:rsidR="00AF59A7" w:rsidRPr="00B77864">
        <w:rPr>
          <w:szCs w:val="22"/>
        </w:rPr>
        <w:t>pod</w:t>
      </w:r>
      <w:r w:rsidR="002811AB" w:rsidRPr="00B77864">
        <w:rPr>
          <w:szCs w:val="22"/>
        </w:rPr>
        <w:t xml:space="preserve"> (</w:t>
      </w:r>
      <w:proofErr w:type="spellStart"/>
      <w:r w:rsidR="002811AB" w:rsidRPr="00B77864">
        <w:rPr>
          <w:szCs w:val="22"/>
        </w:rPr>
        <w:t>IsoArk</w:t>
      </w:r>
      <w:proofErr w:type="spellEnd"/>
      <w:r w:rsidR="002811AB" w:rsidRPr="00B77864">
        <w:rPr>
          <w:szCs w:val="22"/>
        </w:rPr>
        <w:t>)</w:t>
      </w:r>
      <w:r w:rsidRPr="00B77864">
        <w:rPr>
          <w:szCs w:val="22"/>
        </w:rPr>
        <w:t xml:space="preserve"> may</w:t>
      </w:r>
      <w:r w:rsidRPr="002B6D08">
        <w:rPr>
          <w:szCs w:val="22"/>
        </w:rPr>
        <w:t xml:space="preserve"> be used to transfer patients between wards. </w:t>
      </w:r>
    </w:p>
    <w:p w:rsidR="00CF4597" w:rsidRPr="006C271D" w:rsidRDefault="00CF4597" w:rsidP="00674119">
      <w:pPr>
        <w:pStyle w:val="Heading1"/>
      </w:pPr>
      <w:bookmarkStart w:id="511" w:name="_Toc407117328"/>
      <w:bookmarkStart w:id="512" w:name="_Toc425152837"/>
      <w:r w:rsidRPr="006C271D">
        <w:lastRenderedPageBreak/>
        <w:t>Management of healthcare workers</w:t>
      </w:r>
      <w:r w:rsidR="005C29FE">
        <w:t xml:space="preserve"> </w:t>
      </w:r>
      <w:r w:rsidRPr="006C271D">
        <w:t xml:space="preserve">exposed to </w:t>
      </w:r>
      <w:r w:rsidR="00F53F5A" w:rsidRPr="006C271D">
        <w:t xml:space="preserve">Ebolavirus disease </w:t>
      </w:r>
      <w:r w:rsidRPr="006C271D">
        <w:t>within Western Australia</w:t>
      </w:r>
      <w:bookmarkEnd w:id="511"/>
      <w:bookmarkEnd w:id="512"/>
      <w:r w:rsidRPr="006C271D">
        <w:t xml:space="preserve"> </w:t>
      </w:r>
    </w:p>
    <w:p w:rsidR="00CF4597" w:rsidRPr="00A01240" w:rsidRDefault="00CF4597" w:rsidP="00674119">
      <w:pPr>
        <w:pStyle w:val="BodyText"/>
        <w:rPr>
          <w:szCs w:val="22"/>
        </w:rPr>
      </w:pPr>
      <w:r w:rsidRPr="00A01240">
        <w:rPr>
          <w:szCs w:val="22"/>
        </w:rPr>
        <w:t xml:space="preserve">This </w:t>
      </w:r>
      <w:r w:rsidR="0079786E" w:rsidRPr="00A01240">
        <w:rPr>
          <w:szCs w:val="22"/>
        </w:rPr>
        <w:t xml:space="preserve">section </w:t>
      </w:r>
      <w:r w:rsidRPr="00A01240">
        <w:rPr>
          <w:szCs w:val="22"/>
        </w:rPr>
        <w:t>applies to HCWs providin</w:t>
      </w:r>
      <w:r w:rsidR="00F22792">
        <w:rPr>
          <w:szCs w:val="22"/>
        </w:rPr>
        <w:t xml:space="preserve">g direct </w:t>
      </w:r>
      <w:r w:rsidRPr="00A01240">
        <w:rPr>
          <w:szCs w:val="22"/>
        </w:rPr>
        <w:t>care</w:t>
      </w:r>
      <w:r w:rsidR="00F22792">
        <w:rPr>
          <w:szCs w:val="22"/>
        </w:rPr>
        <w:t xml:space="preserve"> to EVD patients</w:t>
      </w:r>
      <w:r w:rsidR="00F82534" w:rsidRPr="00A01240">
        <w:rPr>
          <w:szCs w:val="22"/>
        </w:rPr>
        <w:t>,</w:t>
      </w:r>
      <w:r w:rsidRPr="00A01240">
        <w:rPr>
          <w:szCs w:val="22"/>
        </w:rPr>
        <w:t xml:space="preserve"> as well as laboratory personnel and anyone managing the waste stream or cleaning </w:t>
      </w:r>
      <w:r w:rsidR="00F22792">
        <w:rPr>
          <w:szCs w:val="22"/>
        </w:rPr>
        <w:t xml:space="preserve">EVD </w:t>
      </w:r>
      <w:r w:rsidRPr="00A01240">
        <w:rPr>
          <w:szCs w:val="22"/>
        </w:rPr>
        <w:t>contaminated areas</w:t>
      </w:r>
      <w:r w:rsidR="0079786E" w:rsidRPr="00A01240">
        <w:rPr>
          <w:szCs w:val="22"/>
        </w:rPr>
        <w:t xml:space="preserve"> in WA</w:t>
      </w:r>
      <w:r w:rsidRPr="00A01240">
        <w:rPr>
          <w:szCs w:val="22"/>
        </w:rPr>
        <w:t>.</w:t>
      </w:r>
    </w:p>
    <w:p w:rsidR="00CF4597" w:rsidRPr="00A01240" w:rsidRDefault="00CF4597">
      <w:pPr>
        <w:pStyle w:val="BodyText"/>
      </w:pPr>
      <w:r w:rsidRPr="00A01240">
        <w:t>In an Australian clinical setting, HCWs who have taken recommended infection control precautions, including the use of appropriate personal protective equipment (PPE), while caring for a suspected, probable or confirmed EVD case are not considered to have had high-risk exposure to EVD.</w:t>
      </w:r>
      <w:r w:rsidR="008273CF">
        <w:t xml:space="preserve"> </w:t>
      </w:r>
      <w:r w:rsidRPr="00A01240">
        <w:t xml:space="preserve">However, HCWs caring for or processing blood or body fluids from a patient with confirmed EVD will be considered at high risk where a breach of PPE is suspected or recommended PPE was not worn.  </w:t>
      </w:r>
    </w:p>
    <w:p w:rsidR="00CF4597" w:rsidRPr="00A01240" w:rsidRDefault="00CF4597" w:rsidP="00674119">
      <w:pPr>
        <w:pStyle w:val="BodyText"/>
        <w:rPr>
          <w:szCs w:val="22"/>
        </w:rPr>
      </w:pPr>
      <w:r w:rsidRPr="00A01240">
        <w:rPr>
          <w:szCs w:val="22"/>
        </w:rPr>
        <w:t>Individual HCFs will need to implement their own occupational health and safety policies for HCWs caring for, or involved in the care of</w:t>
      </w:r>
      <w:r w:rsidR="00F22792">
        <w:rPr>
          <w:szCs w:val="22"/>
        </w:rPr>
        <w:t>,</w:t>
      </w:r>
      <w:r w:rsidRPr="00A01240">
        <w:rPr>
          <w:szCs w:val="22"/>
        </w:rPr>
        <w:t xml:space="preserve"> EVD cases. This might include hospital management conducting an interview or questionnaire for these HCW at the beginning of each shift to ask about symptoms.</w:t>
      </w:r>
    </w:p>
    <w:p w:rsidR="00CF4597" w:rsidRPr="00A01240" w:rsidRDefault="0079786E" w:rsidP="00674119">
      <w:pPr>
        <w:pStyle w:val="Heading2"/>
      </w:pPr>
      <w:bookmarkStart w:id="513" w:name="_Toc407117329"/>
      <w:bookmarkStart w:id="514" w:name="_Toc407620790"/>
      <w:bookmarkStart w:id="515" w:name="_Toc409421150"/>
      <w:bookmarkStart w:id="516" w:name="_Toc413414600"/>
      <w:r w:rsidRPr="00A01240">
        <w:t>8.1 Exposure Risk</w:t>
      </w:r>
      <w:bookmarkEnd w:id="513"/>
      <w:bookmarkEnd w:id="514"/>
      <w:bookmarkEnd w:id="515"/>
      <w:bookmarkEnd w:id="516"/>
    </w:p>
    <w:p w:rsidR="00CF4597" w:rsidRPr="00A01240" w:rsidRDefault="0079786E" w:rsidP="00674119">
      <w:pPr>
        <w:pStyle w:val="Heading3"/>
      </w:pPr>
      <w:bookmarkStart w:id="517" w:name="_Toc407107421"/>
      <w:bookmarkStart w:id="518" w:name="_Toc407117330"/>
      <w:bookmarkStart w:id="519" w:name="_Toc407620146"/>
      <w:bookmarkStart w:id="520" w:name="_Toc407620791"/>
      <w:bookmarkStart w:id="521" w:name="_Toc409421151"/>
      <w:bookmarkStart w:id="522" w:name="_Toc413414601"/>
      <w:r w:rsidRPr="00A01240">
        <w:t xml:space="preserve">8.1.1 </w:t>
      </w:r>
      <w:r w:rsidR="00CF4597" w:rsidRPr="00A01240">
        <w:t>High risk exposure of health care worker</w:t>
      </w:r>
      <w:bookmarkEnd w:id="517"/>
      <w:bookmarkEnd w:id="518"/>
      <w:bookmarkEnd w:id="519"/>
      <w:bookmarkEnd w:id="520"/>
      <w:bookmarkEnd w:id="521"/>
      <w:bookmarkEnd w:id="522"/>
      <w:r w:rsidR="00CF4597" w:rsidRPr="00A01240">
        <w:t xml:space="preserve"> </w:t>
      </w:r>
    </w:p>
    <w:p w:rsidR="00CF4597" w:rsidRPr="00A01240" w:rsidRDefault="00CF4597" w:rsidP="003342D1">
      <w:pPr>
        <w:pStyle w:val="BodyText"/>
        <w:spacing w:after="120"/>
        <w:rPr>
          <w:szCs w:val="22"/>
        </w:rPr>
      </w:pPr>
      <w:r w:rsidRPr="00A01240">
        <w:rPr>
          <w:szCs w:val="22"/>
        </w:rPr>
        <w:t>Includes</w:t>
      </w:r>
      <w:r w:rsidR="00F22792">
        <w:rPr>
          <w:szCs w:val="22"/>
        </w:rPr>
        <w:t>,</w:t>
      </w:r>
      <w:r w:rsidRPr="00A01240">
        <w:rPr>
          <w:szCs w:val="22"/>
        </w:rPr>
        <w:t xml:space="preserve"> but is not limited to: </w:t>
      </w:r>
    </w:p>
    <w:p w:rsidR="00CF4597" w:rsidRPr="00A01240" w:rsidRDefault="00CF4597" w:rsidP="003342D1">
      <w:pPr>
        <w:pStyle w:val="BodyText"/>
        <w:numPr>
          <w:ilvl w:val="0"/>
          <w:numId w:val="46"/>
        </w:numPr>
        <w:spacing w:after="120"/>
        <w:rPr>
          <w:szCs w:val="22"/>
        </w:rPr>
      </w:pPr>
      <w:r w:rsidRPr="00A01240">
        <w:rPr>
          <w:szCs w:val="22"/>
        </w:rPr>
        <w:t>percutaneous (e.g. needle stick</w:t>
      </w:r>
      <w:r w:rsidR="0079786E" w:rsidRPr="00A01240">
        <w:rPr>
          <w:szCs w:val="22"/>
        </w:rPr>
        <w:t xml:space="preserve"> injury</w:t>
      </w:r>
      <w:r w:rsidRPr="00A01240">
        <w:rPr>
          <w:szCs w:val="22"/>
        </w:rPr>
        <w:t>) or mucous membrane exposure to blood or body fluids of confirmed EVD patient (either suspected or confirmed)</w:t>
      </w:r>
    </w:p>
    <w:p w:rsidR="00CF4597" w:rsidRPr="00A01240" w:rsidRDefault="00CF4597" w:rsidP="003342D1">
      <w:pPr>
        <w:pStyle w:val="BodyText"/>
        <w:numPr>
          <w:ilvl w:val="0"/>
          <w:numId w:val="46"/>
        </w:numPr>
        <w:spacing w:after="120"/>
        <w:rPr>
          <w:szCs w:val="22"/>
        </w:rPr>
      </w:pPr>
      <w:r w:rsidRPr="00A01240">
        <w:rPr>
          <w:szCs w:val="22"/>
        </w:rPr>
        <w:t xml:space="preserve">direct skin contact with blood or body fluids of a confirmed EVD patient (dead or alive) without recommended PPE </w:t>
      </w:r>
    </w:p>
    <w:p w:rsidR="00CF4597" w:rsidRPr="00A01240" w:rsidRDefault="00CF4597" w:rsidP="003342D1">
      <w:pPr>
        <w:pStyle w:val="BodyText"/>
        <w:numPr>
          <w:ilvl w:val="0"/>
          <w:numId w:val="46"/>
        </w:numPr>
        <w:spacing w:after="120"/>
        <w:rPr>
          <w:szCs w:val="22"/>
        </w:rPr>
      </w:pPr>
      <w:r w:rsidRPr="00A01240">
        <w:rPr>
          <w:szCs w:val="22"/>
        </w:rPr>
        <w:t>noted breach of PPE with direct skin contact with blood or body fluids of a confirmed EVD patient</w:t>
      </w:r>
    </w:p>
    <w:p w:rsidR="00CF4597" w:rsidRDefault="00562E7D" w:rsidP="003342D1">
      <w:pPr>
        <w:pStyle w:val="BodyText"/>
        <w:numPr>
          <w:ilvl w:val="0"/>
          <w:numId w:val="46"/>
        </w:numPr>
        <w:spacing w:after="120"/>
        <w:rPr>
          <w:szCs w:val="22"/>
        </w:rPr>
      </w:pPr>
      <w:r>
        <w:rPr>
          <w:szCs w:val="22"/>
        </w:rPr>
        <w:t xml:space="preserve">laboratory </w:t>
      </w:r>
      <w:r w:rsidR="00CF4597" w:rsidRPr="00A01240">
        <w:rPr>
          <w:szCs w:val="22"/>
        </w:rPr>
        <w:t>processing of blood or body fluids of confirmed EVD case patients without recommended PPE or standard biosafety precautions.</w:t>
      </w:r>
    </w:p>
    <w:p w:rsidR="00CF4597" w:rsidRPr="00A01240" w:rsidRDefault="0079786E" w:rsidP="002A2D12">
      <w:pPr>
        <w:pStyle w:val="Heading3"/>
      </w:pPr>
      <w:bookmarkStart w:id="523" w:name="_Toc407107422"/>
      <w:bookmarkStart w:id="524" w:name="_Toc407117331"/>
      <w:bookmarkStart w:id="525" w:name="_Toc407620147"/>
      <w:bookmarkStart w:id="526" w:name="_Toc407620792"/>
      <w:bookmarkStart w:id="527" w:name="_Toc409421152"/>
      <w:bookmarkStart w:id="528" w:name="_Toc413414602"/>
      <w:r w:rsidRPr="00A01240">
        <w:t xml:space="preserve">8.1.2 </w:t>
      </w:r>
      <w:r w:rsidR="00CF4597" w:rsidRPr="00A01240">
        <w:t>Low risk exposure of health care worker</w:t>
      </w:r>
      <w:bookmarkEnd w:id="523"/>
      <w:bookmarkEnd w:id="524"/>
      <w:bookmarkEnd w:id="525"/>
      <w:bookmarkEnd w:id="526"/>
      <w:bookmarkEnd w:id="527"/>
      <w:bookmarkEnd w:id="528"/>
    </w:p>
    <w:p w:rsidR="00CF4597" w:rsidRPr="00A01240" w:rsidRDefault="00CF4597" w:rsidP="003342D1">
      <w:pPr>
        <w:pStyle w:val="BodyText"/>
        <w:spacing w:after="120"/>
        <w:rPr>
          <w:szCs w:val="22"/>
        </w:rPr>
      </w:pPr>
      <w:r w:rsidRPr="00A01240">
        <w:rPr>
          <w:szCs w:val="22"/>
        </w:rPr>
        <w:t>Includes</w:t>
      </w:r>
      <w:r w:rsidR="00F22792">
        <w:rPr>
          <w:szCs w:val="22"/>
        </w:rPr>
        <w:t>,</w:t>
      </w:r>
      <w:r w:rsidRPr="00A01240">
        <w:rPr>
          <w:szCs w:val="22"/>
        </w:rPr>
        <w:t xml:space="preserve"> but is not limited to:</w:t>
      </w:r>
    </w:p>
    <w:p w:rsidR="00CF4597" w:rsidRPr="00A01240" w:rsidRDefault="00CF4597" w:rsidP="003342D1">
      <w:pPr>
        <w:pStyle w:val="BodyText"/>
        <w:numPr>
          <w:ilvl w:val="0"/>
          <w:numId w:val="141"/>
        </w:numPr>
        <w:spacing w:after="120"/>
        <w:rPr>
          <w:szCs w:val="22"/>
        </w:rPr>
      </w:pPr>
      <w:r w:rsidRPr="00A01240">
        <w:rPr>
          <w:szCs w:val="22"/>
        </w:rPr>
        <w:t>majority of HCWs involved in routine care of patients and handling of samples wearing recommended PPE, where no breach of PPE is suspected</w:t>
      </w:r>
    </w:p>
    <w:p w:rsidR="00CF4597" w:rsidRPr="00A01240" w:rsidRDefault="00CF4597" w:rsidP="003342D1">
      <w:pPr>
        <w:pStyle w:val="BodyText"/>
        <w:numPr>
          <w:ilvl w:val="0"/>
          <w:numId w:val="141"/>
        </w:numPr>
        <w:spacing w:after="120"/>
        <w:rPr>
          <w:szCs w:val="22"/>
        </w:rPr>
      </w:pPr>
      <w:r w:rsidRPr="00A01240">
        <w:rPr>
          <w:szCs w:val="22"/>
        </w:rPr>
        <w:t>being within approxi</w:t>
      </w:r>
      <w:r w:rsidR="00F22792">
        <w:rPr>
          <w:szCs w:val="22"/>
        </w:rPr>
        <w:t>mately 2</w:t>
      </w:r>
      <w:r w:rsidR="006A3A7F">
        <w:rPr>
          <w:szCs w:val="22"/>
        </w:rPr>
        <w:t xml:space="preserve"> </w:t>
      </w:r>
      <w:r w:rsidRPr="00A01240">
        <w:rPr>
          <w:szCs w:val="22"/>
        </w:rPr>
        <w:t>metre</w:t>
      </w:r>
      <w:r w:rsidR="00F22792">
        <w:rPr>
          <w:szCs w:val="22"/>
        </w:rPr>
        <w:t>s</w:t>
      </w:r>
      <w:r w:rsidRPr="00A01240">
        <w:rPr>
          <w:szCs w:val="22"/>
        </w:rPr>
        <w:t xml:space="preserve"> of an EVD patient or within the patient’s room or care area for a prolonged period of time while not wearing recommended PPE</w:t>
      </w:r>
    </w:p>
    <w:p w:rsidR="00CF4597" w:rsidRDefault="00CF4597" w:rsidP="003342D1">
      <w:pPr>
        <w:pStyle w:val="BodyText"/>
        <w:numPr>
          <w:ilvl w:val="0"/>
          <w:numId w:val="141"/>
        </w:numPr>
        <w:spacing w:after="120"/>
        <w:rPr>
          <w:szCs w:val="22"/>
        </w:rPr>
      </w:pPr>
      <w:r w:rsidRPr="00A01240">
        <w:rPr>
          <w:szCs w:val="22"/>
        </w:rPr>
        <w:t>having direct brief contact (e.g. shaking hands) with an EVD patient while not wearing recommended PPE.</w:t>
      </w:r>
    </w:p>
    <w:p w:rsidR="00C1433D" w:rsidRDefault="00C1433D">
      <w:pPr>
        <w:spacing w:after="0"/>
        <w:rPr>
          <w:rFonts w:eastAsia="Times New Roman" w:cs="Arial"/>
          <w:sz w:val="22"/>
        </w:rPr>
      </w:pPr>
      <w:r>
        <w:br w:type="page"/>
      </w:r>
    </w:p>
    <w:p w:rsidR="00CF4597" w:rsidRPr="00A01240" w:rsidRDefault="0079786E" w:rsidP="00674119">
      <w:pPr>
        <w:pStyle w:val="Heading2"/>
      </w:pPr>
      <w:bookmarkStart w:id="529" w:name="_Toc407117332"/>
      <w:bookmarkStart w:id="530" w:name="_Toc407620793"/>
      <w:bookmarkStart w:id="531" w:name="_Toc409421153"/>
      <w:bookmarkStart w:id="532" w:name="_Toc413414603"/>
      <w:r w:rsidRPr="00A01240">
        <w:lastRenderedPageBreak/>
        <w:t xml:space="preserve">8.2 </w:t>
      </w:r>
      <w:r w:rsidR="00CF4597" w:rsidRPr="00A01240">
        <w:t>Immediate management of accidental exposures</w:t>
      </w:r>
      <w:bookmarkEnd w:id="529"/>
      <w:bookmarkEnd w:id="530"/>
      <w:bookmarkEnd w:id="531"/>
      <w:bookmarkEnd w:id="532"/>
    </w:p>
    <w:p w:rsidR="00C1433D" w:rsidRPr="007C278E" w:rsidRDefault="00C1433D">
      <w:pPr>
        <w:pStyle w:val="BodyText"/>
      </w:pPr>
      <w:r w:rsidRPr="007C278E">
        <w:t xml:space="preserve">Until confirmation is received that the patient does not have EVD, HCWs should be managed in accordance with </w:t>
      </w:r>
      <w:r>
        <w:t xml:space="preserve">the following </w:t>
      </w:r>
      <w:r w:rsidRPr="007C278E">
        <w:t xml:space="preserve">criteria. </w:t>
      </w:r>
    </w:p>
    <w:p w:rsidR="00C1433D" w:rsidRDefault="00CF4597" w:rsidP="00674119">
      <w:pPr>
        <w:pStyle w:val="BodyText"/>
        <w:rPr>
          <w:lang w:val="en-US" w:eastAsia="en-AU"/>
        </w:rPr>
      </w:pPr>
      <w:r w:rsidRPr="003342D1">
        <w:t xml:space="preserve">If during care of an EVD patient a partial or total breach in PPE (e.g. gloves separate from sleeves leaving exposed skin, a tear develops in an outer glove, a needle stick injury occurs), the </w:t>
      </w:r>
      <w:r w:rsidR="00F22792" w:rsidRPr="003342D1">
        <w:t>caregiver</w:t>
      </w:r>
      <w:r w:rsidRPr="00A01240">
        <w:rPr>
          <w:lang w:val="en-US" w:eastAsia="en-AU"/>
        </w:rPr>
        <w:t xml:space="preserve"> must move immediately to the doffing area to assess the exposure. </w:t>
      </w:r>
    </w:p>
    <w:p w:rsidR="00CF4597" w:rsidRPr="00A01240" w:rsidRDefault="00CF4597" w:rsidP="00674119">
      <w:pPr>
        <w:pStyle w:val="BodyText"/>
        <w:rPr>
          <w:szCs w:val="22"/>
          <w:lang w:val="en-US" w:eastAsia="en-AU"/>
        </w:rPr>
      </w:pPr>
      <w:r w:rsidRPr="00A01240">
        <w:rPr>
          <w:lang w:val="en-US" w:eastAsia="en-AU"/>
        </w:rPr>
        <w:t xml:space="preserve">They should inform their assistant and observer of their concerns. </w:t>
      </w:r>
      <w:r w:rsidRPr="00A01240">
        <w:rPr>
          <w:szCs w:val="22"/>
          <w:lang w:val="en-US" w:eastAsia="en-AU"/>
        </w:rPr>
        <w:t xml:space="preserve">The next course of action is determined by the site of suspected exposure: </w:t>
      </w:r>
    </w:p>
    <w:p w:rsidR="00CF4597" w:rsidRPr="00A01240" w:rsidRDefault="006C271D" w:rsidP="00674119">
      <w:pPr>
        <w:pStyle w:val="Heading3"/>
        <w:rPr>
          <w:lang w:val="en-US" w:eastAsia="en-AU"/>
        </w:rPr>
      </w:pPr>
      <w:bookmarkStart w:id="533" w:name="_Toc407107424"/>
      <w:bookmarkStart w:id="534" w:name="_Toc407117333"/>
      <w:bookmarkStart w:id="535" w:name="_Toc407620149"/>
      <w:bookmarkStart w:id="536" w:name="_Toc407620794"/>
      <w:bookmarkStart w:id="537" w:name="_Toc409421154"/>
      <w:bookmarkStart w:id="538" w:name="_Toc413414604"/>
      <w:r>
        <w:rPr>
          <w:lang w:val="en-US" w:eastAsia="en-AU"/>
        </w:rPr>
        <w:t xml:space="preserve">8.2.1 </w:t>
      </w:r>
      <w:r w:rsidR="00CF4597" w:rsidRPr="00A01240">
        <w:rPr>
          <w:lang w:val="en-US" w:eastAsia="en-AU"/>
        </w:rPr>
        <w:t>Skin exposure</w:t>
      </w:r>
      <w:bookmarkEnd w:id="533"/>
      <w:bookmarkEnd w:id="534"/>
      <w:bookmarkEnd w:id="535"/>
      <w:bookmarkEnd w:id="536"/>
      <w:bookmarkEnd w:id="537"/>
      <w:bookmarkEnd w:id="538"/>
    </w:p>
    <w:p w:rsidR="00CF4597" w:rsidRPr="00A01240" w:rsidRDefault="00CF4597" w:rsidP="003342D1">
      <w:pPr>
        <w:pStyle w:val="BodyText"/>
        <w:spacing w:after="120"/>
        <w:rPr>
          <w:szCs w:val="22"/>
          <w:lang w:val="en-US" w:eastAsia="en-AU"/>
        </w:rPr>
      </w:pPr>
      <w:r w:rsidRPr="00A01240">
        <w:rPr>
          <w:szCs w:val="22"/>
          <w:lang w:val="en-US" w:eastAsia="en-AU"/>
        </w:rPr>
        <w:t xml:space="preserve">Both assistant and </w:t>
      </w:r>
      <w:r w:rsidR="00F22792">
        <w:rPr>
          <w:szCs w:val="22"/>
          <w:lang w:val="en-US" w:eastAsia="en-AU"/>
        </w:rPr>
        <w:t xml:space="preserve">caregiver </w:t>
      </w:r>
      <w:r w:rsidRPr="00A01240">
        <w:rPr>
          <w:szCs w:val="22"/>
          <w:lang w:val="en-US" w:eastAsia="en-AU"/>
        </w:rPr>
        <w:t>to move to anteroom straight away</w:t>
      </w:r>
      <w:r w:rsidR="00F22792">
        <w:rPr>
          <w:szCs w:val="22"/>
          <w:lang w:val="en-US" w:eastAsia="en-AU"/>
        </w:rPr>
        <w:t xml:space="preserve"> and undertake the following:</w:t>
      </w:r>
    </w:p>
    <w:p w:rsidR="00CF4597" w:rsidRPr="00A01240" w:rsidRDefault="00AF7C71" w:rsidP="003342D1">
      <w:pPr>
        <w:pStyle w:val="BodyText"/>
        <w:numPr>
          <w:ilvl w:val="0"/>
          <w:numId w:val="48"/>
        </w:numPr>
        <w:spacing w:after="120"/>
        <w:ind w:left="714" w:hanging="357"/>
        <w:rPr>
          <w:szCs w:val="22"/>
          <w:lang w:val="en-US" w:eastAsia="en-AU"/>
        </w:rPr>
      </w:pPr>
      <w:r>
        <w:rPr>
          <w:szCs w:val="22"/>
          <w:lang w:val="en-US" w:eastAsia="en-AU"/>
        </w:rPr>
        <w:t xml:space="preserve">if visible blood or body fluids remove with disinfectant/detergent wipes, </w:t>
      </w:r>
      <w:r w:rsidRPr="00A01240">
        <w:rPr>
          <w:szCs w:val="22"/>
          <w:lang w:val="en-US" w:eastAsia="en-AU"/>
        </w:rPr>
        <w:t>taking care</w:t>
      </w:r>
      <w:r>
        <w:rPr>
          <w:szCs w:val="22"/>
          <w:lang w:val="en-US" w:eastAsia="en-AU"/>
        </w:rPr>
        <w:t xml:space="preserve"> not to expose any further skin and then disinfect hands with alcohol based hand rub (ABHR)</w:t>
      </w:r>
      <w:r w:rsidR="00CF4597" w:rsidRPr="00A01240">
        <w:rPr>
          <w:szCs w:val="22"/>
          <w:lang w:val="en-US" w:eastAsia="en-AU"/>
        </w:rPr>
        <w:t xml:space="preserve"> </w:t>
      </w:r>
    </w:p>
    <w:p w:rsidR="00CF4597" w:rsidRPr="00A01240" w:rsidRDefault="00F22792" w:rsidP="003342D1">
      <w:pPr>
        <w:pStyle w:val="BodyText"/>
        <w:numPr>
          <w:ilvl w:val="0"/>
          <w:numId w:val="48"/>
        </w:numPr>
        <w:spacing w:after="120"/>
        <w:rPr>
          <w:szCs w:val="22"/>
          <w:lang w:val="en-US" w:eastAsia="en-AU"/>
        </w:rPr>
      </w:pPr>
      <w:r>
        <w:rPr>
          <w:szCs w:val="22"/>
          <w:lang w:val="en-US" w:eastAsia="en-AU"/>
        </w:rPr>
        <w:t>i</w:t>
      </w:r>
      <w:r w:rsidR="00CF4597" w:rsidRPr="00A01240">
        <w:rPr>
          <w:szCs w:val="22"/>
          <w:lang w:val="en-US" w:eastAsia="en-AU"/>
        </w:rPr>
        <w:t xml:space="preserve">nspect area to determine </w:t>
      </w:r>
      <w:r>
        <w:rPr>
          <w:szCs w:val="22"/>
          <w:lang w:val="en-US" w:eastAsia="en-AU"/>
        </w:rPr>
        <w:t>extent of breach</w:t>
      </w:r>
    </w:p>
    <w:p w:rsidR="00CF4597" w:rsidRPr="00A01240" w:rsidRDefault="00F22792" w:rsidP="003342D1">
      <w:pPr>
        <w:pStyle w:val="BodyText"/>
        <w:numPr>
          <w:ilvl w:val="0"/>
          <w:numId w:val="48"/>
        </w:numPr>
        <w:spacing w:after="120"/>
        <w:rPr>
          <w:szCs w:val="22"/>
          <w:lang w:val="en-US" w:eastAsia="en-AU"/>
        </w:rPr>
      </w:pPr>
      <w:r>
        <w:rPr>
          <w:szCs w:val="22"/>
          <w:lang w:val="en-US" w:eastAsia="en-AU"/>
        </w:rPr>
        <w:t>b</w:t>
      </w:r>
      <w:r w:rsidR="00CF4597" w:rsidRPr="00A01240">
        <w:rPr>
          <w:szCs w:val="22"/>
          <w:lang w:val="en-US" w:eastAsia="en-AU"/>
        </w:rPr>
        <w:t xml:space="preserve">oth the assistant and </w:t>
      </w:r>
      <w:r>
        <w:rPr>
          <w:szCs w:val="22"/>
          <w:lang w:val="en-US" w:eastAsia="en-AU"/>
        </w:rPr>
        <w:t>caregiver</w:t>
      </w:r>
      <w:r w:rsidR="00CF4597" w:rsidRPr="00A01240">
        <w:rPr>
          <w:szCs w:val="22"/>
          <w:lang w:val="en-US" w:eastAsia="en-AU"/>
        </w:rPr>
        <w:t xml:space="preserve"> should then remove PPE in a controlled man</w:t>
      </w:r>
      <w:r>
        <w:rPr>
          <w:szCs w:val="22"/>
          <w:lang w:val="en-US" w:eastAsia="en-AU"/>
        </w:rPr>
        <w:t>ner to prevent further exposure</w:t>
      </w:r>
      <w:r w:rsidR="00AF7C71">
        <w:rPr>
          <w:szCs w:val="22"/>
          <w:lang w:val="en-US" w:eastAsia="en-AU"/>
        </w:rPr>
        <w:t xml:space="preserve"> (refer to </w:t>
      </w:r>
      <w:r w:rsidR="00AF7C71" w:rsidRPr="00F433A4">
        <w:rPr>
          <w:i/>
          <w:szCs w:val="22"/>
          <w:lang w:val="en-US" w:eastAsia="en-AU"/>
        </w:rPr>
        <w:t>Appendix 7 and 8 Donning and doffing sequences</w:t>
      </w:r>
      <w:r w:rsidR="00AF7C71">
        <w:rPr>
          <w:szCs w:val="22"/>
          <w:lang w:val="en-US" w:eastAsia="en-AU"/>
        </w:rPr>
        <w:t xml:space="preserve">) </w:t>
      </w:r>
    </w:p>
    <w:p w:rsidR="00CF4597" w:rsidRPr="00A01240" w:rsidRDefault="00F22792" w:rsidP="003342D1">
      <w:pPr>
        <w:pStyle w:val="BodyText"/>
        <w:numPr>
          <w:ilvl w:val="0"/>
          <w:numId w:val="48"/>
        </w:numPr>
        <w:spacing w:after="120"/>
        <w:rPr>
          <w:szCs w:val="22"/>
          <w:lang w:val="en-US" w:eastAsia="en-AU"/>
        </w:rPr>
      </w:pPr>
      <w:r>
        <w:rPr>
          <w:szCs w:val="22"/>
          <w:lang w:val="en-US" w:eastAsia="en-AU"/>
        </w:rPr>
        <w:t>o</w:t>
      </w:r>
      <w:r w:rsidR="00CF4597" w:rsidRPr="00A01240">
        <w:rPr>
          <w:szCs w:val="22"/>
          <w:lang w:val="en-US" w:eastAsia="en-AU"/>
        </w:rPr>
        <w:t>nce PPE has been doffed, wash the area well with soap and water o</w:t>
      </w:r>
      <w:r>
        <w:rPr>
          <w:szCs w:val="22"/>
          <w:lang w:val="en-US" w:eastAsia="en-AU"/>
        </w:rPr>
        <w:t xml:space="preserve">r </w:t>
      </w:r>
      <w:r w:rsidR="00AF7C71">
        <w:rPr>
          <w:szCs w:val="22"/>
          <w:lang w:val="en-US" w:eastAsia="en-AU"/>
        </w:rPr>
        <w:t>ABHR</w:t>
      </w:r>
    </w:p>
    <w:p w:rsidR="00CF4597" w:rsidRPr="00A01240" w:rsidRDefault="00F22792" w:rsidP="003342D1">
      <w:pPr>
        <w:pStyle w:val="BodyText"/>
        <w:numPr>
          <w:ilvl w:val="0"/>
          <w:numId w:val="48"/>
        </w:numPr>
        <w:spacing w:after="120"/>
        <w:rPr>
          <w:szCs w:val="22"/>
          <w:lang w:val="en-US" w:eastAsia="en-AU"/>
        </w:rPr>
      </w:pPr>
      <w:r>
        <w:rPr>
          <w:szCs w:val="22"/>
          <w:lang w:val="en-US" w:eastAsia="en-AU"/>
        </w:rPr>
        <w:t>a</w:t>
      </w:r>
      <w:r w:rsidR="00AF59A7">
        <w:rPr>
          <w:szCs w:val="22"/>
          <w:lang w:val="en-US" w:eastAsia="en-AU"/>
        </w:rPr>
        <w:t>n on-call infectious diseases p</w:t>
      </w:r>
      <w:r w:rsidR="00CF4597" w:rsidRPr="00A01240">
        <w:rPr>
          <w:szCs w:val="22"/>
          <w:lang w:val="en-US" w:eastAsia="en-AU"/>
        </w:rPr>
        <w:t>hysician is to be notified immediately and the public health physician on c</w:t>
      </w:r>
      <w:r>
        <w:rPr>
          <w:szCs w:val="22"/>
          <w:lang w:val="en-US" w:eastAsia="en-AU"/>
        </w:rPr>
        <w:t>all made aware of the situation</w:t>
      </w:r>
    </w:p>
    <w:p w:rsidR="00CF4597" w:rsidRPr="00A01240" w:rsidRDefault="00F22792" w:rsidP="003342D1">
      <w:pPr>
        <w:pStyle w:val="BodyText"/>
        <w:numPr>
          <w:ilvl w:val="0"/>
          <w:numId w:val="48"/>
        </w:numPr>
        <w:spacing w:after="120"/>
        <w:rPr>
          <w:szCs w:val="22"/>
          <w:lang w:val="en-US" w:eastAsia="en-AU"/>
        </w:rPr>
      </w:pPr>
      <w:r>
        <w:rPr>
          <w:szCs w:val="22"/>
          <w:lang w:val="en-US" w:eastAsia="en-AU"/>
        </w:rPr>
        <w:t>t</w:t>
      </w:r>
      <w:r w:rsidR="00CF4597" w:rsidRPr="00A01240">
        <w:rPr>
          <w:szCs w:val="22"/>
          <w:lang w:val="en-US" w:eastAsia="en-AU"/>
        </w:rPr>
        <w:t xml:space="preserve">he </w:t>
      </w:r>
      <w:r>
        <w:rPr>
          <w:szCs w:val="22"/>
          <w:lang w:val="en-US" w:eastAsia="en-AU"/>
        </w:rPr>
        <w:t>HCW</w:t>
      </w:r>
      <w:r w:rsidR="00CF4597" w:rsidRPr="00A01240">
        <w:rPr>
          <w:szCs w:val="22"/>
          <w:lang w:val="en-US" w:eastAsia="en-AU"/>
        </w:rPr>
        <w:t xml:space="preserve"> should then follow advice for man</w:t>
      </w:r>
      <w:r>
        <w:rPr>
          <w:szCs w:val="22"/>
          <w:lang w:val="en-US" w:eastAsia="en-AU"/>
        </w:rPr>
        <w:t>agement of a high risk exposure</w:t>
      </w:r>
    </w:p>
    <w:p w:rsidR="00CF4597" w:rsidRPr="00A01240" w:rsidRDefault="00F22792" w:rsidP="003342D1">
      <w:pPr>
        <w:pStyle w:val="BodyText"/>
        <w:numPr>
          <w:ilvl w:val="0"/>
          <w:numId w:val="48"/>
        </w:numPr>
        <w:spacing w:after="120"/>
        <w:rPr>
          <w:szCs w:val="22"/>
          <w:lang w:val="en-US" w:eastAsia="en-AU"/>
        </w:rPr>
      </w:pPr>
      <w:r>
        <w:rPr>
          <w:szCs w:val="22"/>
        </w:rPr>
        <w:t>e</w:t>
      </w:r>
      <w:r w:rsidR="00CF4597" w:rsidRPr="00A01240">
        <w:rPr>
          <w:szCs w:val="22"/>
        </w:rPr>
        <w:t xml:space="preserve">nsure an incident report form is completed. </w:t>
      </w:r>
    </w:p>
    <w:p w:rsidR="00CF4597" w:rsidRPr="00A01240" w:rsidRDefault="006C271D" w:rsidP="00674119">
      <w:pPr>
        <w:pStyle w:val="Heading3"/>
      </w:pPr>
      <w:bookmarkStart w:id="539" w:name="_Toc407107425"/>
      <w:bookmarkStart w:id="540" w:name="_Toc407117334"/>
      <w:bookmarkStart w:id="541" w:name="_Toc407620150"/>
      <w:bookmarkStart w:id="542" w:name="_Toc407620795"/>
      <w:bookmarkStart w:id="543" w:name="_Toc409421155"/>
      <w:bookmarkStart w:id="544" w:name="_Toc413414605"/>
      <w:r>
        <w:t xml:space="preserve">8.2.2 </w:t>
      </w:r>
      <w:r w:rsidR="00CF4597" w:rsidRPr="00A01240">
        <w:t>Mucous membrane exposure (eyes/nose/mouth)</w:t>
      </w:r>
      <w:bookmarkEnd w:id="539"/>
      <w:bookmarkEnd w:id="540"/>
      <w:bookmarkEnd w:id="541"/>
      <w:bookmarkEnd w:id="542"/>
      <w:bookmarkEnd w:id="543"/>
      <w:bookmarkEnd w:id="544"/>
    </w:p>
    <w:p w:rsidR="00CF4597" w:rsidRPr="00A01240" w:rsidRDefault="00F22792" w:rsidP="003342D1">
      <w:pPr>
        <w:pStyle w:val="BodyText"/>
        <w:spacing w:after="120"/>
        <w:rPr>
          <w:szCs w:val="22"/>
        </w:rPr>
      </w:pPr>
      <w:r>
        <w:rPr>
          <w:szCs w:val="22"/>
          <w:lang w:val="en-US" w:eastAsia="en-AU"/>
        </w:rPr>
        <w:t>Both assistant and caregiver</w:t>
      </w:r>
      <w:r w:rsidR="00CF4597" w:rsidRPr="00A01240">
        <w:rPr>
          <w:szCs w:val="22"/>
          <w:lang w:val="en-US" w:eastAsia="en-AU"/>
        </w:rPr>
        <w:t xml:space="preserve"> to move to anteroom straight away</w:t>
      </w:r>
      <w:r w:rsidRPr="00F22792">
        <w:rPr>
          <w:szCs w:val="22"/>
          <w:lang w:val="en-US" w:eastAsia="en-AU"/>
        </w:rPr>
        <w:t xml:space="preserve"> </w:t>
      </w:r>
      <w:r>
        <w:rPr>
          <w:szCs w:val="22"/>
          <w:lang w:val="en-US" w:eastAsia="en-AU"/>
        </w:rPr>
        <w:t>and undertake the following:</w:t>
      </w:r>
    </w:p>
    <w:p w:rsidR="00CF4597" w:rsidRPr="00A01240" w:rsidRDefault="00F22792" w:rsidP="003342D1">
      <w:pPr>
        <w:pStyle w:val="BodyText"/>
        <w:numPr>
          <w:ilvl w:val="0"/>
          <w:numId w:val="49"/>
        </w:numPr>
        <w:spacing w:after="120"/>
        <w:rPr>
          <w:szCs w:val="22"/>
          <w:lang w:val="en-US" w:eastAsia="en-AU"/>
        </w:rPr>
      </w:pPr>
      <w:r>
        <w:rPr>
          <w:szCs w:val="22"/>
          <w:lang w:val="en-US" w:eastAsia="en-AU"/>
        </w:rPr>
        <w:t>b</w:t>
      </w:r>
      <w:r w:rsidR="00CF4597" w:rsidRPr="00A01240">
        <w:rPr>
          <w:szCs w:val="22"/>
          <w:lang w:val="en-US" w:eastAsia="en-AU"/>
        </w:rPr>
        <w:t xml:space="preserve">oth the assistant and </w:t>
      </w:r>
      <w:r>
        <w:rPr>
          <w:szCs w:val="22"/>
          <w:lang w:val="en-US" w:eastAsia="en-AU"/>
        </w:rPr>
        <w:t xml:space="preserve">caregiver should </w:t>
      </w:r>
      <w:r w:rsidR="00CF4597" w:rsidRPr="00A01240">
        <w:rPr>
          <w:szCs w:val="22"/>
          <w:lang w:val="en-US" w:eastAsia="en-AU"/>
        </w:rPr>
        <w:t>remove PPE in a controlled man</w:t>
      </w:r>
      <w:r>
        <w:rPr>
          <w:szCs w:val="22"/>
          <w:lang w:val="en-US" w:eastAsia="en-AU"/>
        </w:rPr>
        <w:t>ner to prevent further exposure</w:t>
      </w:r>
    </w:p>
    <w:p w:rsidR="00CF4597" w:rsidRPr="00A01240" w:rsidRDefault="00F22792" w:rsidP="003342D1">
      <w:pPr>
        <w:pStyle w:val="BodyText"/>
        <w:numPr>
          <w:ilvl w:val="0"/>
          <w:numId w:val="49"/>
        </w:numPr>
        <w:spacing w:after="120"/>
        <w:rPr>
          <w:szCs w:val="22"/>
          <w:lang w:val="en-US" w:eastAsia="en-AU"/>
        </w:rPr>
      </w:pPr>
      <w:r>
        <w:rPr>
          <w:szCs w:val="22"/>
          <w:lang w:val="en-US" w:eastAsia="en-AU"/>
        </w:rPr>
        <w:t>a</w:t>
      </w:r>
      <w:r w:rsidR="00CF4597" w:rsidRPr="00A01240">
        <w:rPr>
          <w:szCs w:val="22"/>
          <w:lang w:val="en-US" w:eastAsia="en-AU"/>
        </w:rPr>
        <w:t>s soon as you are safely able, spit out any blood or body fluids that have en</w:t>
      </w:r>
      <w:r>
        <w:rPr>
          <w:szCs w:val="22"/>
          <w:lang w:val="en-US" w:eastAsia="en-AU"/>
        </w:rPr>
        <w:t>tered the mouth</w:t>
      </w:r>
    </w:p>
    <w:p w:rsidR="00CF4597" w:rsidRPr="00A01240" w:rsidRDefault="00F22792" w:rsidP="003342D1">
      <w:pPr>
        <w:pStyle w:val="BodyText"/>
        <w:numPr>
          <w:ilvl w:val="0"/>
          <w:numId w:val="49"/>
        </w:numPr>
        <w:spacing w:after="120"/>
        <w:rPr>
          <w:szCs w:val="22"/>
          <w:lang w:val="en-US" w:eastAsia="en-AU"/>
        </w:rPr>
      </w:pPr>
      <w:r>
        <w:rPr>
          <w:szCs w:val="22"/>
          <w:lang w:val="en-US" w:eastAsia="en-AU"/>
        </w:rPr>
        <w:t>a</w:t>
      </w:r>
      <w:r w:rsidR="00CF4597" w:rsidRPr="00A01240">
        <w:rPr>
          <w:szCs w:val="22"/>
          <w:lang w:val="en-US" w:eastAsia="en-AU"/>
        </w:rPr>
        <w:t xml:space="preserve">s soon as you are safely able, </w:t>
      </w:r>
      <w:r w:rsidR="00CF4597" w:rsidRPr="00A01240">
        <w:rPr>
          <w:szCs w:val="22"/>
        </w:rPr>
        <w:t>rinse the mouth with water several times or irrigate the eye or n</w:t>
      </w:r>
      <w:r>
        <w:rPr>
          <w:szCs w:val="22"/>
        </w:rPr>
        <w:t>ose with water or normal saline</w:t>
      </w:r>
    </w:p>
    <w:p w:rsidR="00CF4597" w:rsidRPr="00A01240" w:rsidRDefault="00F22792" w:rsidP="003342D1">
      <w:pPr>
        <w:pStyle w:val="BodyText"/>
        <w:numPr>
          <w:ilvl w:val="0"/>
          <w:numId w:val="49"/>
        </w:numPr>
        <w:spacing w:after="120"/>
        <w:rPr>
          <w:szCs w:val="22"/>
          <w:lang w:val="en-US" w:eastAsia="en-AU"/>
        </w:rPr>
      </w:pPr>
      <w:r>
        <w:rPr>
          <w:szCs w:val="22"/>
          <w:lang w:val="en-US" w:eastAsia="en-AU"/>
        </w:rPr>
        <w:t>a</w:t>
      </w:r>
      <w:r w:rsidR="00AF59A7">
        <w:rPr>
          <w:szCs w:val="22"/>
          <w:lang w:val="en-US" w:eastAsia="en-AU"/>
        </w:rPr>
        <w:t>n on-call infectious diseases p</w:t>
      </w:r>
      <w:r w:rsidR="00AF59A7" w:rsidRPr="00A01240">
        <w:rPr>
          <w:szCs w:val="22"/>
          <w:lang w:val="en-US" w:eastAsia="en-AU"/>
        </w:rPr>
        <w:t xml:space="preserve">hysician </w:t>
      </w:r>
      <w:r w:rsidR="00CF4597" w:rsidRPr="00A01240">
        <w:rPr>
          <w:szCs w:val="22"/>
          <w:lang w:val="en-US" w:eastAsia="en-AU"/>
        </w:rPr>
        <w:t>is to b</w:t>
      </w:r>
      <w:r>
        <w:rPr>
          <w:szCs w:val="22"/>
          <w:lang w:val="en-US" w:eastAsia="en-AU"/>
        </w:rPr>
        <w:t>e notified immediately and the public h</w:t>
      </w:r>
      <w:r w:rsidR="00CF4597" w:rsidRPr="00A01240">
        <w:rPr>
          <w:szCs w:val="22"/>
          <w:lang w:val="en-US" w:eastAsia="en-AU"/>
        </w:rPr>
        <w:t>ealth physician on cal</w:t>
      </w:r>
      <w:r>
        <w:rPr>
          <w:szCs w:val="22"/>
          <w:lang w:val="en-US" w:eastAsia="en-AU"/>
        </w:rPr>
        <w:t>l made aware of the situation</w:t>
      </w:r>
    </w:p>
    <w:p w:rsidR="00CF4597" w:rsidRPr="00A01240" w:rsidRDefault="00F22792" w:rsidP="003342D1">
      <w:pPr>
        <w:pStyle w:val="BodyText"/>
        <w:numPr>
          <w:ilvl w:val="0"/>
          <w:numId w:val="49"/>
        </w:numPr>
        <w:spacing w:after="120"/>
        <w:rPr>
          <w:szCs w:val="22"/>
          <w:lang w:val="en-US" w:eastAsia="en-AU"/>
        </w:rPr>
      </w:pPr>
      <w:r>
        <w:rPr>
          <w:szCs w:val="22"/>
          <w:lang w:val="en-US" w:eastAsia="en-AU"/>
        </w:rPr>
        <w:t>t</w:t>
      </w:r>
      <w:r w:rsidR="00CF4597" w:rsidRPr="00A01240">
        <w:rPr>
          <w:szCs w:val="22"/>
          <w:lang w:val="en-US" w:eastAsia="en-AU"/>
        </w:rPr>
        <w:t>he HCW should then follow advice for man</w:t>
      </w:r>
      <w:r>
        <w:rPr>
          <w:szCs w:val="22"/>
          <w:lang w:val="en-US" w:eastAsia="en-AU"/>
        </w:rPr>
        <w:t>agement of a high risk exposure</w:t>
      </w:r>
    </w:p>
    <w:p w:rsidR="00CF4597" w:rsidRPr="00A01240" w:rsidRDefault="00F22792" w:rsidP="003342D1">
      <w:pPr>
        <w:pStyle w:val="BodyText"/>
        <w:numPr>
          <w:ilvl w:val="0"/>
          <w:numId w:val="49"/>
        </w:numPr>
        <w:spacing w:after="120"/>
        <w:rPr>
          <w:szCs w:val="22"/>
          <w:lang w:val="en-US" w:eastAsia="en-AU"/>
        </w:rPr>
      </w:pPr>
      <w:r>
        <w:rPr>
          <w:szCs w:val="22"/>
        </w:rPr>
        <w:t>e</w:t>
      </w:r>
      <w:r w:rsidR="00CF4597" w:rsidRPr="00A01240">
        <w:rPr>
          <w:szCs w:val="22"/>
        </w:rPr>
        <w:t xml:space="preserve">nsure an incident report form is completed. </w:t>
      </w:r>
    </w:p>
    <w:p w:rsidR="00CF4597" w:rsidRPr="00A01240" w:rsidRDefault="006C271D" w:rsidP="00674119">
      <w:pPr>
        <w:pStyle w:val="Heading3"/>
      </w:pPr>
      <w:bookmarkStart w:id="545" w:name="_Toc407107426"/>
      <w:bookmarkStart w:id="546" w:name="_Toc407117335"/>
      <w:bookmarkStart w:id="547" w:name="_Toc407620151"/>
      <w:bookmarkStart w:id="548" w:name="_Toc407620796"/>
      <w:bookmarkStart w:id="549" w:name="_Toc409421156"/>
      <w:bookmarkStart w:id="550" w:name="_Toc413414606"/>
      <w:r>
        <w:t xml:space="preserve">8.2.3 </w:t>
      </w:r>
      <w:r w:rsidR="00CF4597" w:rsidRPr="00A01240">
        <w:t>Percutaneous exposure (needle stick injury)</w:t>
      </w:r>
      <w:bookmarkEnd w:id="545"/>
      <w:bookmarkEnd w:id="546"/>
      <w:bookmarkEnd w:id="547"/>
      <w:bookmarkEnd w:id="548"/>
      <w:bookmarkEnd w:id="549"/>
      <w:bookmarkEnd w:id="550"/>
    </w:p>
    <w:p w:rsidR="00CF4597" w:rsidRPr="00A01240" w:rsidRDefault="00CF4597" w:rsidP="003342D1">
      <w:pPr>
        <w:pStyle w:val="BodyText"/>
        <w:spacing w:after="120"/>
        <w:rPr>
          <w:szCs w:val="22"/>
        </w:rPr>
      </w:pPr>
      <w:r w:rsidRPr="00A01240">
        <w:rPr>
          <w:szCs w:val="22"/>
          <w:lang w:val="en-US" w:eastAsia="en-AU"/>
        </w:rPr>
        <w:t xml:space="preserve">Both assistant and </w:t>
      </w:r>
      <w:r w:rsidR="00F22792">
        <w:rPr>
          <w:szCs w:val="22"/>
          <w:lang w:val="en-US" w:eastAsia="en-AU"/>
        </w:rPr>
        <w:t>caregiver</w:t>
      </w:r>
      <w:r w:rsidRPr="00A01240">
        <w:rPr>
          <w:szCs w:val="22"/>
          <w:lang w:val="en-US" w:eastAsia="en-AU"/>
        </w:rPr>
        <w:t xml:space="preserve"> to move to anteroom straight away</w:t>
      </w:r>
      <w:r w:rsidR="00F22792" w:rsidRPr="00F22792">
        <w:rPr>
          <w:szCs w:val="22"/>
          <w:lang w:val="en-US" w:eastAsia="en-AU"/>
        </w:rPr>
        <w:t xml:space="preserve"> </w:t>
      </w:r>
      <w:r w:rsidR="00F22792">
        <w:rPr>
          <w:szCs w:val="22"/>
          <w:lang w:val="en-US" w:eastAsia="en-AU"/>
        </w:rPr>
        <w:t>and undertake the following:</w:t>
      </w:r>
    </w:p>
    <w:p w:rsidR="00CF4597" w:rsidRPr="00A01240" w:rsidRDefault="00F22792" w:rsidP="003342D1">
      <w:pPr>
        <w:pStyle w:val="BodyText"/>
        <w:numPr>
          <w:ilvl w:val="0"/>
          <w:numId w:val="48"/>
        </w:numPr>
        <w:spacing w:after="120"/>
        <w:ind w:left="714" w:hanging="357"/>
        <w:rPr>
          <w:szCs w:val="22"/>
          <w:lang w:val="en-US" w:eastAsia="en-AU"/>
        </w:rPr>
      </w:pPr>
      <w:r>
        <w:rPr>
          <w:szCs w:val="22"/>
          <w:lang w:val="en-US" w:eastAsia="en-AU"/>
        </w:rPr>
        <w:t>a</w:t>
      </w:r>
      <w:r w:rsidR="00CF4597" w:rsidRPr="00A01240">
        <w:rPr>
          <w:szCs w:val="22"/>
          <w:lang w:val="en-US" w:eastAsia="en-AU"/>
        </w:rPr>
        <w:t>pply ABHR to gloved hands, remove outer gloves, apply A</w:t>
      </w:r>
      <w:r>
        <w:rPr>
          <w:szCs w:val="22"/>
          <w:lang w:val="en-US" w:eastAsia="en-AU"/>
        </w:rPr>
        <w:t>BHR to inner gloves, and remove</w:t>
      </w:r>
    </w:p>
    <w:p w:rsidR="00CF4597" w:rsidRPr="00A01240" w:rsidRDefault="00F22792" w:rsidP="003342D1">
      <w:pPr>
        <w:pStyle w:val="BodyText"/>
        <w:numPr>
          <w:ilvl w:val="0"/>
          <w:numId w:val="48"/>
        </w:numPr>
        <w:spacing w:after="120"/>
        <w:ind w:left="714" w:hanging="357"/>
        <w:rPr>
          <w:szCs w:val="22"/>
          <w:lang w:val="en-US" w:eastAsia="en-AU"/>
        </w:rPr>
      </w:pPr>
      <w:r>
        <w:rPr>
          <w:szCs w:val="22"/>
          <w:lang w:val="en-US" w:eastAsia="en-AU"/>
        </w:rPr>
        <w:lastRenderedPageBreak/>
        <w:t>p</w:t>
      </w:r>
      <w:r w:rsidR="00CF4597" w:rsidRPr="00A01240">
        <w:rPr>
          <w:szCs w:val="22"/>
          <w:lang w:val="en-US" w:eastAsia="en-AU"/>
        </w:rPr>
        <w:t>erform hand hygiene wit</w:t>
      </w:r>
      <w:r>
        <w:rPr>
          <w:szCs w:val="22"/>
          <w:lang w:val="en-US" w:eastAsia="en-AU"/>
        </w:rPr>
        <w:t>h the ABHR and don clean gloves</w:t>
      </w:r>
    </w:p>
    <w:p w:rsidR="00CF4597" w:rsidRPr="00A01240" w:rsidRDefault="00F22792" w:rsidP="003342D1">
      <w:pPr>
        <w:pStyle w:val="BodyText"/>
        <w:numPr>
          <w:ilvl w:val="0"/>
          <w:numId w:val="48"/>
        </w:numPr>
        <w:spacing w:after="120"/>
        <w:ind w:left="714" w:hanging="357"/>
        <w:rPr>
          <w:szCs w:val="22"/>
          <w:lang w:val="en-US" w:eastAsia="en-AU"/>
        </w:rPr>
      </w:pPr>
      <w:r>
        <w:rPr>
          <w:szCs w:val="22"/>
          <w:lang w:val="en-US" w:eastAsia="en-AU"/>
        </w:rPr>
        <w:t>b</w:t>
      </w:r>
      <w:r w:rsidR="00CF4597" w:rsidRPr="00A01240">
        <w:rPr>
          <w:szCs w:val="22"/>
          <w:lang w:val="en-US" w:eastAsia="en-AU"/>
        </w:rPr>
        <w:t xml:space="preserve">oth the assistant and </w:t>
      </w:r>
      <w:r>
        <w:rPr>
          <w:szCs w:val="22"/>
          <w:lang w:val="en-US" w:eastAsia="en-AU"/>
        </w:rPr>
        <w:t>caregiver</w:t>
      </w:r>
      <w:r w:rsidR="00CF4597" w:rsidRPr="00A01240">
        <w:rPr>
          <w:szCs w:val="22"/>
          <w:lang w:val="en-US" w:eastAsia="en-AU"/>
        </w:rPr>
        <w:t xml:space="preserve"> should then remove PPE in a controlled man</w:t>
      </w:r>
      <w:r>
        <w:rPr>
          <w:szCs w:val="22"/>
          <w:lang w:val="en-US" w:eastAsia="en-AU"/>
        </w:rPr>
        <w:t>ner to prevent further exposure</w:t>
      </w:r>
    </w:p>
    <w:p w:rsidR="00CF4597" w:rsidRPr="00A01240" w:rsidRDefault="00F22792" w:rsidP="003342D1">
      <w:pPr>
        <w:pStyle w:val="BodyText"/>
        <w:numPr>
          <w:ilvl w:val="0"/>
          <w:numId w:val="48"/>
        </w:numPr>
        <w:spacing w:after="120"/>
        <w:ind w:left="714" w:hanging="357"/>
        <w:rPr>
          <w:szCs w:val="22"/>
          <w:lang w:val="en-US" w:eastAsia="en-AU"/>
        </w:rPr>
      </w:pPr>
      <w:r>
        <w:rPr>
          <w:szCs w:val="22"/>
          <w:lang w:val="en-US" w:eastAsia="en-AU"/>
        </w:rPr>
        <w:t>o</w:t>
      </w:r>
      <w:r w:rsidR="00CF4597" w:rsidRPr="00A01240">
        <w:rPr>
          <w:szCs w:val="22"/>
          <w:lang w:val="en-US" w:eastAsia="en-AU"/>
        </w:rPr>
        <w:t>nce PPE has been doffed, wash the affected part w</w:t>
      </w:r>
      <w:r>
        <w:rPr>
          <w:szCs w:val="22"/>
          <w:lang w:val="en-US" w:eastAsia="en-AU"/>
        </w:rPr>
        <w:t>ell with soap and water or ABHR</w:t>
      </w:r>
      <w:r w:rsidR="00CF4597" w:rsidRPr="00A01240">
        <w:rPr>
          <w:szCs w:val="22"/>
          <w:lang w:val="en-US" w:eastAsia="en-AU"/>
        </w:rPr>
        <w:t xml:space="preserve"> </w:t>
      </w:r>
    </w:p>
    <w:p w:rsidR="00CF4597" w:rsidRPr="00A01240" w:rsidRDefault="00F22792" w:rsidP="003342D1">
      <w:pPr>
        <w:pStyle w:val="BodyText"/>
        <w:numPr>
          <w:ilvl w:val="0"/>
          <w:numId w:val="48"/>
        </w:numPr>
        <w:spacing w:after="120"/>
        <w:ind w:left="714" w:hanging="357"/>
        <w:rPr>
          <w:szCs w:val="22"/>
          <w:lang w:val="en-US" w:eastAsia="en-AU"/>
        </w:rPr>
      </w:pPr>
      <w:r>
        <w:rPr>
          <w:szCs w:val="22"/>
          <w:lang w:val="en-US" w:eastAsia="en-AU"/>
        </w:rPr>
        <w:t>a</w:t>
      </w:r>
      <w:r w:rsidR="00AF59A7">
        <w:rPr>
          <w:szCs w:val="22"/>
          <w:lang w:val="en-US" w:eastAsia="en-AU"/>
        </w:rPr>
        <w:t>n on-call infectious diseases p</w:t>
      </w:r>
      <w:r w:rsidR="00AF59A7" w:rsidRPr="00A01240">
        <w:rPr>
          <w:szCs w:val="22"/>
          <w:lang w:val="en-US" w:eastAsia="en-AU"/>
        </w:rPr>
        <w:t xml:space="preserve">hysician </w:t>
      </w:r>
      <w:r w:rsidR="00CF4597" w:rsidRPr="00A01240">
        <w:rPr>
          <w:szCs w:val="22"/>
          <w:lang w:val="en-US" w:eastAsia="en-AU"/>
        </w:rPr>
        <w:t>is to be notified immediately and the public health physician on c</w:t>
      </w:r>
      <w:r>
        <w:rPr>
          <w:szCs w:val="22"/>
          <w:lang w:val="en-US" w:eastAsia="en-AU"/>
        </w:rPr>
        <w:t>all made aware of the situation</w:t>
      </w:r>
    </w:p>
    <w:p w:rsidR="00CF4597" w:rsidRPr="00A01240" w:rsidRDefault="00F22792" w:rsidP="003342D1">
      <w:pPr>
        <w:pStyle w:val="BodyText"/>
        <w:numPr>
          <w:ilvl w:val="0"/>
          <w:numId w:val="50"/>
        </w:numPr>
        <w:spacing w:after="120"/>
        <w:rPr>
          <w:szCs w:val="22"/>
          <w:lang w:val="en-US" w:eastAsia="en-AU"/>
        </w:rPr>
      </w:pPr>
      <w:r>
        <w:rPr>
          <w:szCs w:val="22"/>
          <w:lang w:val="en-US" w:eastAsia="en-AU"/>
        </w:rPr>
        <w:t>t</w:t>
      </w:r>
      <w:r w:rsidR="00CF4597" w:rsidRPr="00A01240">
        <w:rPr>
          <w:szCs w:val="22"/>
          <w:lang w:val="en-US" w:eastAsia="en-AU"/>
        </w:rPr>
        <w:t>he HCW should then follow advice for man</w:t>
      </w:r>
      <w:r>
        <w:rPr>
          <w:szCs w:val="22"/>
          <w:lang w:val="en-US" w:eastAsia="en-AU"/>
        </w:rPr>
        <w:t>agement of a high risk exposure</w:t>
      </w:r>
    </w:p>
    <w:p w:rsidR="00CF4597" w:rsidRPr="00A01240" w:rsidRDefault="00F22792" w:rsidP="003342D1">
      <w:pPr>
        <w:pStyle w:val="BodyText"/>
        <w:numPr>
          <w:ilvl w:val="0"/>
          <w:numId w:val="50"/>
        </w:numPr>
        <w:spacing w:after="120"/>
        <w:rPr>
          <w:szCs w:val="22"/>
          <w:lang w:val="en-US" w:eastAsia="en-AU"/>
        </w:rPr>
      </w:pPr>
      <w:r>
        <w:rPr>
          <w:szCs w:val="22"/>
        </w:rPr>
        <w:t>e</w:t>
      </w:r>
      <w:r w:rsidR="00CF4597" w:rsidRPr="00A01240">
        <w:rPr>
          <w:szCs w:val="22"/>
        </w:rPr>
        <w:t xml:space="preserve">nsure an incident report form is completed. </w:t>
      </w:r>
    </w:p>
    <w:p w:rsidR="00CF4597" w:rsidRPr="00A01240" w:rsidRDefault="00CF4597" w:rsidP="00674119">
      <w:pPr>
        <w:pStyle w:val="BodyText"/>
        <w:rPr>
          <w:szCs w:val="22"/>
          <w:lang w:val="en-US" w:eastAsia="en-AU"/>
        </w:rPr>
      </w:pPr>
      <w:r w:rsidRPr="00A01240">
        <w:rPr>
          <w:szCs w:val="22"/>
          <w:lang w:val="en-US" w:eastAsia="en-AU"/>
        </w:rPr>
        <w:t xml:space="preserve">The management of HCW following exposure to blood or other body substances should also be consistent with </w:t>
      </w:r>
      <w:r w:rsidR="008A5DF8">
        <w:rPr>
          <w:szCs w:val="22"/>
          <w:lang w:val="en-US" w:eastAsia="en-AU"/>
        </w:rPr>
        <w:t>the current WA Health O</w:t>
      </w:r>
      <w:r w:rsidRPr="00A01240">
        <w:rPr>
          <w:szCs w:val="22"/>
          <w:lang w:val="en-US" w:eastAsia="en-AU"/>
        </w:rPr>
        <w:t xml:space="preserve">perational </w:t>
      </w:r>
      <w:r w:rsidR="008A5DF8">
        <w:rPr>
          <w:szCs w:val="22"/>
          <w:lang w:val="en-US" w:eastAsia="en-AU"/>
        </w:rPr>
        <w:t>D</w:t>
      </w:r>
      <w:r w:rsidRPr="00A01240">
        <w:rPr>
          <w:szCs w:val="22"/>
          <w:lang w:val="en-US" w:eastAsia="en-AU"/>
        </w:rPr>
        <w:t>irective</w:t>
      </w:r>
      <w:r w:rsidR="008A5DF8">
        <w:rPr>
          <w:szCs w:val="22"/>
          <w:lang w:val="en-US" w:eastAsia="en-AU"/>
        </w:rPr>
        <w:t xml:space="preserve"> on</w:t>
      </w:r>
      <w:r w:rsidRPr="00A01240">
        <w:rPr>
          <w:szCs w:val="22"/>
          <w:lang w:val="en-US" w:eastAsia="en-AU"/>
        </w:rPr>
        <w:t xml:space="preserve"> </w:t>
      </w:r>
      <w:r w:rsidRPr="00A01240">
        <w:rPr>
          <w:i/>
          <w:szCs w:val="22"/>
          <w:lang w:val="en-US" w:eastAsia="en-AU"/>
        </w:rPr>
        <w:t>Management of Occupational Exposure to Blood and Body Fluids in the Health</w:t>
      </w:r>
      <w:r w:rsidR="008A5DF8">
        <w:rPr>
          <w:i/>
          <w:szCs w:val="22"/>
          <w:lang w:val="en-US" w:eastAsia="en-AU"/>
        </w:rPr>
        <w:t>c</w:t>
      </w:r>
      <w:r w:rsidRPr="00A01240">
        <w:rPr>
          <w:i/>
          <w:szCs w:val="22"/>
          <w:lang w:val="en-US" w:eastAsia="en-AU"/>
        </w:rPr>
        <w:t>are Setting</w:t>
      </w:r>
      <w:r w:rsidRPr="00A01240">
        <w:rPr>
          <w:szCs w:val="22"/>
          <w:lang w:val="en-US" w:eastAsia="en-AU"/>
        </w:rPr>
        <w:t xml:space="preserve"> and other relevant guidance.</w:t>
      </w:r>
    </w:p>
    <w:p w:rsidR="0079786E" w:rsidRPr="00A01240" w:rsidRDefault="0079786E" w:rsidP="002A2D12">
      <w:pPr>
        <w:pStyle w:val="Heading2"/>
      </w:pPr>
      <w:bookmarkStart w:id="551" w:name="_Toc407117336"/>
      <w:bookmarkStart w:id="552" w:name="_Toc407620797"/>
      <w:bookmarkStart w:id="553" w:name="_Toc409421157"/>
      <w:bookmarkStart w:id="554" w:name="_Toc413414607"/>
      <w:r w:rsidRPr="00A01240">
        <w:t>8.3 Ongoing Management</w:t>
      </w:r>
      <w:bookmarkEnd w:id="551"/>
      <w:bookmarkEnd w:id="552"/>
      <w:bookmarkEnd w:id="553"/>
      <w:bookmarkEnd w:id="554"/>
    </w:p>
    <w:p w:rsidR="00CF4597" w:rsidRPr="00A01240" w:rsidRDefault="0079786E" w:rsidP="00674119">
      <w:pPr>
        <w:pStyle w:val="Heading3"/>
      </w:pPr>
      <w:bookmarkStart w:id="555" w:name="_Toc407107428"/>
      <w:bookmarkStart w:id="556" w:name="_Toc407117337"/>
      <w:bookmarkStart w:id="557" w:name="_Toc407620153"/>
      <w:bookmarkStart w:id="558" w:name="_Toc407620798"/>
      <w:bookmarkStart w:id="559" w:name="_Toc409421158"/>
      <w:bookmarkStart w:id="560" w:name="_Toc413414608"/>
      <w:r w:rsidRPr="00A01240">
        <w:t xml:space="preserve">8.3.1 </w:t>
      </w:r>
      <w:r w:rsidR="00CF4597" w:rsidRPr="00A01240">
        <w:t>Management of a health care worker following a high risk exposure</w:t>
      </w:r>
      <w:bookmarkEnd w:id="555"/>
      <w:bookmarkEnd w:id="556"/>
      <w:bookmarkEnd w:id="557"/>
      <w:bookmarkEnd w:id="558"/>
      <w:bookmarkEnd w:id="559"/>
      <w:bookmarkEnd w:id="560"/>
    </w:p>
    <w:p w:rsidR="00CF4597" w:rsidRPr="00880448" w:rsidRDefault="00CF4597" w:rsidP="003342D1">
      <w:pPr>
        <w:pStyle w:val="BodyText"/>
        <w:spacing w:after="120"/>
        <w:rPr>
          <w:szCs w:val="22"/>
        </w:rPr>
      </w:pPr>
      <w:r w:rsidRPr="00880448">
        <w:rPr>
          <w:szCs w:val="22"/>
        </w:rPr>
        <w:t>During the 21 day period following a high risk exposure staff are advised to:</w:t>
      </w:r>
    </w:p>
    <w:p w:rsidR="00CF4597" w:rsidRPr="00880448" w:rsidRDefault="00CF4597" w:rsidP="003342D1">
      <w:pPr>
        <w:pStyle w:val="BodyText"/>
        <w:numPr>
          <w:ilvl w:val="0"/>
          <w:numId w:val="51"/>
        </w:numPr>
        <w:spacing w:after="120"/>
        <w:rPr>
          <w:i/>
          <w:szCs w:val="22"/>
        </w:rPr>
      </w:pPr>
      <w:r w:rsidRPr="00880448">
        <w:rPr>
          <w:szCs w:val="22"/>
        </w:rPr>
        <w:t>read the EVD factsheet</w:t>
      </w:r>
      <w:r w:rsidR="00F82534" w:rsidRPr="00880448">
        <w:rPr>
          <w:szCs w:val="22"/>
        </w:rPr>
        <w:t xml:space="preserve">s and guidelines in the </w:t>
      </w:r>
      <w:r w:rsidR="00F433A4" w:rsidRPr="00880448">
        <w:rPr>
          <w:szCs w:val="22"/>
        </w:rPr>
        <w:t>self-monitoring</w:t>
      </w:r>
      <w:r w:rsidR="00F82534" w:rsidRPr="00880448">
        <w:rPr>
          <w:szCs w:val="22"/>
        </w:rPr>
        <w:t xml:space="preserve"> pack provided</w:t>
      </w:r>
      <w:r w:rsidR="00B77864" w:rsidRPr="00880448">
        <w:rPr>
          <w:szCs w:val="22"/>
        </w:rPr>
        <w:t xml:space="preserve"> </w:t>
      </w:r>
      <w:r w:rsidRPr="00880448">
        <w:rPr>
          <w:szCs w:val="22"/>
        </w:rPr>
        <w:t>(</w:t>
      </w:r>
      <w:r w:rsidR="00880448" w:rsidRPr="00F433A4">
        <w:rPr>
          <w:i/>
          <w:szCs w:val="22"/>
        </w:rPr>
        <w:t>Appendix 10</w:t>
      </w:r>
      <w:r w:rsidR="006A3A7F" w:rsidRPr="00F433A4">
        <w:rPr>
          <w:i/>
          <w:szCs w:val="22"/>
        </w:rPr>
        <w:t xml:space="preserve"> A and B, </w:t>
      </w:r>
      <w:r w:rsidRPr="00F433A4">
        <w:rPr>
          <w:i/>
          <w:szCs w:val="22"/>
        </w:rPr>
        <w:t>E</w:t>
      </w:r>
      <w:r w:rsidR="00E1435F" w:rsidRPr="00F433A4">
        <w:rPr>
          <w:i/>
          <w:szCs w:val="22"/>
        </w:rPr>
        <w:t>bolavirus Disease</w:t>
      </w:r>
      <w:r w:rsidR="00B77864" w:rsidRPr="00F433A4">
        <w:rPr>
          <w:i/>
          <w:szCs w:val="22"/>
        </w:rPr>
        <w:t>,</w:t>
      </w:r>
      <w:r w:rsidR="006A3A7F" w:rsidRPr="00F433A4">
        <w:rPr>
          <w:i/>
          <w:szCs w:val="22"/>
        </w:rPr>
        <w:t xml:space="preserve"> </w:t>
      </w:r>
      <w:r w:rsidR="00E1435F" w:rsidRPr="00F433A4">
        <w:rPr>
          <w:i/>
          <w:szCs w:val="22"/>
        </w:rPr>
        <w:t xml:space="preserve">Information for </w:t>
      </w:r>
      <w:r w:rsidRPr="00F433A4">
        <w:rPr>
          <w:i/>
          <w:szCs w:val="22"/>
        </w:rPr>
        <w:t xml:space="preserve">WA health </w:t>
      </w:r>
      <w:r w:rsidR="00E1435F" w:rsidRPr="00F433A4">
        <w:rPr>
          <w:i/>
          <w:szCs w:val="22"/>
        </w:rPr>
        <w:t>staff</w:t>
      </w:r>
      <w:r w:rsidRPr="00880448">
        <w:rPr>
          <w:i/>
          <w:szCs w:val="22"/>
        </w:rPr>
        <w:t>)</w:t>
      </w:r>
    </w:p>
    <w:p w:rsidR="00CF4597" w:rsidRPr="00A01240" w:rsidRDefault="00CF4597" w:rsidP="003342D1">
      <w:pPr>
        <w:pStyle w:val="BodyText"/>
        <w:numPr>
          <w:ilvl w:val="0"/>
          <w:numId w:val="51"/>
        </w:numPr>
        <w:spacing w:after="120"/>
        <w:rPr>
          <w:szCs w:val="22"/>
        </w:rPr>
      </w:pPr>
      <w:r w:rsidRPr="00A01240">
        <w:rPr>
          <w:szCs w:val="22"/>
        </w:rPr>
        <w:t xml:space="preserve">monitor their temperature daily using digital thermometer </w:t>
      </w:r>
      <w:r w:rsidR="00F82534" w:rsidRPr="00A01240">
        <w:rPr>
          <w:szCs w:val="22"/>
        </w:rPr>
        <w:t xml:space="preserve">provided and respond to SMS prompts </w:t>
      </w:r>
    </w:p>
    <w:p w:rsidR="00CF4597" w:rsidRPr="00A01240" w:rsidRDefault="00F82534" w:rsidP="003342D1">
      <w:pPr>
        <w:pStyle w:val="BodyText"/>
        <w:numPr>
          <w:ilvl w:val="0"/>
          <w:numId w:val="51"/>
        </w:numPr>
        <w:spacing w:after="120"/>
        <w:rPr>
          <w:szCs w:val="22"/>
        </w:rPr>
      </w:pPr>
      <w:r w:rsidRPr="00A01240">
        <w:rPr>
          <w:szCs w:val="22"/>
        </w:rPr>
        <w:t xml:space="preserve">advise </w:t>
      </w:r>
      <w:r w:rsidR="00541873" w:rsidRPr="00A01240">
        <w:rPr>
          <w:szCs w:val="22"/>
        </w:rPr>
        <w:t xml:space="preserve">household and </w:t>
      </w:r>
      <w:r w:rsidR="00CF4597" w:rsidRPr="00A01240">
        <w:rPr>
          <w:szCs w:val="22"/>
        </w:rPr>
        <w:t xml:space="preserve">close contact </w:t>
      </w:r>
      <w:r w:rsidR="00541873" w:rsidRPr="00A01240">
        <w:rPr>
          <w:szCs w:val="22"/>
        </w:rPr>
        <w:t xml:space="preserve">about </w:t>
      </w:r>
      <w:r w:rsidRPr="00A01240">
        <w:rPr>
          <w:szCs w:val="22"/>
        </w:rPr>
        <w:t>risk</w:t>
      </w:r>
      <w:r w:rsidR="00541873" w:rsidRPr="00A01240">
        <w:rPr>
          <w:szCs w:val="22"/>
        </w:rPr>
        <w:t>s</w:t>
      </w:r>
      <w:r w:rsidRPr="00A01240">
        <w:rPr>
          <w:szCs w:val="22"/>
        </w:rPr>
        <w:t xml:space="preserve"> of </w:t>
      </w:r>
      <w:r w:rsidR="00541873" w:rsidRPr="00A01240">
        <w:rPr>
          <w:szCs w:val="22"/>
        </w:rPr>
        <w:t>EVD</w:t>
      </w:r>
    </w:p>
    <w:p w:rsidR="00CF4597" w:rsidRPr="00A01240" w:rsidRDefault="00CF4597" w:rsidP="003342D1">
      <w:pPr>
        <w:pStyle w:val="BodyText"/>
        <w:numPr>
          <w:ilvl w:val="0"/>
          <w:numId w:val="51"/>
        </w:numPr>
        <w:spacing w:after="120"/>
        <w:rPr>
          <w:szCs w:val="22"/>
        </w:rPr>
      </w:pPr>
      <w:r w:rsidRPr="00A01240">
        <w:rPr>
          <w:szCs w:val="22"/>
        </w:rPr>
        <w:t xml:space="preserve">stay </w:t>
      </w:r>
      <w:r w:rsidR="00541873" w:rsidRPr="00A01240">
        <w:rPr>
          <w:szCs w:val="22"/>
        </w:rPr>
        <w:t xml:space="preserve">within one hour’s drive of the </w:t>
      </w:r>
      <w:r w:rsidRPr="00A01240">
        <w:rPr>
          <w:szCs w:val="22"/>
        </w:rPr>
        <w:t>Perth metropolitan area</w:t>
      </w:r>
    </w:p>
    <w:p w:rsidR="00CF4597" w:rsidRPr="00A01240" w:rsidRDefault="00CF4597" w:rsidP="003342D1">
      <w:pPr>
        <w:pStyle w:val="BodyText"/>
        <w:numPr>
          <w:ilvl w:val="0"/>
          <w:numId w:val="51"/>
        </w:numPr>
        <w:spacing w:after="120"/>
        <w:rPr>
          <w:szCs w:val="22"/>
        </w:rPr>
      </w:pPr>
      <w:r w:rsidRPr="00A01240">
        <w:rPr>
          <w:szCs w:val="22"/>
        </w:rPr>
        <w:t xml:space="preserve">exclude themselves from clinical work which involves direct physical contact with members of the public </w:t>
      </w:r>
    </w:p>
    <w:p w:rsidR="00CF4597" w:rsidRPr="00A01240" w:rsidRDefault="00CF4597" w:rsidP="003342D1">
      <w:pPr>
        <w:pStyle w:val="BodyText"/>
        <w:numPr>
          <w:ilvl w:val="0"/>
          <w:numId w:val="51"/>
        </w:numPr>
        <w:spacing w:after="120"/>
        <w:rPr>
          <w:szCs w:val="22"/>
        </w:rPr>
      </w:pPr>
      <w:r w:rsidRPr="00A01240">
        <w:rPr>
          <w:szCs w:val="22"/>
        </w:rPr>
        <w:t>contact their public health unit officer or the on call public health physician from the CDCD</w:t>
      </w:r>
      <w:r w:rsidR="007B140A">
        <w:rPr>
          <w:szCs w:val="22"/>
        </w:rPr>
        <w:t xml:space="preserve"> </w:t>
      </w:r>
      <w:r w:rsidRPr="00A01240">
        <w:rPr>
          <w:szCs w:val="22"/>
        </w:rPr>
        <w:t>urgently, if they develop fever or symptoms in keeping with EVD</w:t>
      </w:r>
    </w:p>
    <w:p w:rsidR="00CF4597" w:rsidRPr="00A01240" w:rsidRDefault="00CF4597" w:rsidP="003342D1">
      <w:pPr>
        <w:pStyle w:val="BodyText"/>
        <w:numPr>
          <w:ilvl w:val="0"/>
          <w:numId w:val="51"/>
        </w:numPr>
        <w:spacing w:after="120"/>
        <w:rPr>
          <w:szCs w:val="22"/>
        </w:rPr>
      </w:pPr>
      <w:r w:rsidRPr="00A01240">
        <w:rPr>
          <w:szCs w:val="22"/>
        </w:rPr>
        <w:t>comply with any additional restrictions or actions required by WA Health</w:t>
      </w:r>
    </w:p>
    <w:p w:rsidR="00CF4597" w:rsidRPr="00A01240" w:rsidRDefault="00CF4597" w:rsidP="003342D1">
      <w:pPr>
        <w:pStyle w:val="BodyText"/>
        <w:numPr>
          <w:ilvl w:val="0"/>
          <w:numId w:val="51"/>
        </w:numPr>
        <w:spacing w:after="120"/>
        <w:rPr>
          <w:szCs w:val="22"/>
        </w:rPr>
      </w:pPr>
      <w:r w:rsidRPr="00A01240">
        <w:rPr>
          <w:szCs w:val="22"/>
        </w:rPr>
        <w:t>ensure they have completed an incident report form regarding the incident that resulted in a high risk exposure.</w:t>
      </w:r>
    </w:p>
    <w:p w:rsidR="00CF4597" w:rsidRPr="00A01240" w:rsidRDefault="0079786E" w:rsidP="00674119">
      <w:pPr>
        <w:pStyle w:val="Heading3"/>
      </w:pPr>
      <w:bookmarkStart w:id="561" w:name="_Toc407107429"/>
      <w:bookmarkStart w:id="562" w:name="_Toc407117338"/>
      <w:bookmarkStart w:id="563" w:name="_Toc407620154"/>
      <w:bookmarkStart w:id="564" w:name="_Toc407620799"/>
      <w:bookmarkStart w:id="565" w:name="_Toc409421159"/>
      <w:bookmarkStart w:id="566" w:name="_Toc413414609"/>
      <w:r w:rsidRPr="00A01240">
        <w:t xml:space="preserve">8.3.2 </w:t>
      </w:r>
      <w:r w:rsidR="00CF4597" w:rsidRPr="00A01240">
        <w:t>Management of a health care worker following low risk exposure</w:t>
      </w:r>
      <w:bookmarkEnd w:id="561"/>
      <w:bookmarkEnd w:id="562"/>
      <w:bookmarkEnd w:id="563"/>
      <w:bookmarkEnd w:id="564"/>
      <w:bookmarkEnd w:id="565"/>
      <w:bookmarkEnd w:id="566"/>
    </w:p>
    <w:p w:rsidR="00CF4597" w:rsidRPr="00A01240" w:rsidRDefault="00CF4597" w:rsidP="00674119">
      <w:pPr>
        <w:pStyle w:val="BodyText"/>
        <w:rPr>
          <w:szCs w:val="22"/>
        </w:rPr>
      </w:pPr>
      <w:r w:rsidRPr="00A01240">
        <w:rPr>
          <w:szCs w:val="22"/>
        </w:rPr>
        <w:t>In view of the high levels of anxiety regarding exposure to EVD for HCWs involved in a confirmed cases care and that not all breaches in PPE are obvious</w:t>
      </w:r>
      <w:r w:rsidR="00F22792">
        <w:rPr>
          <w:szCs w:val="22"/>
        </w:rPr>
        <w:t>,</w:t>
      </w:r>
      <w:r w:rsidRPr="00A01240">
        <w:rPr>
          <w:szCs w:val="22"/>
        </w:rPr>
        <w:t xml:space="preserve"> the following advice should also be offered to staff classified as a low risk of exposure.</w:t>
      </w:r>
    </w:p>
    <w:p w:rsidR="00880448" w:rsidRDefault="00CF4597" w:rsidP="00674119">
      <w:pPr>
        <w:pStyle w:val="BodyText"/>
        <w:rPr>
          <w:szCs w:val="22"/>
        </w:rPr>
      </w:pPr>
      <w:r w:rsidRPr="00880448">
        <w:rPr>
          <w:szCs w:val="22"/>
        </w:rPr>
        <w:t>During the 21 day period following low risk exposure (or date of last contact with an EVD patient) HCWs are advised to:</w:t>
      </w:r>
    </w:p>
    <w:p w:rsidR="00880448" w:rsidRDefault="00880448" w:rsidP="00674119">
      <w:pPr>
        <w:pStyle w:val="BodyText"/>
        <w:numPr>
          <w:ilvl w:val="0"/>
          <w:numId w:val="51"/>
        </w:numPr>
        <w:rPr>
          <w:szCs w:val="22"/>
        </w:rPr>
      </w:pPr>
      <w:r w:rsidRPr="00880448">
        <w:rPr>
          <w:szCs w:val="22"/>
        </w:rPr>
        <w:t>read the EVD factsheets and guidelines in the self-monitoring pack provided (</w:t>
      </w:r>
      <w:r w:rsidRPr="00F433A4">
        <w:rPr>
          <w:i/>
          <w:szCs w:val="22"/>
        </w:rPr>
        <w:t xml:space="preserve">Appendix 10 </w:t>
      </w:r>
      <w:r w:rsidR="006A3A7F" w:rsidRPr="00F433A4">
        <w:rPr>
          <w:i/>
          <w:szCs w:val="22"/>
        </w:rPr>
        <w:t>A and B,</w:t>
      </w:r>
      <w:r w:rsidR="006A3A7F">
        <w:rPr>
          <w:szCs w:val="22"/>
        </w:rPr>
        <w:t xml:space="preserve"> </w:t>
      </w:r>
      <w:r w:rsidRPr="00880448">
        <w:rPr>
          <w:i/>
          <w:szCs w:val="22"/>
        </w:rPr>
        <w:t>Ebolavirus disease</w:t>
      </w:r>
      <w:r w:rsidR="006A3A7F">
        <w:rPr>
          <w:i/>
          <w:szCs w:val="22"/>
        </w:rPr>
        <w:t xml:space="preserve">, </w:t>
      </w:r>
      <w:r w:rsidRPr="00880448">
        <w:rPr>
          <w:i/>
          <w:szCs w:val="22"/>
        </w:rPr>
        <w:t>Information for WA health staff)</w:t>
      </w:r>
    </w:p>
    <w:p w:rsidR="00541873" w:rsidRPr="00A01240" w:rsidRDefault="00541873" w:rsidP="003342D1">
      <w:pPr>
        <w:pStyle w:val="BodyText"/>
        <w:numPr>
          <w:ilvl w:val="0"/>
          <w:numId w:val="51"/>
        </w:numPr>
        <w:spacing w:after="120"/>
        <w:rPr>
          <w:szCs w:val="22"/>
        </w:rPr>
      </w:pPr>
      <w:r w:rsidRPr="00A01240">
        <w:rPr>
          <w:szCs w:val="22"/>
        </w:rPr>
        <w:lastRenderedPageBreak/>
        <w:t xml:space="preserve">monitor their temperature daily using digital thermometer provided and respond to SMS prompts </w:t>
      </w:r>
    </w:p>
    <w:p w:rsidR="00541873" w:rsidRPr="00A01240" w:rsidRDefault="00541873" w:rsidP="003342D1">
      <w:pPr>
        <w:pStyle w:val="BodyText"/>
        <w:numPr>
          <w:ilvl w:val="0"/>
          <w:numId w:val="51"/>
        </w:numPr>
        <w:spacing w:after="120"/>
        <w:rPr>
          <w:szCs w:val="22"/>
        </w:rPr>
      </w:pPr>
      <w:r w:rsidRPr="00A01240">
        <w:rPr>
          <w:szCs w:val="22"/>
        </w:rPr>
        <w:t>stay within one hour’s drive from the Perth metropolitan area</w:t>
      </w:r>
    </w:p>
    <w:p w:rsidR="00CF4597" w:rsidRPr="00A01240" w:rsidRDefault="00CF4597" w:rsidP="003342D1">
      <w:pPr>
        <w:pStyle w:val="BodyText"/>
        <w:numPr>
          <w:ilvl w:val="0"/>
          <w:numId w:val="52"/>
        </w:numPr>
        <w:spacing w:after="120"/>
        <w:rPr>
          <w:szCs w:val="22"/>
        </w:rPr>
      </w:pPr>
      <w:r w:rsidRPr="00A01240">
        <w:rPr>
          <w:szCs w:val="22"/>
        </w:rPr>
        <w:t xml:space="preserve">perform usual clinical duties; no restriction in work duties is necessary while the HCW is asymptomatic </w:t>
      </w:r>
    </w:p>
    <w:p w:rsidR="00CF4597" w:rsidRPr="00A01240" w:rsidRDefault="00CF4597" w:rsidP="003342D1">
      <w:pPr>
        <w:pStyle w:val="BodyText"/>
        <w:numPr>
          <w:ilvl w:val="0"/>
          <w:numId w:val="52"/>
        </w:numPr>
        <w:spacing w:after="120"/>
        <w:rPr>
          <w:szCs w:val="22"/>
        </w:rPr>
      </w:pPr>
      <w:r w:rsidRPr="00A01240">
        <w:rPr>
          <w:szCs w:val="22"/>
        </w:rPr>
        <w:t>notify their public health unit and manager if they develop fever or symptoms in keeping with EVD</w:t>
      </w:r>
    </w:p>
    <w:p w:rsidR="00CF4597" w:rsidRPr="00A01240" w:rsidRDefault="00CF4597" w:rsidP="003342D1">
      <w:pPr>
        <w:pStyle w:val="BodyText"/>
        <w:numPr>
          <w:ilvl w:val="0"/>
          <w:numId w:val="52"/>
        </w:numPr>
        <w:spacing w:after="120"/>
        <w:rPr>
          <w:szCs w:val="22"/>
        </w:rPr>
      </w:pPr>
      <w:r w:rsidRPr="00A01240">
        <w:rPr>
          <w:szCs w:val="22"/>
        </w:rPr>
        <w:t xml:space="preserve">if they develop symptoms whilst at work, they should remain at the hospital and should isolate themselves in an empty room if possible, until advised by the infection control team and public health physician on call </w:t>
      </w:r>
    </w:p>
    <w:p w:rsidR="00CF4597" w:rsidRPr="00A01240" w:rsidRDefault="00CF4597" w:rsidP="003342D1">
      <w:pPr>
        <w:pStyle w:val="BodyText"/>
        <w:numPr>
          <w:ilvl w:val="0"/>
          <w:numId w:val="52"/>
        </w:numPr>
        <w:spacing w:after="120"/>
        <w:ind w:left="714" w:hanging="357"/>
        <w:rPr>
          <w:szCs w:val="22"/>
        </w:rPr>
      </w:pPr>
      <w:r w:rsidRPr="00A01240">
        <w:rPr>
          <w:szCs w:val="22"/>
        </w:rPr>
        <w:t>comply with any additional restrictions or actions required by WA Health.</w:t>
      </w:r>
    </w:p>
    <w:p w:rsidR="0079786E" w:rsidRPr="00A01240" w:rsidRDefault="0079786E" w:rsidP="00674119">
      <w:pPr>
        <w:spacing w:after="0" w:line="360" w:lineRule="auto"/>
        <w:rPr>
          <w:rFonts w:eastAsia="Times New Roman" w:cs="Arial"/>
          <w:b/>
          <w:bCs/>
          <w:color w:val="095489"/>
          <w:sz w:val="22"/>
        </w:rPr>
      </w:pPr>
      <w:r w:rsidRPr="00A01240">
        <w:rPr>
          <w:rFonts w:cs="Arial"/>
          <w:sz w:val="22"/>
        </w:rPr>
        <w:br w:type="page"/>
      </w:r>
    </w:p>
    <w:p w:rsidR="006A3A7F" w:rsidRDefault="006A3A7F" w:rsidP="00674119">
      <w:pPr>
        <w:pStyle w:val="Heading4"/>
      </w:pPr>
    </w:p>
    <w:p w:rsidR="006A3A7F" w:rsidRDefault="006A3A7F" w:rsidP="00674119">
      <w:pPr>
        <w:pStyle w:val="Heading5"/>
        <w:jc w:val="left"/>
      </w:pPr>
    </w:p>
    <w:p w:rsidR="006A3A7F" w:rsidRDefault="006A3A7F" w:rsidP="00674119">
      <w:pPr>
        <w:pStyle w:val="Heading5"/>
        <w:jc w:val="left"/>
      </w:pPr>
    </w:p>
    <w:p w:rsidR="006A3A7F" w:rsidRDefault="006A3A7F" w:rsidP="00674119">
      <w:pPr>
        <w:pStyle w:val="Heading5"/>
        <w:jc w:val="left"/>
      </w:pPr>
    </w:p>
    <w:p w:rsidR="006A3A7F" w:rsidRDefault="006A3A7F" w:rsidP="00674119">
      <w:pPr>
        <w:pStyle w:val="Heading5"/>
        <w:jc w:val="left"/>
      </w:pPr>
    </w:p>
    <w:p w:rsidR="006A3A7F" w:rsidRDefault="006A3A7F" w:rsidP="00674119">
      <w:pPr>
        <w:pStyle w:val="Heading5"/>
        <w:jc w:val="left"/>
      </w:pPr>
    </w:p>
    <w:p w:rsidR="006A3A7F" w:rsidRDefault="006A3A7F" w:rsidP="00674119">
      <w:pPr>
        <w:pStyle w:val="Heading5"/>
        <w:jc w:val="left"/>
        <w:rPr>
          <w:rFonts w:ascii="Arial Bold" w:hAnsi="Arial Bold"/>
          <w:color w:val="095489"/>
          <w:sz w:val="28"/>
          <w:szCs w:val="28"/>
        </w:rPr>
      </w:pPr>
      <w:r>
        <w:t>APPENDICES</w:t>
      </w:r>
      <w:r>
        <w:br w:type="page"/>
      </w:r>
    </w:p>
    <w:p w:rsidR="00121725" w:rsidRPr="005268F7" w:rsidRDefault="006A3A7F" w:rsidP="00674119">
      <w:pPr>
        <w:pStyle w:val="Heading1"/>
        <w:numPr>
          <w:ilvl w:val="0"/>
          <w:numId w:val="0"/>
        </w:numPr>
      </w:pPr>
      <w:bookmarkStart w:id="567" w:name="_Toc425152838"/>
      <w:r>
        <w:lastRenderedPageBreak/>
        <w:t>A</w:t>
      </w:r>
      <w:r w:rsidR="003C7A9E" w:rsidRPr="005268F7">
        <w:t>ppendix 1</w:t>
      </w:r>
      <w:r w:rsidR="00121725" w:rsidRPr="005268F7">
        <w:t xml:space="preserve"> </w:t>
      </w:r>
      <w:r w:rsidR="001A20E6" w:rsidRPr="005268F7">
        <w:t>C</w:t>
      </w:r>
      <w:r w:rsidR="00121725" w:rsidRPr="005268F7">
        <w:t>ollection and handling of</w:t>
      </w:r>
      <w:r w:rsidR="00557449">
        <w:t xml:space="preserve"> specimens from suspected viral</w:t>
      </w:r>
      <w:r w:rsidR="00B95588">
        <w:t xml:space="preserve"> </w:t>
      </w:r>
      <w:r w:rsidR="00121725" w:rsidRPr="005268F7">
        <w:t>haemorrhagic</w:t>
      </w:r>
      <w:r w:rsidR="001A20E6" w:rsidRPr="005268F7">
        <w:t xml:space="preserve"> f</w:t>
      </w:r>
      <w:r w:rsidR="00121725" w:rsidRPr="005268F7">
        <w:t>ever cases</w:t>
      </w:r>
      <w:r w:rsidR="001A20E6" w:rsidRPr="005268F7">
        <w:t xml:space="preserve"> in</w:t>
      </w:r>
      <w:r w:rsidR="00121725" w:rsidRPr="005268F7">
        <w:t xml:space="preserve"> non-quarantine hospitals</w:t>
      </w:r>
      <w:bookmarkEnd w:id="567"/>
    </w:p>
    <w:p w:rsidR="00A81979" w:rsidRDefault="00A81979" w:rsidP="00674119">
      <w:pPr>
        <w:spacing w:after="0" w:line="360" w:lineRule="auto"/>
        <w:rPr>
          <w:rFonts w:cs="Arial"/>
          <w:sz w:val="22"/>
        </w:rPr>
      </w:pPr>
    </w:p>
    <w:p w:rsidR="00121725" w:rsidRPr="00B93184" w:rsidRDefault="00121725" w:rsidP="00674119">
      <w:pPr>
        <w:spacing w:after="0" w:line="360" w:lineRule="auto"/>
        <w:rPr>
          <w:rFonts w:cs="Arial"/>
          <w:sz w:val="22"/>
        </w:rPr>
      </w:pPr>
      <w:r w:rsidRPr="00B93184">
        <w:rPr>
          <w:rFonts w:cs="Arial"/>
          <w:sz w:val="22"/>
        </w:rPr>
        <w:t>Th</w:t>
      </w:r>
      <w:r w:rsidR="003C7A9E">
        <w:rPr>
          <w:rFonts w:cs="Arial"/>
          <w:sz w:val="22"/>
        </w:rPr>
        <w:t xml:space="preserve">e PathWest </w:t>
      </w:r>
      <w:r w:rsidR="008273CF">
        <w:rPr>
          <w:rFonts w:cs="Arial"/>
          <w:sz w:val="22"/>
        </w:rPr>
        <w:t>Viral Haemorrhagic Fever (</w:t>
      </w:r>
      <w:r w:rsidR="003C7A9E">
        <w:rPr>
          <w:rFonts w:cs="Arial"/>
          <w:sz w:val="22"/>
        </w:rPr>
        <w:t>VHF</w:t>
      </w:r>
      <w:r w:rsidR="008273CF">
        <w:rPr>
          <w:rFonts w:cs="Arial"/>
          <w:sz w:val="22"/>
        </w:rPr>
        <w:t>)</w:t>
      </w:r>
      <w:r w:rsidR="003C7A9E">
        <w:rPr>
          <w:rFonts w:cs="Arial"/>
          <w:sz w:val="22"/>
        </w:rPr>
        <w:t xml:space="preserve"> sampling kit</w:t>
      </w:r>
      <w:r w:rsidRPr="00B93184">
        <w:rPr>
          <w:rFonts w:cs="Arial"/>
          <w:sz w:val="22"/>
        </w:rPr>
        <w:t xml:space="preserve"> contains</w:t>
      </w:r>
      <w:r w:rsidR="003C7A9E">
        <w:rPr>
          <w:rFonts w:cs="Arial"/>
          <w:sz w:val="22"/>
        </w:rPr>
        <w:t>:</w:t>
      </w:r>
    </w:p>
    <w:p w:rsidR="00121725" w:rsidRPr="003C7A9E" w:rsidRDefault="003C7A9E" w:rsidP="0085056C">
      <w:pPr>
        <w:pStyle w:val="ListParagraph"/>
        <w:numPr>
          <w:ilvl w:val="0"/>
          <w:numId w:val="104"/>
        </w:numPr>
        <w:spacing w:after="0" w:line="360" w:lineRule="auto"/>
        <w:rPr>
          <w:rFonts w:cs="Arial"/>
        </w:rPr>
      </w:pPr>
      <w:r>
        <w:rPr>
          <w:rFonts w:cs="Arial"/>
        </w:rPr>
        <w:t>b</w:t>
      </w:r>
      <w:r w:rsidR="00121725" w:rsidRPr="003C7A9E">
        <w:rPr>
          <w:rFonts w:cs="Arial"/>
        </w:rPr>
        <w:t>lood tubes (2 EDTA, 1 lithium heparin</w:t>
      </w:r>
      <w:r w:rsidR="00E16474">
        <w:rPr>
          <w:rFonts w:cs="Arial"/>
        </w:rPr>
        <w:t>, 1 fluoride, 1 serum</w:t>
      </w:r>
      <w:r w:rsidR="00631615">
        <w:rPr>
          <w:rFonts w:cs="Arial"/>
        </w:rPr>
        <w:t>, 1 citrate</w:t>
      </w:r>
      <w:r w:rsidR="00121725" w:rsidRPr="003C7A9E">
        <w:rPr>
          <w:rFonts w:cs="Arial"/>
        </w:rPr>
        <w:t>)</w:t>
      </w:r>
    </w:p>
    <w:p w:rsidR="00121725" w:rsidRPr="003C7A9E" w:rsidRDefault="003C7A9E" w:rsidP="0085056C">
      <w:pPr>
        <w:pStyle w:val="ListParagraph"/>
        <w:numPr>
          <w:ilvl w:val="0"/>
          <w:numId w:val="104"/>
        </w:numPr>
        <w:spacing w:after="0" w:line="360" w:lineRule="auto"/>
        <w:rPr>
          <w:rFonts w:cs="Arial"/>
        </w:rPr>
      </w:pPr>
      <w:r>
        <w:rPr>
          <w:rFonts w:cs="Arial"/>
        </w:rPr>
        <w:t>b</w:t>
      </w:r>
      <w:r w:rsidR="00121725" w:rsidRPr="003C7A9E">
        <w:rPr>
          <w:rFonts w:cs="Arial"/>
        </w:rPr>
        <w:t xml:space="preserve">lood cultures (1 anaerobic, 1 aerobic) bottles </w:t>
      </w:r>
      <w:r w:rsidR="00121725" w:rsidRPr="003C7A9E">
        <w:rPr>
          <w:rFonts w:cs="Arial"/>
          <w:i/>
        </w:rPr>
        <w:t>(check expiry date)</w:t>
      </w:r>
    </w:p>
    <w:p w:rsidR="00121725" w:rsidRPr="003C7A9E" w:rsidRDefault="00121725" w:rsidP="0085056C">
      <w:pPr>
        <w:pStyle w:val="ListParagraph"/>
        <w:numPr>
          <w:ilvl w:val="0"/>
          <w:numId w:val="104"/>
        </w:numPr>
        <w:spacing w:after="0" w:line="360" w:lineRule="auto"/>
        <w:rPr>
          <w:rFonts w:cs="Arial"/>
        </w:rPr>
      </w:pPr>
      <w:r w:rsidRPr="003C7A9E">
        <w:rPr>
          <w:rFonts w:cs="Arial"/>
        </w:rPr>
        <w:t>VHF lab request form</w:t>
      </w:r>
    </w:p>
    <w:p w:rsidR="00121725" w:rsidRDefault="003C7A9E" w:rsidP="0085056C">
      <w:pPr>
        <w:pStyle w:val="ListParagraph"/>
        <w:numPr>
          <w:ilvl w:val="0"/>
          <w:numId w:val="104"/>
        </w:numPr>
        <w:spacing w:after="0" w:line="360" w:lineRule="auto"/>
        <w:rPr>
          <w:rFonts w:cs="Arial"/>
        </w:rPr>
      </w:pPr>
      <w:r>
        <w:rPr>
          <w:rFonts w:cs="Arial"/>
        </w:rPr>
        <w:t>t</w:t>
      </w:r>
      <w:r w:rsidR="00121725" w:rsidRPr="003C7A9E">
        <w:rPr>
          <w:rFonts w:cs="Arial"/>
        </w:rPr>
        <w:t>hese instructions</w:t>
      </w:r>
    </w:p>
    <w:p w:rsidR="00E16474" w:rsidRPr="00E16474" w:rsidRDefault="00E16474" w:rsidP="003342D1">
      <w:pPr>
        <w:spacing w:after="0" w:line="360" w:lineRule="auto"/>
        <w:rPr>
          <w:rFonts w:cs="Arial"/>
          <w:sz w:val="22"/>
        </w:rPr>
      </w:pPr>
      <w:r>
        <w:rPr>
          <w:rFonts w:cs="Arial"/>
          <w:sz w:val="22"/>
        </w:rPr>
        <w:t>All stored in a sealable 5L bucket.</w:t>
      </w:r>
    </w:p>
    <w:p w:rsidR="00AD7603" w:rsidRDefault="00AD7603" w:rsidP="00674119">
      <w:pPr>
        <w:spacing w:after="0" w:line="360" w:lineRule="auto"/>
        <w:ind w:left="567"/>
        <w:rPr>
          <w:rFonts w:cs="Arial"/>
          <w:sz w:val="22"/>
        </w:rPr>
      </w:pPr>
    </w:p>
    <w:p w:rsidR="00121725" w:rsidRDefault="00121725" w:rsidP="00674119">
      <w:pPr>
        <w:spacing w:after="0" w:line="360" w:lineRule="auto"/>
        <w:rPr>
          <w:rFonts w:cs="Arial"/>
          <w:sz w:val="22"/>
        </w:rPr>
      </w:pPr>
      <w:r w:rsidRPr="006C1505">
        <w:rPr>
          <w:rFonts w:cs="Arial"/>
          <w:b/>
          <w:sz w:val="22"/>
        </w:rPr>
        <w:t>Please note</w:t>
      </w:r>
      <w:r w:rsidRPr="006C1505">
        <w:rPr>
          <w:rFonts w:cs="Arial"/>
          <w:sz w:val="22"/>
        </w:rPr>
        <w:t xml:space="preserve">: blood culture bottles have expiry dates.  Each kit will be issued from PathWest QEII Medical Centre without these items, with the expectation that each </w:t>
      </w:r>
      <w:r w:rsidR="003C7A9E">
        <w:rPr>
          <w:rFonts w:cs="Arial"/>
          <w:sz w:val="22"/>
        </w:rPr>
        <w:t xml:space="preserve">health care facility (HCF) </w:t>
      </w:r>
      <w:r w:rsidRPr="006C1505">
        <w:rPr>
          <w:rFonts w:cs="Arial"/>
          <w:sz w:val="22"/>
        </w:rPr>
        <w:t xml:space="preserve">will add these to each kit and monitor and maintain these items to ensure that their expiry dates are not exceeded. </w:t>
      </w:r>
    </w:p>
    <w:p w:rsidR="003C7A9E" w:rsidRPr="006C1505" w:rsidRDefault="003C7A9E" w:rsidP="00674119">
      <w:pPr>
        <w:rPr>
          <w:rFonts w:cs="Arial"/>
          <w:sz w:val="22"/>
        </w:rPr>
      </w:pPr>
    </w:p>
    <w:p w:rsidR="00121725" w:rsidRPr="006C1505" w:rsidRDefault="00121725" w:rsidP="00674119">
      <w:pPr>
        <w:pStyle w:val="Heading2"/>
      </w:pPr>
      <w:bookmarkStart w:id="568" w:name="_Toc407107430"/>
      <w:bookmarkStart w:id="569" w:name="_Toc407117339"/>
      <w:bookmarkStart w:id="570" w:name="_Toc407117789"/>
      <w:bookmarkStart w:id="571" w:name="_Toc407121992"/>
      <w:bookmarkStart w:id="572" w:name="_Toc407620801"/>
      <w:bookmarkStart w:id="573" w:name="_Toc409421161"/>
      <w:bookmarkStart w:id="574" w:name="_Toc413414611"/>
      <w:r w:rsidRPr="006C1505">
        <w:t>Photo 1: VHF sampling kit</w:t>
      </w:r>
      <w:bookmarkEnd w:id="568"/>
      <w:bookmarkEnd w:id="569"/>
      <w:bookmarkEnd w:id="570"/>
      <w:bookmarkEnd w:id="571"/>
      <w:bookmarkEnd w:id="572"/>
      <w:bookmarkEnd w:id="573"/>
      <w:bookmarkEnd w:id="574"/>
    </w:p>
    <w:p w:rsidR="00AD7603" w:rsidRDefault="007129FA" w:rsidP="00674119">
      <w:pPr>
        <w:spacing w:after="0"/>
        <w:rPr>
          <w:rFonts w:cs="Arial"/>
          <w:sz w:val="22"/>
        </w:rPr>
      </w:pPr>
      <w:r>
        <w:rPr>
          <w:rFonts w:cs="Arial"/>
          <w:noProof/>
          <w:sz w:val="22"/>
          <w:u w:val="single"/>
          <w:lang w:eastAsia="en-AU"/>
        </w:rPr>
        <w:drawing>
          <wp:inline distT="0" distB="0" distL="0" distR="0" wp14:anchorId="61053EF2" wp14:editId="214CA64E">
            <wp:extent cx="5895975" cy="4305300"/>
            <wp:effectExtent l="19050" t="0" r="9525" b="0"/>
            <wp:docPr id="33" name="Picture 33" descr="C:\Documents and Settings\he152639\Desktop\VHF k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he152639\Desktop\VHF kit2.JPG"/>
                    <pic:cNvPicPr>
                      <a:picLocks noChangeAspect="1" noChangeArrowheads="1"/>
                    </pic:cNvPicPr>
                  </pic:nvPicPr>
                  <pic:blipFill>
                    <a:blip r:embed="rId19"/>
                    <a:srcRect/>
                    <a:stretch>
                      <a:fillRect/>
                    </a:stretch>
                  </pic:blipFill>
                  <pic:spPr bwMode="auto">
                    <a:xfrm>
                      <a:off x="0" y="0"/>
                      <a:ext cx="5895975" cy="4305300"/>
                    </a:xfrm>
                    <a:prstGeom prst="rect">
                      <a:avLst/>
                    </a:prstGeom>
                    <a:noFill/>
                    <a:ln w="9525">
                      <a:noFill/>
                      <a:miter lim="800000"/>
                      <a:headEnd/>
                      <a:tailEnd/>
                    </a:ln>
                  </pic:spPr>
                </pic:pic>
              </a:graphicData>
            </a:graphic>
          </wp:inline>
        </w:drawing>
      </w:r>
    </w:p>
    <w:p w:rsidR="00121725" w:rsidRPr="00B93184" w:rsidRDefault="00121725" w:rsidP="00674119">
      <w:pPr>
        <w:rPr>
          <w:rFonts w:cs="Arial"/>
          <w:sz w:val="22"/>
        </w:rPr>
      </w:pPr>
    </w:p>
    <w:p w:rsidR="00121725" w:rsidRPr="00A81979" w:rsidRDefault="00A81979" w:rsidP="00CE59D7">
      <w:pPr>
        <w:pStyle w:val="Heading2"/>
      </w:pPr>
      <w:bookmarkStart w:id="575" w:name="_Toc407117340"/>
      <w:bookmarkStart w:id="576" w:name="_Toc407121993"/>
      <w:bookmarkStart w:id="577" w:name="_Toc407620156"/>
      <w:bookmarkStart w:id="578" w:name="_Toc407620802"/>
      <w:bookmarkStart w:id="579" w:name="_Toc409421162"/>
      <w:bookmarkStart w:id="580" w:name="_Toc413414612"/>
      <w:r w:rsidRPr="00A81979">
        <w:lastRenderedPageBreak/>
        <w:t>Requirements</w:t>
      </w:r>
      <w:bookmarkEnd w:id="575"/>
      <w:bookmarkEnd w:id="576"/>
      <w:bookmarkEnd w:id="577"/>
      <w:bookmarkEnd w:id="578"/>
      <w:bookmarkEnd w:id="579"/>
      <w:bookmarkEnd w:id="580"/>
    </w:p>
    <w:p w:rsidR="00121725" w:rsidRPr="00B93184" w:rsidRDefault="00121725" w:rsidP="00674119">
      <w:pPr>
        <w:numPr>
          <w:ilvl w:val="0"/>
          <w:numId w:val="24"/>
        </w:numPr>
        <w:spacing w:after="0"/>
        <w:ind w:left="567" w:hanging="567"/>
        <w:rPr>
          <w:rFonts w:cs="Arial"/>
          <w:b/>
          <w:sz w:val="22"/>
        </w:rPr>
      </w:pPr>
      <w:r>
        <w:rPr>
          <w:rFonts w:cs="Arial"/>
          <w:sz w:val="22"/>
        </w:rPr>
        <w:t>All specimens are to be collected by hospital staff using the institutional infection control protocols</w:t>
      </w:r>
      <w:r w:rsidR="00A81979">
        <w:rPr>
          <w:rFonts w:cs="Arial"/>
          <w:sz w:val="22"/>
        </w:rPr>
        <w:t>.</w:t>
      </w:r>
    </w:p>
    <w:p w:rsidR="00121725" w:rsidRPr="00B93184" w:rsidRDefault="00121725" w:rsidP="00674119">
      <w:pPr>
        <w:numPr>
          <w:ilvl w:val="0"/>
          <w:numId w:val="24"/>
        </w:numPr>
        <w:spacing w:after="0"/>
        <w:ind w:left="567" w:hanging="567"/>
        <w:rPr>
          <w:rFonts w:cs="Arial"/>
          <w:b/>
          <w:sz w:val="22"/>
        </w:rPr>
      </w:pPr>
      <w:r w:rsidRPr="00B93184">
        <w:rPr>
          <w:rFonts w:cs="Arial"/>
          <w:sz w:val="22"/>
        </w:rPr>
        <w:t>Blood collecting apparatus</w:t>
      </w:r>
      <w:r w:rsidR="00A81979">
        <w:rPr>
          <w:rFonts w:cs="Arial"/>
          <w:sz w:val="22"/>
        </w:rPr>
        <w:t>.</w:t>
      </w:r>
    </w:p>
    <w:p w:rsidR="00121725" w:rsidRDefault="00A81979" w:rsidP="00674119">
      <w:pPr>
        <w:pStyle w:val="Heading2"/>
      </w:pPr>
      <w:bookmarkStart w:id="581" w:name="_Toc407117341"/>
      <w:bookmarkStart w:id="582" w:name="_Toc407121994"/>
      <w:bookmarkStart w:id="583" w:name="_Toc407620157"/>
      <w:bookmarkStart w:id="584" w:name="_Toc407620803"/>
      <w:bookmarkStart w:id="585" w:name="_Toc409421163"/>
      <w:bookmarkStart w:id="586" w:name="_Toc413414613"/>
      <w:r w:rsidRPr="00B93184">
        <w:t>Tests to be requested</w:t>
      </w:r>
      <w:bookmarkEnd w:id="581"/>
      <w:bookmarkEnd w:id="582"/>
      <w:bookmarkEnd w:id="583"/>
      <w:bookmarkEnd w:id="584"/>
      <w:bookmarkEnd w:id="585"/>
      <w:bookmarkEnd w:id="586"/>
    </w:p>
    <w:p w:rsidR="00A81979" w:rsidRDefault="00A81979" w:rsidP="00674119">
      <w:pPr>
        <w:pStyle w:val="BodyText"/>
      </w:pPr>
      <w:r>
        <w:t xml:space="preserve">The following tests </w:t>
      </w:r>
      <w:r w:rsidR="00557CD3">
        <w:t xml:space="preserve">are requested on the pre-printed form: </w:t>
      </w:r>
    </w:p>
    <w:p w:rsidR="00A81979" w:rsidRDefault="00A81979" w:rsidP="00CE59D7">
      <w:pPr>
        <w:pStyle w:val="Heading3"/>
      </w:pPr>
      <w:bookmarkStart w:id="587" w:name="_Toc407117342"/>
      <w:bookmarkStart w:id="588" w:name="_Toc407620158"/>
      <w:bookmarkStart w:id="589" w:name="_Toc407620804"/>
      <w:bookmarkStart w:id="590" w:name="_Toc409421164"/>
      <w:bookmarkStart w:id="591" w:name="_Toc413414614"/>
      <w:r>
        <w:t>Microbiology</w:t>
      </w:r>
      <w:bookmarkEnd w:id="587"/>
      <w:bookmarkEnd w:id="588"/>
      <w:bookmarkEnd w:id="589"/>
      <w:bookmarkEnd w:id="590"/>
      <w:bookmarkEnd w:id="591"/>
    </w:p>
    <w:p w:rsidR="00A81979" w:rsidRPr="007C278E" w:rsidRDefault="00A81979" w:rsidP="003342D1">
      <w:pPr>
        <w:pStyle w:val="ListParagraph"/>
        <w:numPr>
          <w:ilvl w:val="0"/>
          <w:numId w:val="104"/>
        </w:numPr>
        <w:spacing w:after="0" w:line="360" w:lineRule="auto"/>
      </w:pPr>
      <w:r w:rsidRPr="007C278E">
        <w:rPr>
          <w:rFonts w:cs="Arial"/>
        </w:rPr>
        <w:t>PCR for suspected virus (EDTA blood)</w:t>
      </w:r>
    </w:p>
    <w:p w:rsidR="00A81979" w:rsidRPr="003342D1" w:rsidRDefault="00A81979" w:rsidP="003342D1">
      <w:pPr>
        <w:pStyle w:val="ListParagraph"/>
        <w:numPr>
          <w:ilvl w:val="0"/>
          <w:numId w:val="104"/>
        </w:numPr>
        <w:spacing w:after="0" w:line="360" w:lineRule="auto"/>
      </w:pPr>
      <w:r w:rsidRPr="003342D1">
        <w:rPr>
          <w:rFonts w:cs="Arial"/>
        </w:rPr>
        <w:t>blood cultures</w:t>
      </w:r>
    </w:p>
    <w:p w:rsidR="00A81979" w:rsidRPr="003342D1" w:rsidRDefault="00A81979" w:rsidP="003342D1">
      <w:pPr>
        <w:pStyle w:val="ListParagraph"/>
        <w:numPr>
          <w:ilvl w:val="0"/>
          <w:numId w:val="104"/>
        </w:numPr>
        <w:spacing w:after="0" w:line="360" w:lineRule="auto"/>
      </w:pPr>
      <w:r w:rsidRPr="003342D1">
        <w:rPr>
          <w:rFonts w:cs="Arial"/>
        </w:rPr>
        <w:t xml:space="preserve">dengue </w:t>
      </w:r>
      <w:r w:rsidR="00557CD3" w:rsidRPr="003342D1">
        <w:rPr>
          <w:rFonts w:cs="Arial"/>
        </w:rPr>
        <w:t xml:space="preserve">serology </w:t>
      </w:r>
    </w:p>
    <w:p w:rsidR="007C4DFB" w:rsidRPr="003342D1" w:rsidRDefault="00E16474" w:rsidP="003342D1">
      <w:pPr>
        <w:pStyle w:val="ListParagraph"/>
        <w:numPr>
          <w:ilvl w:val="0"/>
          <w:numId w:val="104"/>
        </w:numPr>
        <w:spacing w:after="0" w:line="360" w:lineRule="auto"/>
      </w:pPr>
      <w:r w:rsidRPr="003342D1">
        <w:rPr>
          <w:rFonts w:cs="Arial"/>
        </w:rPr>
        <w:t>malaria film</w:t>
      </w:r>
      <w:r w:rsidR="00557CD3" w:rsidRPr="003342D1">
        <w:rPr>
          <w:rFonts w:cs="Arial"/>
        </w:rPr>
        <w:t xml:space="preserve"> and PCR</w:t>
      </w:r>
    </w:p>
    <w:p w:rsidR="00A81979" w:rsidRDefault="00A81979" w:rsidP="00CE59D7">
      <w:pPr>
        <w:pStyle w:val="Heading3"/>
      </w:pPr>
      <w:bookmarkStart w:id="592" w:name="_Toc407117343"/>
      <w:bookmarkStart w:id="593" w:name="_Toc407620159"/>
      <w:bookmarkStart w:id="594" w:name="_Toc407620805"/>
      <w:bookmarkStart w:id="595" w:name="_Toc409421165"/>
      <w:bookmarkStart w:id="596" w:name="_Toc413414615"/>
      <w:r>
        <w:t>Other</w:t>
      </w:r>
      <w:bookmarkEnd w:id="592"/>
      <w:bookmarkEnd w:id="593"/>
      <w:bookmarkEnd w:id="594"/>
      <w:bookmarkEnd w:id="595"/>
      <w:bookmarkEnd w:id="596"/>
    </w:p>
    <w:p w:rsidR="00A81979" w:rsidRPr="003342D1" w:rsidRDefault="00A81979" w:rsidP="003342D1">
      <w:pPr>
        <w:pStyle w:val="ListParagraph"/>
        <w:numPr>
          <w:ilvl w:val="0"/>
          <w:numId w:val="104"/>
        </w:numPr>
        <w:spacing w:after="0" w:line="360" w:lineRule="auto"/>
        <w:rPr>
          <w:rFonts w:cs="Arial"/>
        </w:rPr>
      </w:pPr>
      <w:r w:rsidRPr="007C278E">
        <w:rPr>
          <w:rFonts w:cs="Arial"/>
        </w:rPr>
        <w:t>urea and electrolytes</w:t>
      </w:r>
    </w:p>
    <w:p w:rsidR="00A81979" w:rsidRPr="003342D1" w:rsidRDefault="00A81979" w:rsidP="003342D1">
      <w:pPr>
        <w:pStyle w:val="ListParagraph"/>
        <w:numPr>
          <w:ilvl w:val="0"/>
          <w:numId w:val="104"/>
        </w:numPr>
        <w:spacing w:after="0" w:line="360" w:lineRule="auto"/>
        <w:rPr>
          <w:rFonts w:cs="Arial"/>
        </w:rPr>
      </w:pPr>
      <w:r w:rsidRPr="007C278E">
        <w:rPr>
          <w:rFonts w:cs="Arial"/>
        </w:rPr>
        <w:t>liver function tests</w:t>
      </w:r>
    </w:p>
    <w:p w:rsidR="00A81979" w:rsidRPr="003342D1" w:rsidRDefault="00A81979" w:rsidP="003342D1">
      <w:pPr>
        <w:pStyle w:val="ListParagraph"/>
        <w:numPr>
          <w:ilvl w:val="0"/>
          <w:numId w:val="104"/>
        </w:numPr>
        <w:spacing w:after="0" w:line="360" w:lineRule="auto"/>
        <w:rPr>
          <w:rFonts w:cs="Arial"/>
        </w:rPr>
      </w:pPr>
      <w:r w:rsidRPr="007C278E">
        <w:rPr>
          <w:rFonts w:cs="Arial"/>
        </w:rPr>
        <w:t>blood sugar level</w:t>
      </w:r>
    </w:p>
    <w:p w:rsidR="00A81979" w:rsidRPr="007C278E" w:rsidRDefault="00A81979" w:rsidP="003342D1">
      <w:pPr>
        <w:pStyle w:val="ListParagraph"/>
        <w:numPr>
          <w:ilvl w:val="0"/>
          <w:numId w:val="104"/>
        </w:numPr>
        <w:spacing w:after="0" w:line="360" w:lineRule="auto"/>
      </w:pPr>
      <w:r w:rsidRPr="007C278E">
        <w:rPr>
          <w:rFonts w:cs="Arial"/>
        </w:rPr>
        <w:t>full blood picture</w:t>
      </w:r>
    </w:p>
    <w:p w:rsidR="00A81979" w:rsidRPr="003342D1" w:rsidRDefault="00A81979" w:rsidP="003342D1">
      <w:pPr>
        <w:pStyle w:val="ListParagraph"/>
        <w:numPr>
          <w:ilvl w:val="0"/>
          <w:numId w:val="104"/>
        </w:numPr>
        <w:spacing w:after="0" w:line="360" w:lineRule="auto"/>
      </w:pPr>
      <w:r w:rsidRPr="003342D1">
        <w:rPr>
          <w:rFonts w:cs="Arial"/>
        </w:rPr>
        <w:t>coagulation studies.</w:t>
      </w:r>
    </w:p>
    <w:p w:rsidR="0057108A" w:rsidRPr="0057108A" w:rsidRDefault="0057108A" w:rsidP="00674119">
      <w:pPr>
        <w:pStyle w:val="Heading2"/>
      </w:pPr>
      <w:bookmarkStart w:id="597" w:name="_Toc407117344"/>
      <w:bookmarkStart w:id="598" w:name="_Toc407121995"/>
      <w:bookmarkStart w:id="599" w:name="_Toc407620160"/>
      <w:bookmarkStart w:id="600" w:name="_Toc407620806"/>
      <w:bookmarkStart w:id="601" w:name="_Toc409421166"/>
      <w:bookmarkStart w:id="602" w:name="_Toc413414616"/>
      <w:r w:rsidRPr="0057108A">
        <w:t>Specimen collection procedure and tran</w:t>
      </w:r>
      <w:r>
        <w:t>s</w:t>
      </w:r>
      <w:r w:rsidRPr="0057108A">
        <w:t>port</w:t>
      </w:r>
      <w:bookmarkEnd w:id="597"/>
      <w:bookmarkEnd w:id="598"/>
      <w:bookmarkEnd w:id="599"/>
      <w:bookmarkEnd w:id="600"/>
      <w:bookmarkEnd w:id="601"/>
      <w:bookmarkEnd w:id="602"/>
    </w:p>
    <w:p w:rsidR="00121725" w:rsidRDefault="0057108A" w:rsidP="00674119">
      <w:pPr>
        <w:pStyle w:val="BodyText"/>
      </w:pPr>
      <w:r>
        <w:t xml:space="preserve">The following provides instructions on how specimens should be collected and transported. </w:t>
      </w:r>
      <w:r w:rsidR="00121725">
        <w:t>Special handling of pathology specimens for suspected or proven VHF cases is required due to the potential transmission of VHF viruses from blood and body fluids.</w:t>
      </w:r>
    </w:p>
    <w:p w:rsidR="00121725" w:rsidRDefault="00121725" w:rsidP="00674119">
      <w:pPr>
        <w:pStyle w:val="BodyText"/>
      </w:pPr>
      <w:r>
        <w:t xml:space="preserve">Only limited clinical chemistry and haematology testing in the </w:t>
      </w:r>
      <w:r w:rsidR="00C34340">
        <w:t xml:space="preserve">PathWest </w:t>
      </w:r>
      <w:r>
        <w:t>QEII</w:t>
      </w:r>
      <w:r w:rsidR="00C34340">
        <w:t xml:space="preserve"> </w:t>
      </w:r>
      <w:r w:rsidR="00E16474">
        <w:t>MC</w:t>
      </w:r>
      <w:r>
        <w:t xml:space="preserve"> laboratories will be possible during the initial screening phase.</w:t>
      </w:r>
    </w:p>
    <w:p w:rsidR="00121725" w:rsidRDefault="00121725" w:rsidP="00CE59D7">
      <w:pPr>
        <w:pStyle w:val="Heading3"/>
      </w:pPr>
      <w:bookmarkStart w:id="603" w:name="_Toc407117345"/>
      <w:bookmarkStart w:id="604" w:name="_Toc407620161"/>
      <w:bookmarkStart w:id="605" w:name="_Toc407620807"/>
      <w:bookmarkStart w:id="606" w:name="_Toc409421167"/>
      <w:bookmarkStart w:id="607" w:name="_Toc413414617"/>
      <w:r>
        <w:t>Specimen collection</w:t>
      </w:r>
      <w:bookmarkEnd w:id="603"/>
      <w:bookmarkEnd w:id="604"/>
      <w:bookmarkEnd w:id="605"/>
      <w:bookmarkEnd w:id="606"/>
      <w:bookmarkEnd w:id="607"/>
    </w:p>
    <w:p w:rsidR="0057108A" w:rsidRDefault="00121725" w:rsidP="003342D1">
      <w:pPr>
        <w:pStyle w:val="BodyText"/>
        <w:numPr>
          <w:ilvl w:val="0"/>
          <w:numId w:val="107"/>
        </w:numPr>
        <w:spacing w:after="120"/>
        <w:ind w:left="714" w:hanging="357"/>
      </w:pPr>
      <w:r w:rsidRPr="00B93184">
        <w:t>Remove the tubes from the secondary containers into a kidney dish to take into</w:t>
      </w:r>
      <w:r>
        <w:t xml:space="preserve"> </w:t>
      </w:r>
      <w:r w:rsidRPr="00B93184">
        <w:t>the airborne isolation room.  Leave the bucket, biohazard bags and secondary containers in the ante-room.</w:t>
      </w:r>
    </w:p>
    <w:p w:rsidR="0057108A" w:rsidRDefault="0057108A" w:rsidP="003342D1">
      <w:pPr>
        <w:pStyle w:val="BodyText"/>
        <w:numPr>
          <w:ilvl w:val="0"/>
          <w:numId w:val="107"/>
        </w:numPr>
        <w:spacing w:after="120"/>
        <w:ind w:left="714" w:hanging="357"/>
      </w:pPr>
      <w:r>
        <w:t xml:space="preserve">Take </w:t>
      </w:r>
      <w:r w:rsidR="00C345B3">
        <w:t>sufficient</w:t>
      </w:r>
      <w:r>
        <w:t xml:space="preserve"> addressograph labels into the room for the samples.</w:t>
      </w:r>
    </w:p>
    <w:p w:rsidR="0057108A" w:rsidRDefault="00121725" w:rsidP="003342D1">
      <w:pPr>
        <w:pStyle w:val="BodyText"/>
        <w:numPr>
          <w:ilvl w:val="0"/>
          <w:numId w:val="107"/>
        </w:numPr>
        <w:spacing w:after="120"/>
        <w:ind w:left="714" w:hanging="357"/>
      </w:pPr>
      <w:r>
        <w:t>Collect the specimens by routine methods but with appropriate PPE.</w:t>
      </w:r>
    </w:p>
    <w:p w:rsidR="0057108A" w:rsidRDefault="00121725" w:rsidP="003342D1">
      <w:pPr>
        <w:pStyle w:val="BodyText"/>
        <w:numPr>
          <w:ilvl w:val="0"/>
          <w:numId w:val="107"/>
        </w:numPr>
        <w:spacing w:after="120"/>
        <w:ind w:left="714" w:hanging="357"/>
      </w:pPr>
      <w:r>
        <w:t xml:space="preserve">Following collection of the specimen wipe the external surfaces of the </w:t>
      </w:r>
      <w:proofErr w:type="spellStart"/>
      <w:r w:rsidR="0057108A">
        <w:t>v</w:t>
      </w:r>
      <w:r>
        <w:t>acutainer</w:t>
      </w:r>
      <w:proofErr w:type="spellEnd"/>
      <w:r>
        <w:t xml:space="preserve"> tubes with 0.5% sodium hypochlorite</w:t>
      </w:r>
      <w:r w:rsidR="00E16474">
        <w:t xml:space="preserve"> (5000ppm available chlorine</w:t>
      </w:r>
      <w:r w:rsidR="003245AD">
        <w:t>)</w:t>
      </w:r>
      <w:r>
        <w:t>.</w:t>
      </w:r>
    </w:p>
    <w:p w:rsidR="0057108A" w:rsidRDefault="00121725" w:rsidP="003342D1">
      <w:pPr>
        <w:pStyle w:val="BodyText"/>
        <w:numPr>
          <w:ilvl w:val="0"/>
          <w:numId w:val="107"/>
        </w:numPr>
        <w:spacing w:after="120"/>
        <w:ind w:left="714" w:hanging="357"/>
      </w:pPr>
      <w:r>
        <w:t xml:space="preserve">Label the filled blood tubes with </w:t>
      </w:r>
      <w:r w:rsidR="003245AD">
        <w:t xml:space="preserve">the </w:t>
      </w:r>
      <w:r>
        <w:t>addressograph labels.</w:t>
      </w:r>
    </w:p>
    <w:p w:rsidR="0057108A" w:rsidRDefault="00121725" w:rsidP="003342D1">
      <w:pPr>
        <w:pStyle w:val="BodyText"/>
        <w:numPr>
          <w:ilvl w:val="0"/>
          <w:numId w:val="107"/>
        </w:numPr>
        <w:spacing w:after="120"/>
        <w:ind w:left="714" w:hanging="357"/>
      </w:pPr>
      <w:r>
        <w:t>Individually place each labelled blood tube into a separate secondary container held by the assistant in the ante-room.</w:t>
      </w:r>
    </w:p>
    <w:p w:rsidR="0057108A" w:rsidRDefault="00121725" w:rsidP="003342D1">
      <w:pPr>
        <w:pStyle w:val="BodyText"/>
        <w:numPr>
          <w:ilvl w:val="0"/>
          <w:numId w:val="107"/>
        </w:numPr>
        <w:spacing w:after="120"/>
        <w:ind w:left="714" w:hanging="357"/>
      </w:pPr>
      <w:r>
        <w:t>The assistant replaces the secondary container lids and places each specimen into biohazard bag</w:t>
      </w:r>
      <w:r w:rsidR="005B45A9">
        <w:t>s</w:t>
      </w:r>
      <w:r>
        <w:t>.</w:t>
      </w:r>
    </w:p>
    <w:p w:rsidR="0057108A" w:rsidRDefault="00121725" w:rsidP="003342D1">
      <w:pPr>
        <w:pStyle w:val="BodyText"/>
        <w:numPr>
          <w:ilvl w:val="0"/>
          <w:numId w:val="107"/>
        </w:numPr>
        <w:spacing w:after="120"/>
        <w:ind w:left="714" w:hanging="357"/>
      </w:pPr>
      <w:r>
        <w:lastRenderedPageBreak/>
        <w:t>In the ante-room complete the request form clearly and place in the request form sleeve of one of the biohazard bags.  VHF risk must be clearly written on the request form.</w:t>
      </w:r>
    </w:p>
    <w:p w:rsidR="0057108A" w:rsidRDefault="00121725" w:rsidP="003342D1">
      <w:pPr>
        <w:pStyle w:val="BodyText"/>
        <w:numPr>
          <w:ilvl w:val="0"/>
          <w:numId w:val="107"/>
        </w:numPr>
        <w:spacing w:after="120"/>
        <w:ind w:left="714" w:hanging="357"/>
      </w:pPr>
      <w:r>
        <w:t xml:space="preserve">The biohazard bags are then placed into the bucket and the lid sealed. </w:t>
      </w:r>
    </w:p>
    <w:p w:rsidR="0057108A" w:rsidRDefault="00121725" w:rsidP="003342D1">
      <w:pPr>
        <w:pStyle w:val="BodyText"/>
        <w:numPr>
          <w:ilvl w:val="0"/>
          <w:numId w:val="107"/>
        </w:numPr>
        <w:spacing w:after="120"/>
        <w:ind w:left="714" w:hanging="357"/>
      </w:pPr>
      <w:r>
        <w:t>Wipe the external surface of the bucket with 0.5% sodium hypochlorite.</w:t>
      </w:r>
    </w:p>
    <w:p w:rsidR="0057108A" w:rsidRDefault="00121725" w:rsidP="003342D1">
      <w:pPr>
        <w:pStyle w:val="BodyText"/>
        <w:numPr>
          <w:ilvl w:val="0"/>
          <w:numId w:val="107"/>
        </w:numPr>
        <w:spacing w:after="120"/>
        <w:ind w:left="714" w:hanging="357"/>
      </w:pPr>
      <w:r>
        <w:t>Place the bucket into a separate rigid secondary container held by the assistant outside the anteroom.</w:t>
      </w:r>
    </w:p>
    <w:p w:rsidR="0057108A" w:rsidRDefault="00121725" w:rsidP="003342D1">
      <w:pPr>
        <w:pStyle w:val="BodyText"/>
        <w:numPr>
          <w:ilvl w:val="0"/>
          <w:numId w:val="107"/>
        </w:numPr>
        <w:spacing w:after="120"/>
        <w:ind w:left="714" w:hanging="357"/>
      </w:pPr>
      <w:r w:rsidRPr="00564919">
        <w:t xml:space="preserve">Seal the secondary container </w:t>
      </w:r>
      <w:r w:rsidR="005B45A9">
        <w:t xml:space="preserve">with tape </w:t>
      </w:r>
      <w:r w:rsidRPr="00564919">
        <w:t>and clearly address it to PathWest Central Reception Area, Ground Floor PP Block, QE</w:t>
      </w:r>
      <w:r w:rsidR="00B77864">
        <w:t>II Medical Centre and labelled ‘</w:t>
      </w:r>
      <w:r w:rsidRPr="00564919">
        <w:t>Sampl</w:t>
      </w:r>
      <w:r w:rsidR="00B77864">
        <w:t>es for VHF testing. Do not open’</w:t>
      </w:r>
      <w:r w:rsidRPr="00564919">
        <w:t>.  No special PPE is required for specimen transport.</w:t>
      </w:r>
    </w:p>
    <w:p w:rsidR="0057108A" w:rsidRDefault="00121725" w:rsidP="003342D1">
      <w:pPr>
        <w:pStyle w:val="BodyText"/>
        <w:numPr>
          <w:ilvl w:val="0"/>
          <w:numId w:val="107"/>
        </w:numPr>
        <w:spacing w:after="120"/>
        <w:ind w:left="714" w:hanging="357"/>
      </w:pPr>
      <w:r>
        <w:t>Use only a recognised medical courier for transfer of samples</w:t>
      </w:r>
      <w:r w:rsidR="005B45A9">
        <w:t>.</w:t>
      </w:r>
    </w:p>
    <w:p w:rsidR="005B45A9" w:rsidRDefault="005B45A9" w:rsidP="003342D1">
      <w:pPr>
        <w:pStyle w:val="BodyText"/>
        <w:numPr>
          <w:ilvl w:val="0"/>
          <w:numId w:val="107"/>
        </w:numPr>
        <w:spacing w:after="120"/>
        <w:ind w:left="714" w:hanging="357"/>
      </w:pPr>
      <w:r>
        <w:t xml:space="preserve">For regional cases, ensure </w:t>
      </w:r>
      <w:r w:rsidR="00CE59D7" w:rsidRPr="00CE59D7">
        <w:t>expedited</w:t>
      </w:r>
      <w:r w:rsidRPr="00CE59D7">
        <w:t xml:space="preserve"> m</w:t>
      </w:r>
      <w:r>
        <w:t>edical courier service is activated, to ensure that samples are transported urgently.</w:t>
      </w:r>
    </w:p>
    <w:p w:rsidR="00121725" w:rsidRPr="003245AD" w:rsidRDefault="00121725" w:rsidP="003342D1">
      <w:pPr>
        <w:pStyle w:val="BodyText"/>
        <w:numPr>
          <w:ilvl w:val="0"/>
          <w:numId w:val="107"/>
        </w:numPr>
        <w:spacing w:after="120"/>
        <w:ind w:left="714" w:hanging="357"/>
      </w:pPr>
      <w:r>
        <w:t>Inform the Clinical Microbiologist at PathWest QEII</w:t>
      </w:r>
      <w:r w:rsidR="007745E0">
        <w:t xml:space="preserve"> </w:t>
      </w:r>
      <w:r>
        <w:t>M</w:t>
      </w:r>
      <w:r w:rsidR="007745E0">
        <w:t xml:space="preserve">edical </w:t>
      </w:r>
      <w:r>
        <w:t>C</w:t>
      </w:r>
      <w:r w:rsidR="007745E0">
        <w:t>entre</w:t>
      </w:r>
      <w:r>
        <w:t xml:space="preserve"> when the specimen is despatched.</w:t>
      </w:r>
    </w:p>
    <w:p w:rsidR="00121725" w:rsidRPr="002A2D12" w:rsidRDefault="003245AD" w:rsidP="003342D1">
      <w:pPr>
        <w:pStyle w:val="BodyText"/>
        <w:numPr>
          <w:ilvl w:val="0"/>
          <w:numId w:val="107"/>
        </w:numPr>
        <w:spacing w:after="120"/>
        <w:ind w:left="714" w:hanging="357"/>
        <w:rPr>
          <w:b/>
        </w:rPr>
      </w:pPr>
      <w:r w:rsidRPr="002A2D12">
        <w:rPr>
          <w:b/>
        </w:rPr>
        <w:t xml:space="preserve">DO NOT USE </w:t>
      </w:r>
      <w:r w:rsidR="00121725" w:rsidRPr="002A2D12">
        <w:rPr>
          <w:b/>
        </w:rPr>
        <w:t>PNEUMATIC TUBE SYSTEM</w:t>
      </w:r>
      <w:r w:rsidRPr="002A2D12">
        <w:rPr>
          <w:b/>
        </w:rPr>
        <w:t>S</w:t>
      </w:r>
      <w:r w:rsidR="00121725" w:rsidRPr="002A2D12">
        <w:rPr>
          <w:b/>
        </w:rPr>
        <w:t xml:space="preserve"> FOR TRAMSPORT OF VHF SPECIMENS.</w:t>
      </w:r>
    </w:p>
    <w:p w:rsidR="007745E0" w:rsidRPr="002A2D12" w:rsidRDefault="00121725" w:rsidP="003342D1">
      <w:pPr>
        <w:pStyle w:val="BodyText"/>
        <w:numPr>
          <w:ilvl w:val="0"/>
          <w:numId w:val="107"/>
        </w:numPr>
        <w:spacing w:after="120"/>
        <w:ind w:left="714" w:hanging="357"/>
        <w:rPr>
          <w:b/>
        </w:rPr>
      </w:pPr>
      <w:r w:rsidRPr="002A2D12">
        <w:rPr>
          <w:b/>
        </w:rPr>
        <w:t>SPECIMENS MUST NEVER BE LEFT UNATTENDED.</w:t>
      </w:r>
    </w:p>
    <w:p w:rsidR="007745E0" w:rsidRDefault="007745E0" w:rsidP="00674119">
      <w:pPr>
        <w:spacing w:after="0"/>
        <w:rPr>
          <w:rFonts w:cs="Arial"/>
          <w:b/>
          <w:sz w:val="22"/>
        </w:rPr>
      </w:pPr>
      <w:r>
        <w:rPr>
          <w:rFonts w:cs="Arial"/>
          <w:b/>
          <w:sz w:val="22"/>
        </w:rPr>
        <w:br w:type="page"/>
      </w:r>
    </w:p>
    <w:p w:rsidR="00A170A1" w:rsidRDefault="00A170A1" w:rsidP="00674119">
      <w:pPr>
        <w:spacing w:after="0"/>
        <w:rPr>
          <w:rStyle w:val="Heading1Char"/>
          <w:rFonts w:eastAsia="Calibri"/>
        </w:rPr>
        <w:sectPr w:rsidR="00A170A1" w:rsidSect="001A52E4">
          <w:pgSz w:w="11906" w:h="16838"/>
          <w:pgMar w:top="1701" w:right="851" w:bottom="1418" w:left="851" w:header="709" w:footer="397" w:gutter="0"/>
          <w:cols w:space="708"/>
          <w:docGrid w:linePitch="360"/>
        </w:sectPr>
      </w:pPr>
    </w:p>
    <w:p w:rsidR="00C345B3" w:rsidRDefault="00121725" w:rsidP="00674119">
      <w:pPr>
        <w:spacing w:after="0"/>
        <w:rPr>
          <w:rStyle w:val="Heading1Char"/>
          <w:rFonts w:eastAsia="Calibri"/>
        </w:rPr>
      </w:pPr>
      <w:bookmarkStart w:id="608" w:name="_Toc407117346"/>
      <w:bookmarkStart w:id="609" w:name="_Toc425152839"/>
      <w:r w:rsidRPr="00C345B3">
        <w:rPr>
          <w:rStyle w:val="Heading1Char"/>
          <w:rFonts w:eastAsia="Calibri"/>
        </w:rPr>
        <w:lastRenderedPageBreak/>
        <w:t xml:space="preserve">Appendix 2 </w:t>
      </w:r>
      <w:r w:rsidR="00D748B0" w:rsidRPr="00C345B3">
        <w:rPr>
          <w:rStyle w:val="Heading1Char"/>
          <w:rFonts w:eastAsia="Calibri"/>
        </w:rPr>
        <w:t xml:space="preserve">Guide to interpretation of </w:t>
      </w:r>
      <w:r w:rsidR="00533451" w:rsidRPr="00C345B3">
        <w:rPr>
          <w:rStyle w:val="Heading1Char"/>
          <w:rFonts w:eastAsia="Calibri"/>
        </w:rPr>
        <w:t xml:space="preserve">viral haemorrhagic fever </w:t>
      </w:r>
      <w:r w:rsidR="00D748B0" w:rsidRPr="00C345B3">
        <w:rPr>
          <w:rStyle w:val="Heading1Char"/>
          <w:rFonts w:eastAsia="Calibri"/>
        </w:rPr>
        <w:t>PCR results</w:t>
      </w:r>
      <w:r w:rsidR="00C345B3">
        <w:rPr>
          <w:rStyle w:val="Heading1Char"/>
          <w:rFonts w:eastAsia="Calibri"/>
        </w:rPr>
        <w:t>,</w:t>
      </w:r>
      <w:r w:rsidR="00533451" w:rsidRPr="00C345B3">
        <w:rPr>
          <w:rStyle w:val="Heading1Char"/>
          <w:rFonts w:eastAsia="Calibri"/>
        </w:rPr>
        <w:t xml:space="preserve"> and </w:t>
      </w:r>
      <w:r w:rsidR="00C345B3">
        <w:rPr>
          <w:rStyle w:val="Heading1Char"/>
          <w:rFonts w:eastAsia="Calibri"/>
        </w:rPr>
        <w:t xml:space="preserve">subsequent </w:t>
      </w:r>
      <w:r w:rsidR="00533451" w:rsidRPr="00C345B3">
        <w:rPr>
          <w:rStyle w:val="Heading1Char"/>
          <w:rFonts w:eastAsia="Calibri"/>
        </w:rPr>
        <w:t xml:space="preserve">management of </w:t>
      </w:r>
      <w:r w:rsidR="00C345B3" w:rsidRPr="00C345B3">
        <w:rPr>
          <w:rStyle w:val="Heading1Char"/>
          <w:rFonts w:eastAsia="Calibri"/>
        </w:rPr>
        <w:t>patient</w:t>
      </w:r>
      <w:bookmarkEnd w:id="608"/>
      <w:bookmarkEnd w:id="609"/>
      <w:r w:rsidR="00D748B0" w:rsidRPr="00C345B3">
        <w:rPr>
          <w:rStyle w:val="Heading1Char"/>
          <w:rFonts w:eastAsia="Calibri"/>
        </w:rPr>
        <w:t xml:space="preserve"> </w:t>
      </w:r>
    </w:p>
    <w:p w:rsidR="00C345B3" w:rsidRDefault="00C345B3" w:rsidP="00674119">
      <w:pPr>
        <w:spacing w:after="0"/>
        <w:rPr>
          <w:rStyle w:val="Heading1Char"/>
          <w:rFonts w:eastAsia="Calibri"/>
        </w:rPr>
      </w:pPr>
    </w:p>
    <w:p w:rsidR="00121725" w:rsidRDefault="002B1727" w:rsidP="00674119">
      <w:pPr>
        <w:spacing w:after="0"/>
        <w:rPr>
          <w:rFonts w:eastAsia="Times New Roman" w:cs="Arial"/>
          <w:b/>
          <w:bCs/>
          <w:color w:val="095489"/>
          <w:sz w:val="22"/>
        </w:rPr>
      </w:pPr>
      <w:r>
        <w:object w:dxaOrig="16467" w:dyaOrig="102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2.75pt;height:417.75pt" o:ole="">
            <v:imagedata r:id="rId20" o:title=""/>
          </v:shape>
          <o:OLEObject Type="Embed" ProgID="Visio.Drawing.11" ShapeID="_x0000_i1025" DrawAspect="Content" ObjectID="_1527685339" r:id="rId21"/>
        </w:object>
      </w:r>
    </w:p>
    <w:p w:rsidR="003245AD" w:rsidRPr="00AF0674" w:rsidRDefault="003245AD" w:rsidP="00674119">
      <w:pPr>
        <w:pStyle w:val="BodyText"/>
        <w:rPr>
          <w:b/>
          <w:bCs/>
          <w:szCs w:val="24"/>
        </w:rPr>
      </w:pPr>
      <w:r w:rsidRPr="009D0DC6">
        <w:rPr>
          <w:sz w:val="20"/>
          <w:szCs w:val="20"/>
        </w:rPr>
        <w:t>*Reference laboratory for Australia is the Victorian Infectious Diseases Reference Laboratory (VIDR)</w:t>
      </w:r>
      <w:r>
        <w:rPr>
          <w:sz w:val="20"/>
          <w:szCs w:val="20"/>
        </w:rPr>
        <w:t>.</w:t>
      </w:r>
    </w:p>
    <w:p w:rsidR="00A170A1" w:rsidRDefault="00A170A1" w:rsidP="00674119">
      <w:pPr>
        <w:pStyle w:val="Heading1"/>
        <w:sectPr w:rsidR="00A170A1" w:rsidSect="00A170A1">
          <w:pgSz w:w="16838" w:h="11906" w:orient="landscape"/>
          <w:pgMar w:top="851" w:right="1701" w:bottom="851" w:left="1418" w:header="709" w:footer="397" w:gutter="0"/>
          <w:cols w:space="708"/>
          <w:docGrid w:linePitch="360"/>
        </w:sectPr>
      </w:pPr>
    </w:p>
    <w:p w:rsidR="00BA1CAE" w:rsidRPr="00A01240" w:rsidRDefault="00BA1CAE" w:rsidP="00674119">
      <w:pPr>
        <w:pStyle w:val="Heading1"/>
        <w:numPr>
          <w:ilvl w:val="0"/>
          <w:numId w:val="0"/>
        </w:numPr>
      </w:pPr>
      <w:bookmarkStart w:id="610" w:name="_Toc425152840"/>
      <w:r w:rsidRPr="00A01240">
        <w:lastRenderedPageBreak/>
        <w:t>Appendix</w:t>
      </w:r>
      <w:r w:rsidR="00E5053E">
        <w:t xml:space="preserve"> 3</w:t>
      </w:r>
      <w:r w:rsidRPr="00A01240">
        <w:t xml:space="preserve"> National case definitions of Ebolavirus disease</w:t>
      </w:r>
      <w:bookmarkEnd w:id="610"/>
    </w:p>
    <w:p w:rsidR="00BA1CAE" w:rsidRPr="00A01240" w:rsidRDefault="00BA1CAE" w:rsidP="00674119">
      <w:pPr>
        <w:pStyle w:val="BodyText"/>
        <w:rPr>
          <w:szCs w:val="22"/>
        </w:rPr>
      </w:pPr>
      <w:r w:rsidRPr="00A01240">
        <w:rPr>
          <w:szCs w:val="22"/>
        </w:rPr>
        <w:t xml:space="preserve">Communicable Disease Network Australia National (CDNA) guidelines for Ebolavirus disease (EVD) </w:t>
      </w:r>
      <w:hyperlink r:id="rId22" w:history="1">
        <w:r w:rsidRPr="00A01240">
          <w:rPr>
            <w:rStyle w:val="Hyperlink"/>
            <w:rFonts w:cs="Arial"/>
            <w:bCs/>
            <w:sz w:val="22"/>
            <w:szCs w:val="22"/>
            <w:lang w:eastAsia="en-AU"/>
          </w:rPr>
          <w:t>http://www.health.gov.au/ebola</w:t>
        </w:r>
      </w:hyperlink>
      <w:r w:rsidRPr="00A01240">
        <w:rPr>
          <w:bCs/>
          <w:szCs w:val="22"/>
          <w:lang w:eastAsia="en-AU"/>
        </w:rPr>
        <w:t xml:space="preserve"> </w:t>
      </w:r>
      <w:r w:rsidRPr="00A01240">
        <w:rPr>
          <w:szCs w:val="22"/>
        </w:rPr>
        <w:t>classifies patients into the following categories</w:t>
      </w:r>
      <w:r w:rsidRPr="00A01240" w:rsidDel="003C7BB1">
        <w:rPr>
          <w:szCs w:val="22"/>
        </w:rPr>
        <w:t>:</w:t>
      </w:r>
    </w:p>
    <w:p w:rsidR="00BA1CAE" w:rsidRPr="00A01240" w:rsidRDefault="00BA1CAE" w:rsidP="00674119">
      <w:pPr>
        <w:pStyle w:val="Heading2"/>
      </w:pPr>
      <w:bookmarkStart w:id="611" w:name="_Toc407117347"/>
      <w:bookmarkStart w:id="612" w:name="_Toc407121998"/>
      <w:bookmarkStart w:id="613" w:name="_Toc407620810"/>
      <w:bookmarkStart w:id="614" w:name="_Toc409421170"/>
      <w:bookmarkStart w:id="615" w:name="_Toc413414620"/>
      <w:r w:rsidRPr="00A01240">
        <w:t>Person under investigation</w:t>
      </w:r>
      <w:bookmarkEnd w:id="611"/>
      <w:bookmarkEnd w:id="612"/>
      <w:bookmarkEnd w:id="613"/>
      <w:bookmarkEnd w:id="614"/>
      <w:bookmarkEnd w:id="615"/>
      <w:r w:rsidRPr="00A01240">
        <w:t xml:space="preserve"> </w:t>
      </w:r>
    </w:p>
    <w:p w:rsidR="00BA1CAE" w:rsidRPr="00A01240" w:rsidRDefault="00BA1CAE" w:rsidP="00674119">
      <w:pPr>
        <w:pStyle w:val="BodyText"/>
        <w:rPr>
          <w:szCs w:val="22"/>
        </w:rPr>
      </w:pPr>
      <w:r w:rsidRPr="00A01240">
        <w:rPr>
          <w:szCs w:val="22"/>
        </w:rPr>
        <w:t xml:space="preserve">Requires </w:t>
      </w:r>
      <w:r w:rsidRPr="00A01240">
        <w:rPr>
          <w:szCs w:val="22"/>
          <w:u w:val="single"/>
        </w:rPr>
        <w:t>clinical evidence</w:t>
      </w:r>
      <w:r w:rsidRPr="00A01240">
        <w:rPr>
          <w:szCs w:val="22"/>
        </w:rPr>
        <w:t xml:space="preserve"> and </w:t>
      </w:r>
      <w:r w:rsidRPr="00A01240">
        <w:rPr>
          <w:szCs w:val="22"/>
          <w:u w:val="single"/>
        </w:rPr>
        <w:t>limited epidemiological evidence</w:t>
      </w:r>
      <w:r w:rsidRPr="00A01240">
        <w:rPr>
          <w:szCs w:val="22"/>
        </w:rPr>
        <w:t xml:space="preserve">. </w:t>
      </w:r>
    </w:p>
    <w:p w:rsidR="00BA1CAE" w:rsidRPr="00A01240" w:rsidRDefault="00BA1CAE" w:rsidP="00674119">
      <w:pPr>
        <w:pStyle w:val="BodyText"/>
        <w:rPr>
          <w:szCs w:val="22"/>
        </w:rPr>
      </w:pPr>
      <w:r w:rsidRPr="00A01240">
        <w:rPr>
          <w:szCs w:val="22"/>
          <w:u w:val="single"/>
        </w:rPr>
        <w:t>Clinical evidence</w:t>
      </w:r>
      <w:r w:rsidRPr="00A01240">
        <w:rPr>
          <w:szCs w:val="22"/>
        </w:rPr>
        <w:t xml:space="preserve"> requires fever &gt;3</w:t>
      </w:r>
      <w:r w:rsidR="00A73F72">
        <w:rPr>
          <w:szCs w:val="22"/>
        </w:rPr>
        <w:t>8</w:t>
      </w:r>
      <w:r w:rsidRPr="00A01240">
        <w:rPr>
          <w:szCs w:val="22"/>
          <w:vertAlign w:val="superscript"/>
        </w:rPr>
        <w:t>o</w:t>
      </w:r>
      <w:r w:rsidRPr="00A01240">
        <w:rPr>
          <w:szCs w:val="22"/>
        </w:rPr>
        <w:t>C. Additional symptoms such as unexplained haemorrhage or bruising, muscle pain, vomiting, marked diarrhoea, should also be considered</w:t>
      </w:r>
    </w:p>
    <w:p w:rsidR="00BA1CAE" w:rsidRPr="00A01240" w:rsidRDefault="00BA1CAE" w:rsidP="00674119">
      <w:pPr>
        <w:pStyle w:val="BodyText"/>
        <w:rPr>
          <w:szCs w:val="22"/>
        </w:rPr>
      </w:pPr>
      <w:r w:rsidRPr="00A01240">
        <w:rPr>
          <w:szCs w:val="22"/>
          <w:u w:val="single"/>
        </w:rPr>
        <w:t>Limited epidemiological evidence</w:t>
      </w:r>
      <w:r w:rsidRPr="00A01240">
        <w:rPr>
          <w:szCs w:val="22"/>
        </w:rPr>
        <w:t xml:space="preserve"> requires only travel to an EVD-affected area.</w:t>
      </w:r>
    </w:p>
    <w:p w:rsidR="00BA1CAE" w:rsidRPr="00A01240" w:rsidRDefault="00BA1CAE" w:rsidP="00674119">
      <w:pPr>
        <w:pStyle w:val="Heading2"/>
      </w:pPr>
      <w:bookmarkStart w:id="616" w:name="_Toc407117348"/>
      <w:bookmarkStart w:id="617" w:name="_Toc407121999"/>
      <w:bookmarkStart w:id="618" w:name="_Toc407620811"/>
      <w:bookmarkStart w:id="619" w:name="_Toc409421171"/>
      <w:bookmarkStart w:id="620" w:name="_Toc413414621"/>
      <w:r w:rsidRPr="00A01240">
        <w:t>Suspected case</w:t>
      </w:r>
      <w:bookmarkEnd w:id="616"/>
      <w:bookmarkEnd w:id="617"/>
      <w:bookmarkEnd w:id="618"/>
      <w:bookmarkEnd w:id="619"/>
      <w:bookmarkEnd w:id="620"/>
      <w:r w:rsidRPr="00A01240">
        <w:t xml:space="preserve"> </w:t>
      </w:r>
    </w:p>
    <w:p w:rsidR="00BA1CAE" w:rsidRPr="00A01240" w:rsidRDefault="00BA1CAE" w:rsidP="00674119">
      <w:pPr>
        <w:pStyle w:val="BodyText"/>
        <w:rPr>
          <w:szCs w:val="22"/>
        </w:rPr>
      </w:pPr>
      <w:r w:rsidRPr="00A01240">
        <w:rPr>
          <w:szCs w:val="22"/>
        </w:rPr>
        <w:t xml:space="preserve">Requires </w:t>
      </w:r>
      <w:r w:rsidRPr="00A01240">
        <w:rPr>
          <w:szCs w:val="22"/>
          <w:u w:val="single"/>
        </w:rPr>
        <w:t>clinical evidence</w:t>
      </w:r>
      <w:r w:rsidRPr="00A01240">
        <w:rPr>
          <w:szCs w:val="22"/>
        </w:rPr>
        <w:t xml:space="preserve"> and </w:t>
      </w:r>
      <w:r w:rsidRPr="00A01240">
        <w:rPr>
          <w:szCs w:val="22"/>
          <w:u w:val="single"/>
        </w:rPr>
        <w:t>epidemiological evidence</w:t>
      </w:r>
      <w:r w:rsidRPr="00A01240">
        <w:rPr>
          <w:szCs w:val="22"/>
        </w:rPr>
        <w:t xml:space="preserve">. </w:t>
      </w:r>
    </w:p>
    <w:p w:rsidR="00BA1CAE" w:rsidRPr="00A01240" w:rsidRDefault="00BA1CAE" w:rsidP="00674119">
      <w:pPr>
        <w:pStyle w:val="BodyText"/>
        <w:rPr>
          <w:szCs w:val="22"/>
          <w:u w:val="single"/>
        </w:rPr>
      </w:pPr>
      <w:r w:rsidRPr="00A01240">
        <w:rPr>
          <w:szCs w:val="22"/>
          <w:u w:val="single"/>
        </w:rPr>
        <w:t>Clinical evidence</w:t>
      </w:r>
      <w:r w:rsidRPr="00A01240">
        <w:rPr>
          <w:szCs w:val="22"/>
        </w:rPr>
        <w:t xml:space="preserve"> – as above for ‘person under investigation’</w:t>
      </w:r>
    </w:p>
    <w:p w:rsidR="00BA1CAE" w:rsidRPr="00A01240" w:rsidRDefault="00BA1CAE" w:rsidP="00674119">
      <w:pPr>
        <w:pStyle w:val="BodyText"/>
        <w:rPr>
          <w:szCs w:val="22"/>
        </w:rPr>
      </w:pPr>
      <w:r w:rsidRPr="00A01240">
        <w:rPr>
          <w:szCs w:val="22"/>
          <w:u w:val="single"/>
        </w:rPr>
        <w:t>Epidemiological evidence</w:t>
      </w:r>
      <w:r w:rsidRPr="00A01240">
        <w:rPr>
          <w:szCs w:val="22"/>
        </w:rPr>
        <w:t xml:space="preserve"> requires a low risk or high risk exposure as defined below.</w:t>
      </w:r>
    </w:p>
    <w:p w:rsidR="00BA1CAE" w:rsidRPr="00A01240" w:rsidRDefault="00BA1CAE" w:rsidP="00674119">
      <w:pPr>
        <w:pStyle w:val="Heading3"/>
      </w:pPr>
      <w:bookmarkStart w:id="621" w:name="_Toc407117349"/>
      <w:bookmarkStart w:id="622" w:name="_Toc407620812"/>
      <w:bookmarkStart w:id="623" w:name="_Toc409421172"/>
      <w:bookmarkStart w:id="624" w:name="_Toc413414622"/>
      <w:r w:rsidRPr="00A01240">
        <w:t>Lower risk exposures:</w:t>
      </w:r>
      <w:bookmarkEnd w:id="621"/>
      <w:bookmarkEnd w:id="622"/>
      <w:bookmarkEnd w:id="623"/>
      <w:bookmarkEnd w:id="624"/>
    </w:p>
    <w:p w:rsidR="00BA1CAE" w:rsidRPr="00A01240" w:rsidRDefault="00454976" w:rsidP="003342D1">
      <w:pPr>
        <w:pStyle w:val="BodyText"/>
        <w:numPr>
          <w:ilvl w:val="0"/>
          <w:numId w:val="33"/>
        </w:numPr>
        <w:spacing w:after="120"/>
        <w:ind w:left="714" w:hanging="357"/>
        <w:rPr>
          <w:i/>
          <w:szCs w:val="22"/>
        </w:rPr>
      </w:pPr>
      <w:r>
        <w:rPr>
          <w:szCs w:val="22"/>
        </w:rPr>
        <w:t>h</w:t>
      </w:r>
      <w:r w:rsidR="00BA1CAE" w:rsidRPr="00A01240">
        <w:rPr>
          <w:szCs w:val="22"/>
        </w:rPr>
        <w:t>ousehold contact with an EVD case (in some circumstances this might be classified as higher risk such as where the household was in a resource-poor setting)</w:t>
      </w:r>
    </w:p>
    <w:p w:rsidR="00BA1CAE" w:rsidRPr="00A01240" w:rsidRDefault="00454976" w:rsidP="003342D1">
      <w:pPr>
        <w:pStyle w:val="BodyText"/>
        <w:numPr>
          <w:ilvl w:val="0"/>
          <w:numId w:val="33"/>
        </w:numPr>
        <w:spacing w:after="120"/>
        <w:ind w:left="714" w:hanging="357"/>
        <w:rPr>
          <w:i/>
          <w:szCs w:val="22"/>
        </w:rPr>
      </w:pPr>
      <w:r>
        <w:rPr>
          <w:szCs w:val="22"/>
        </w:rPr>
        <w:t>b</w:t>
      </w:r>
      <w:r w:rsidR="00BA1CAE" w:rsidRPr="00A01240">
        <w:rPr>
          <w:szCs w:val="22"/>
        </w:rPr>
        <w:t>eing within approximately 1 metre of an EVD patient or within the patient’s room or care area for a prolonged period of time (e.g. healthcare workers, household members) while not wearing recommended personal protective equipment (PPE)</w:t>
      </w:r>
    </w:p>
    <w:p w:rsidR="00BA1CAE" w:rsidRPr="00A01240" w:rsidRDefault="00454976" w:rsidP="003342D1">
      <w:pPr>
        <w:pStyle w:val="BodyText"/>
        <w:numPr>
          <w:ilvl w:val="0"/>
          <w:numId w:val="33"/>
        </w:numPr>
        <w:spacing w:after="120"/>
        <w:ind w:left="714" w:hanging="357"/>
        <w:rPr>
          <w:i/>
          <w:szCs w:val="22"/>
        </w:rPr>
      </w:pPr>
      <w:r>
        <w:rPr>
          <w:szCs w:val="22"/>
        </w:rPr>
        <w:t>h</w:t>
      </w:r>
      <w:r w:rsidR="00BA1CAE" w:rsidRPr="00A01240">
        <w:rPr>
          <w:szCs w:val="22"/>
        </w:rPr>
        <w:t>aving direct brief contact (e.g. shaking hands) with an EVD patient while not wearing recommended PPE</w:t>
      </w:r>
      <w:r>
        <w:rPr>
          <w:szCs w:val="22"/>
        </w:rPr>
        <w:t>.</w:t>
      </w:r>
    </w:p>
    <w:p w:rsidR="00BA1CAE" w:rsidRPr="00A01240" w:rsidRDefault="00BA1CAE" w:rsidP="00674119">
      <w:pPr>
        <w:pStyle w:val="Heading3"/>
      </w:pPr>
      <w:bookmarkStart w:id="625" w:name="_Toc407117350"/>
      <w:bookmarkStart w:id="626" w:name="_Toc407620813"/>
      <w:bookmarkStart w:id="627" w:name="_Toc409421173"/>
      <w:bookmarkStart w:id="628" w:name="_Toc413414623"/>
      <w:r w:rsidRPr="00A01240">
        <w:t>Higher risk exposures:</w:t>
      </w:r>
      <w:bookmarkEnd w:id="625"/>
      <w:bookmarkEnd w:id="626"/>
      <w:bookmarkEnd w:id="627"/>
      <w:bookmarkEnd w:id="628"/>
    </w:p>
    <w:p w:rsidR="00BA1CAE" w:rsidRPr="00A01240" w:rsidRDefault="00454976" w:rsidP="003342D1">
      <w:pPr>
        <w:pStyle w:val="BodyText"/>
        <w:numPr>
          <w:ilvl w:val="0"/>
          <w:numId w:val="34"/>
        </w:numPr>
        <w:spacing w:after="120"/>
        <w:ind w:left="714" w:hanging="357"/>
        <w:rPr>
          <w:szCs w:val="22"/>
        </w:rPr>
      </w:pPr>
      <w:r>
        <w:rPr>
          <w:szCs w:val="22"/>
        </w:rPr>
        <w:t>p</w:t>
      </w:r>
      <w:r w:rsidR="00BA1CAE" w:rsidRPr="00A01240">
        <w:rPr>
          <w:szCs w:val="22"/>
        </w:rPr>
        <w:t>ercutaneous (e.g. needle stick) or mucous membrane exposure to blood or body fluids of an EVD patient (either suspected or confirmed)</w:t>
      </w:r>
    </w:p>
    <w:p w:rsidR="00BA1CAE" w:rsidRPr="00A01240" w:rsidRDefault="00454976" w:rsidP="003342D1">
      <w:pPr>
        <w:pStyle w:val="BodyText"/>
        <w:numPr>
          <w:ilvl w:val="0"/>
          <w:numId w:val="34"/>
        </w:numPr>
        <w:spacing w:after="120"/>
        <w:ind w:left="714" w:hanging="357"/>
        <w:rPr>
          <w:szCs w:val="22"/>
        </w:rPr>
      </w:pPr>
      <w:r>
        <w:rPr>
          <w:szCs w:val="22"/>
        </w:rPr>
        <w:t>d</w:t>
      </w:r>
      <w:r w:rsidR="00BA1CAE" w:rsidRPr="00A01240">
        <w:rPr>
          <w:szCs w:val="22"/>
        </w:rPr>
        <w:t>irect skin contact with blood or body fluids of an EVD patient without appropriate personal protective equipment (PPE)</w:t>
      </w:r>
    </w:p>
    <w:p w:rsidR="00BA1CAE" w:rsidRPr="00A01240" w:rsidRDefault="00454976" w:rsidP="003342D1">
      <w:pPr>
        <w:pStyle w:val="BodyText"/>
        <w:numPr>
          <w:ilvl w:val="0"/>
          <w:numId w:val="34"/>
        </w:numPr>
        <w:spacing w:after="120"/>
        <w:ind w:left="714" w:hanging="357"/>
        <w:rPr>
          <w:szCs w:val="22"/>
        </w:rPr>
      </w:pPr>
      <w:r>
        <w:rPr>
          <w:szCs w:val="22"/>
        </w:rPr>
        <w:t>l</w:t>
      </w:r>
      <w:r w:rsidR="00BA1CAE" w:rsidRPr="00A01240">
        <w:rPr>
          <w:szCs w:val="22"/>
        </w:rPr>
        <w:t>aboratory processing of blood or body fluids of suspected, probable, or confirmed EVD cases without appropriate PPE or standard biosafety precautions</w:t>
      </w:r>
    </w:p>
    <w:p w:rsidR="00BA1CAE" w:rsidRPr="00A01240" w:rsidRDefault="00454976" w:rsidP="003342D1">
      <w:pPr>
        <w:pStyle w:val="BodyText"/>
        <w:numPr>
          <w:ilvl w:val="0"/>
          <w:numId w:val="34"/>
        </w:numPr>
        <w:spacing w:after="120"/>
        <w:ind w:left="714" w:hanging="357"/>
        <w:rPr>
          <w:szCs w:val="22"/>
        </w:rPr>
      </w:pPr>
      <w:r>
        <w:rPr>
          <w:szCs w:val="22"/>
        </w:rPr>
        <w:t>d</w:t>
      </w:r>
      <w:r w:rsidR="00BA1CAE" w:rsidRPr="00A01240">
        <w:rPr>
          <w:szCs w:val="22"/>
        </w:rPr>
        <w:t>irect contact with a dead body without appropriate PPE in a country where an EVD outbreak is occurring</w:t>
      </w:r>
    </w:p>
    <w:p w:rsidR="00BA1CAE" w:rsidRDefault="00454976" w:rsidP="003342D1">
      <w:pPr>
        <w:pStyle w:val="BodyText"/>
        <w:numPr>
          <w:ilvl w:val="0"/>
          <w:numId w:val="34"/>
        </w:numPr>
        <w:spacing w:after="120"/>
        <w:ind w:left="714" w:hanging="357"/>
        <w:rPr>
          <w:szCs w:val="22"/>
        </w:rPr>
      </w:pPr>
      <w:r>
        <w:rPr>
          <w:szCs w:val="22"/>
        </w:rPr>
        <w:t>d</w:t>
      </w:r>
      <w:r w:rsidR="00BA1CAE" w:rsidRPr="00A01240">
        <w:rPr>
          <w:szCs w:val="22"/>
        </w:rPr>
        <w:t>irect handling of sick or dead animals from disease-endemic areas or consumption of “bush meat” in a country where EVD is known to occur.</w:t>
      </w:r>
    </w:p>
    <w:p w:rsidR="00C34340" w:rsidRPr="00A01240" w:rsidRDefault="00C34340" w:rsidP="003342D1">
      <w:pPr>
        <w:pStyle w:val="BodyText"/>
        <w:spacing w:after="120"/>
        <w:ind w:left="714"/>
        <w:rPr>
          <w:szCs w:val="22"/>
        </w:rPr>
      </w:pPr>
    </w:p>
    <w:p w:rsidR="00BA1CAE" w:rsidRPr="00A01240" w:rsidRDefault="00BA1CAE" w:rsidP="00674119">
      <w:pPr>
        <w:pStyle w:val="Heading2"/>
      </w:pPr>
      <w:bookmarkStart w:id="629" w:name="_Toc407117351"/>
      <w:bookmarkStart w:id="630" w:name="_Toc407122000"/>
      <w:bookmarkStart w:id="631" w:name="_Toc407620814"/>
      <w:bookmarkStart w:id="632" w:name="_Toc409421174"/>
      <w:bookmarkStart w:id="633" w:name="_Toc413414624"/>
      <w:r w:rsidRPr="00A01240">
        <w:lastRenderedPageBreak/>
        <w:t>Probable case</w:t>
      </w:r>
      <w:bookmarkEnd w:id="629"/>
      <w:bookmarkEnd w:id="630"/>
      <w:bookmarkEnd w:id="631"/>
      <w:bookmarkEnd w:id="632"/>
      <w:bookmarkEnd w:id="633"/>
      <w:r w:rsidRPr="00A01240">
        <w:t xml:space="preserve"> </w:t>
      </w:r>
    </w:p>
    <w:p w:rsidR="00BA1CAE" w:rsidRPr="00A01240" w:rsidRDefault="00BA1CAE" w:rsidP="00674119">
      <w:pPr>
        <w:pStyle w:val="BodyText"/>
        <w:rPr>
          <w:szCs w:val="22"/>
        </w:rPr>
      </w:pPr>
      <w:r w:rsidRPr="00A01240">
        <w:rPr>
          <w:szCs w:val="22"/>
        </w:rPr>
        <w:t xml:space="preserve">Requires </w:t>
      </w:r>
      <w:r w:rsidRPr="00A01240">
        <w:rPr>
          <w:szCs w:val="22"/>
          <w:u w:val="single"/>
        </w:rPr>
        <w:t>clinical evidence</w:t>
      </w:r>
      <w:r w:rsidRPr="00A01240">
        <w:rPr>
          <w:szCs w:val="22"/>
        </w:rPr>
        <w:t xml:space="preserve"> and </w:t>
      </w:r>
      <w:r w:rsidRPr="00A01240">
        <w:rPr>
          <w:szCs w:val="22"/>
          <w:u w:val="single"/>
        </w:rPr>
        <w:t>epidemiological evidence</w:t>
      </w:r>
      <w:r w:rsidRPr="00A01240">
        <w:rPr>
          <w:szCs w:val="22"/>
        </w:rPr>
        <w:t xml:space="preserve">, AND, </w:t>
      </w:r>
      <w:r w:rsidRPr="00A01240">
        <w:rPr>
          <w:szCs w:val="22"/>
          <w:u w:val="single"/>
        </w:rPr>
        <w:t>laboratory suggestive evidence</w:t>
      </w:r>
      <w:r w:rsidRPr="00A01240">
        <w:rPr>
          <w:szCs w:val="22"/>
        </w:rPr>
        <w:t xml:space="preserve"> of EVD. </w:t>
      </w:r>
    </w:p>
    <w:p w:rsidR="00BA1CAE" w:rsidRPr="00A01240" w:rsidRDefault="00BA1CAE" w:rsidP="00674119">
      <w:pPr>
        <w:pStyle w:val="BodyText"/>
        <w:rPr>
          <w:szCs w:val="22"/>
          <w:u w:val="single"/>
        </w:rPr>
      </w:pPr>
      <w:r w:rsidRPr="00A01240">
        <w:rPr>
          <w:szCs w:val="22"/>
          <w:u w:val="single"/>
        </w:rPr>
        <w:t>Clinical evidence</w:t>
      </w:r>
      <w:r w:rsidRPr="00A01240">
        <w:rPr>
          <w:szCs w:val="22"/>
        </w:rPr>
        <w:t xml:space="preserve"> – as above for ‘person under investigation’ and ‘suspected case’</w:t>
      </w:r>
    </w:p>
    <w:p w:rsidR="00BA1CAE" w:rsidRPr="00A01240" w:rsidRDefault="00BA1CAE" w:rsidP="00674119">
      <w:pPr>
        <w:pStyle w:val="BodyText"/>
        <w:rPr>
          <w:szCs w:val="22"/>
        </w:rPr>
      </w:pPr>
      <w:r w:rsidRPr="00A01240">
        <w:rPr>
          <w:szCs w:val="22"/>
          <w:u w:val="single"/>
        </w:rPr>
        <w:t>Laboratory suggestive evidence</w:t>
      </w:r>
      <w:r w:rsidRPr="00A01240">
        <w:rPr>
          <w:szCs w:val="22"/>
        </w:rPr>
        <w:t xml:space="preserve"> </w:t>
      </w:r>
      <w:r w:rsidRPr="00B77864">
        <w:rPr>
          <w:szCs w:val="22"/>
        </w:rPr>
        <w:t>includes:</w:t>
      </w:r>
    </w:p>
    <w:p w:rsidR="00BA1CAE" w:rsidRPr="00A01240" w:rsidRDefault="00BA1CAE" w:rsidP="00674119">
      <w:pPr>
        <w:pStyle w:val="BodyText"/>
        <w:rPr>
          <w:szCs w:val="22"/>
        </w:rPr>
      </w:pPr>
      <w:r w:rsidRPr="00A01240">
        <w:rPr>
          <w:szCs w:val="22"/>
        </w:rPr>
        <w:t>Isolation of virus pending confirmation by Special Pathogens Laboratory, Communicable Disease Control (CDC), Atlanta or National Institute of Virology (NIV), Johannesburg; or Victorian Infectious Diseases Reference Laboratory (VIDRL), Melbourne OR;</w:t>
      </w:r>
    </w:p>
    <w:p w:rsidR="00BA1CAE" w:rsidRPr="00A01240" w:rsidRDefault="00BA1CAE" w:rsidP="00674119">
      <w:pPr>
        <w:pStyle w:val="BodyText"/>
        <w:numPr>
          <w:ilvl w:val="0"/>
          <w:numId w:val="35"/>
        </w:numPr>
        <w:rPr>
          <w:szCs w:val="22"/>
        </w:rPr>
      </w:pPr>
      <w:r w:rsidRPr="00A01240">
        <w:rPr>
          <w:szCs w:val="22"/>
        </w:rPr>
        <w:t>Detection of specific virus by nucleic acid testing, antigen detection assay, or electron microscopy pending confirmation by CDC, Atlanta, or NIV, Johannesburg; OR</w:t>
      </w:r>
    </w:p>
    <w:p w:rsidR="00BA1CAE" w:rsidRPr="00A01240" w:rsidRDefault="00BA1CAE" w:rsidP="00674119">
      <w:pPr>
        <w:pStyle w:val="BodyText"/>
        <w:numPr>
          <w:ilvl w:val="0"/>
          <w:numId w:val="35"/>
        </w:numPr>
        <w:rPr>
          <w:szCs w:val="22"/>
        </w:rPr>
      </w:pPr>
      <w:r w:rsidRPr="00A01240">
        <w:rPr>
          <w:szCs w:val="22"/>
        </w:rPr>
        <w:t>IgG seroconversion or a significant increase in antibody level or a fourfold or greater rise in titre to specific virus pending confirmation by CDC, Atlanta, or NIV, Johannesburg; OR</w:t>
      </w:r>
    </w:p>
    <w:p w:rsidR="00BA1CAE" w:rsidRPr="00A01240" w:rsidRDefault="00BA1CAE" w:rsidP="00674119">
      <w:pPr>
        <w:pStyle w:val="BodyText"/>
        <w:numPr>
          <w:ilvl w:val="0"/>
          <w:numId w:val="35"/>
        </w:numPr>
        <w:rPr>
          <w:szCs w:val="22"/>
        </w:rPr>
      </w:pPr>
      <w:r w:rsidRPr="00A01240">
        <w:rPr>
          <w:szCs w:val="22"/>
        </w:rPr>
        <w:t xml:space="preserve">Detection of </w:t>
      </w:r>
      <w:proofErr w:type="spellStart"/>
      <w:r w:rsidRPr="00A01240">
        <w:rPr>
          <w:szCs w:val="22"/>
        </w:rPr>
        <w:t>IgM</w:t>
      </w:r>
      <w:proofErr w:type="spellEnd"/>
      <w:r w:rsidRPr="00A01240">
        <w:rPr>
          <w:szCs w:val="22"/>
        </w:rPr>
        <w:t xml:space="preserve"> to a specific virus pending confirmation by CDC, Atlanta, or NIV, Johannesburg.</w:t>
      </w:r>
    </w:p>
    <w:p w:rsidR="00BA1CAE" w:rsidRPr="00A01240" w:rsidRDefault="00BA1CAE" w:rsidP="00674119">
      <w:pPr>
        <w:pStyle w:val="Heading2"/>
      </w:pPr>
      <w:bookmarkStart w:id="634" w:name="_Toc407117352"/>
      <w:bookmarkStart w:id="635" w:name="_Toc407122001"/>
      <w:bookmarkStart w:id="636" w:name="_Toc407620815"/>
      <w:bookmarkStart w:id="637" w:name="_Toc409421175"/>
      <w:bookmarkStart w:id="638" w:name="_Toc413414625"/>
      <w:r w:rsidRPr="00A01240">
        <w:t>Confirmed case</w:t>
      </w:r>
      <w:bookmarkEnd w:id="634"/>
      <w:bookmarkEnd w:id="635"/>
      <w:bookmarkEnd w:id="636"/>
      <w:bookmarkEnd w:id="637"/>
      <w:bookmarkEnd w:id="638"/>
      <w:r w:rsidRPr="00A01240">
        <w:t xml:space="preserve"> </w:t>
      </w:r>
    </w:p>
    <w:p w:rsidR="00BA1CAE" w:rsidRPr="00A01240" w:rsidRDefault="00BA1CAE" w:rsidP="00674119">
      <w:pPr>
        <w:pStyle w:val="BodyText"/>
        <w:rPr>
          <w:szCs w:val="22"/>
        </w:rPr>
      </w:pPr>
      <w:r w:rsidRPr="00A01240">
        <w:rPr>
          <w:szCs w:val="22"/>
        </w:rPr>
        <w:t xml:space="preserve">Requires </w:t>
      </w:r>
      <w:r w:rsidRPr="00A01240">
        <w:rPr>
          <w:szCs w:val="22"/>
          <w:u w:val="single"/>
        </w:rPr>
        <w:t>laboratory definitive evidence</w:t>
      </w:r>
      <w:r w:rsidRPr="00A01240">
        <w:rPr>
          <w:szCs w:val="22"/>
        </w:rPr>
        <w:t xml:space="preserve"> only.</w:t>
      </w:r>
    </w:p>
    <w:p w:rsidR="00BA1CAE" w:rsidRPr="00A01240" w:rsidRDefault="00BA1CAE" w:rsidP="00674119">
      <w:pPr>
        <w:pStyle w:val="BodyText"/>
        <w:rPr>
          <w:szCs w:val="22"/>
        </w:rPr>
      </w:pPr>
      <w:r w:rsidRPr="00A01240">
        <w:rPr>
          <w:szCs w:val="22"/>
          <w:u w:val="single"/>
        </w:rPr>
        <w:t>Laboratory definitive evidence</w:t>
      </w:r>
      <w:r w:rsidRPr="00A01240">
        <w:rPr>
          <w:szCs w:val="22"/>
        </w:rPr>
        <w:t xml:space="preserve"> requires confirmation of EVD infection by the Special Pathogens Laboratory, CDC, Atlanta, or the Special Pathogens Laboratory, NIV, Johannesburg or VIDRL, Melbourne.</w:t>
      </w:r>
    </w:p>
    <w:p w:rsidR="00BA1CAE" w:rsidRPr="00A01240" w:rsidRDefault="00BA1CAE" w:rsidP="003342D1">
      <w:pPr>
        <w:pStyle w:val="BodyText"/>
        <w:numPr>
          <w:ilvl w:val="0"/>
          <w:numId w:val="36"/>
        </w:numPr>
        <w:spacing w:after="120"/>
        <w:ind w:left="714" w:hanging="357"/>
        <w:rPr>
          <w:szCs w:val="22"/>
        </w:rPr>
      </w:pPr>
      <w:r w:rsidRPr="00A01240">
        <w:rPr>
          <w:szCs w:val="22"/>
        </w:rPr>
        <w:t>Isolation of a specific virus; OR</w:t>
      </w:r>
    </w:p>
    <w:p w:rsidR="00BA1CAE" w:rsidRPr="00A01240" w:rsidRDefault="00BA1CAE" w:rsidP="003342D1">
      <w:pPr>
        <w:pStyle w:val="BodyText"/>
        <w:numPr>
          <w:ilvl w:val="0"/>
          <w:numId w:val="36"/>
        </w:numPr>
        <w:spacing w:after="120"/>
        <w:ind w:left="714" w:hanging="357"/>
        <w:rPr>
          <w:szCs w:val="22"/>
        </w:rPr>
      </w:pPr>
      <w:r w:rsidRPr="00A01240">
        <w:rPr>
          <w:szCs w:val="22"/>
        </w:rPr>
        <w:t>Detection of specific virus by nucleic acid testing or antigen detection assay; OR</w:t>
      </w:r>
    </w:p>
    <w:p w:rsidR="00BA1CAE" w:rsidRPr="00A01240" w:rsidRDefault="00BA1CAE" w:rsidP="003342D1">
      <w:pPr>
        <w:pStyle w:val="BodyText"/>
        <w:numPr>
          <w:ilvl w:val="0"/>
          <w:numId w:val="36"/>
        </w:numPr>
        <w:spacing w:after="240"/>
        <w:ind w:left="714" w:hanging="357"/>
        <w:rPr>
          <w:szCs w:val="22"/>
        </w:rPr>
      </w:pPr>
      <w:r w:rsidRPr="00A01240">
        <w:rPr>
          <w:szCs w:val="22"/>
        </w:rPr>
        <w:t>IgG seroconversion or a significant increase in antibody level or a fourfold or greater rise in titre to specific virus.</w:t>
      </w:r>
    </w:p>
    <w:p w:rsidR="00BA1CAE" w:rsidRPr="00A01240" w:rsidRDefault="00BA1CAE" w:rsidP="00674119">
      <w:pPr>
        <w:spacing w:after="0" w:line="360" w:lineRule="auto"/>
        <w:rPr>
          <w:rFonts w:cs="Arial"/>
          <w:sz w:val="22"/>
        </w:rPr>
        <w:sectPr w:rsidR="00BA1CAE" w:rsidRPr="00A01240" w:rsidSect="00A170A1">
          <w:pgSz w:w="11906" w:h="16838"/>
          <w:pgMar w:top="1701" w:right="851" w:bottom="1418" w:left="851" w:header="709" w:footer="397" w:gutter="0"/>
          <w:cols w:space="708"/>
          <w:docGrid w:linePitch="360"/>
        </w:sectPr>
      </w:pPr>
      <w:r w:rsidRPr="00A01240">
        <w:rPr>
          <w:rFonts w:cs="Arial"/>
          <w:b/>
          <w:sz w:val="22"/>
        </w:rPr>
        <w:t>Note</w:t>
      </w:r>
      <w:r w:rsidRPr="00F6503C">
        <w:rPr>
          <w:rFonts w:cs="Arial"/>
          <w:sz w:val="22"/>
        </w:rPr>
        <w:t>: If a risk assessment determines that a person under investigation should be tested for Ebolavirus, the person should be managed as a suspected case from that point forward regardless of clinic</w:t>
      </w:r>
      <w:r w:rsidR="00B95588">
        <w:rPr>
          <w:rFonts w:cs="Arial"/>
          <w:sz w:val="22"/>
        </w:rPr>
        <w:t>al and epidemiological evidence.</w:t>
      </w:r>
    </w:p>
    <w:p w:rsidR="00B57698" w:rsidRDefault="00770FFA" w:rsidP="00674119">
      <w:pPr>
        <w:pStyle w:val="Heading1"/>
        <w:numPr>
          <w:ilvl w:val="0"/>
          <w:numId w:val="0"/>
        </w:numPr>
        <w:ind w:hanging="709"/>
      </w:pPr>
      <w:bookmarkStart w:id="639" w:name="_Toc425152841"/>
      <w:r>
        <w:lastRenderedPageBreak/>
        <w:t>Appendix 4</w:t>
      </w:r>
      <w:r w:rsidR="00B57698" w:rsidRPr="00B55901">
        <w:t xml:space="preserve"> </w:t>
      </w:r>
      <w:r w:rsidR="00DA6CA8">
        <w:t>Emergency department a</w:t>
      </w:r>
      <w:r w:rsidR="00B57698" w:rsidRPr="00D300E4">
        <w:t xml:space="preserve">ssessment of </w:t>
      </w:r>
      <w:r w:rsidR="008064DE">
        <w:t>‘</w:t>
      </w:r>
      <w:r w:rsidR="00CC02F6">
        <w:t xml:space="preserve">person </w:t>
      </w:r>
      <w:r w:rsidR="008064DE">
        <w:t>under</w:t>
      </w:r>
      <w:r w:rsidR="00CC02F6">
        <w:t xml:space="preserve"> investigation</w:t>
      </w:r>
      <w:r w:rsidR="008064DE">
        <w:t>’ for</w:t>
      </w:r>
      <w:r w:rsidR="00CC02F6">
        <w:t xml:space="preserve"> </w:t>
      </w:r>
      <w:r w:rsidR="00B57698" w:rsidRPr="00D300E4">
        <w:t>Ebola</w:t>
      </w:r>
      <w:r w:rsidR="00B57698">
        <w:t>v</w:t>
      </w:r>
      <w:r w:rsidR="00B57698" w:rsidRPr="00D300E4">
        <w:t xml:space="preserve">irus </w:t>
      </w:r>
      <w:r w:rsidR="00B57698">
        <w:t>d</w:t>
      </w:r>
      <w:r w:rsidR="00B57698" w:rsidRPr="00D300E4">
        <w:t>isease</w:t>
      </w:r>
      <w:bookmarkEnd w:id="639"/>
    </w:p>
    <w:p w:rsidR="00B57698" w:rsidRPr="008147E3" w:rsidRDefault="007B140A" w:rsidP="00674119">
      <w:r>
        <w:rPr>
          <w:noProof/>
          <w:lang w:eastAsia="en-AU"/>
        </w:rPr>
        <mc:AlternateContent>
          <mc:Choice Requires="wps">
            <w:drawing>
              <wp:anchor distT="0" distB="0" distL="114300" distR="114300" simplePos="0" relativeHeight="251616256" behindDoc="0" locked="0" layoutInCell="1" allowOverlap="1" wp14:anchorId="73217B98" wp14:editId="668F676F">
                <wp:simplePos x="0" y="0"/>
                <wp:positionH relativeFrom="column">
                  <wp:posOffset>6972300</wp:posOffset>
                </wp:positionH>
                <wp:positionV relativeFrom="paragraph">
                  <wp:posOffset>-3810</wp:posOffset>
                </wp:positionV>
                <wp:extent cx="2400300" cy="1166495"/>
                <wp:effectExtent l="0" t="0" r="19050" b="14605"/>
                <wp:wrapNone/>
                <wp:docPr id="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166495"/>
                        </a:xfrm>
                        <a:prstGeom prst="rect">
                          <a:avLst/>
                        </a:prstGeom>
                        <a:solidFill>
                          <a:srgbClr val="FFFFFF"/>
                        </a:solidFill>
                        <a:ln w="9525">
                          <a:solidFill>
                            <a:srgbClr val="000000"/>
                          </a:solidFill>
                          <a:miter lim="800000"/>
                          <a:headEnd/>
                          <a:tailEnd/>
                        </a:ln>
                      </wps:spPr>
                      <wps:txbx>
                        <w:txbxContent>
                          <w:p w:rsidR="00042BFB" w:rsidRDefault="00042BFB" w:rsidP="00D40300">
                            <w:pPr>
                              <w:autoSpaceDE w:val="0"/>
                              <w:autoSpaceDN w:val="0"/>
                              <w:adjustRightInd w:val="0"/>
                              <w:spacing w:after="0"/>
                              <w:rPr>
                                <w:rFonts w:cs="Calibri"/>
                                <w:b/>
                                <w:bCs/>
                                <w:color w:val="000000"/>
                                <w:sz w:val="16"/>
                                <w:szCs w:val="16"/>
                              </w:rPr>
                            </w:pPr>
                            <w:r w:rsidRPr="00C47FEB">
                              <w:rPr>
                                <w:rFonts w:cs="Calibri"/>
                                <w:b/>
                                <w:color w:val="000000"/>
                                <w:sz w:val="16"/>
                                <w:szCs w:val="16"/>
                              </w:rPr>
                              <w:t xml:space="preserve">Box 1: </w:t>
                            </w:r>
                            <w:r w:rsidRPr="00D40300">
                              <w:rPr>
                                <w:rFonts w:cs="Calibri"/>
                                <w:b/>
                                <w:color w:val="000000"/>
                                <w:sz w:val="16"/>
                                <w:szCs w:val="16"/>
                              </w:rPr>
                              <w:t>EVD</w:t>
                            </w:r>
                            <w:r w:rsidRPr="00093F8A">
                              <w:rPr>
                                <w:rFonts w:cs="Calibri"/>
                                <w:b/>
                                <w:color w:val="000000"/>
                                <w:sz w:val="16"/>
                                <w:szCs w:val="16"/>
                              </w:rPr>
                              <w:t xml:space="preserve"> OUTBREAK COUNTRY LIST</w:t>
                            </w:r>
                          </w:p>
                          <w:p w:rsidR="00042BFB" w:rsidRDefault="00042BFB" w:rsidP="00D40300">
                            <w:pPr>
                              <w:autoSpaceDE w:val="0"/>
                              <w:autoSpaceDN w:val="0"/>
                              <w:adjustRightInd w:val="0"/>
                              <w:spacing w:after="0"/>
                              <w:rPr>
                                <w:rFonts w:cs="Calibri"/>
                                <w:color w:val="000000"/>
                                <w:sz w:val="16"/>
                                <w:szCs w:val="16"/>
                              </w:rPr>
                            </w:pPr>
                            <w:r>
                              <w:rPr>
                                <w:rFonts w:cs="Calibri"/>
                                <w:color w:val="000000"/>
                                <w:sz w:val="16"/>
                                <w:szCs w:val="16"/>
                              </w:rPr>
                              <w:t>Affected countries at 10/11/2014</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A74C3F">
                              <w:rPr>
                                <w:rFonts w:cs="Arial"/>
                                <w:color w:val="000000"/>
                                <w:sz w:val="16"/>
                                <w:szCs w:val="16"/>
                              </w:rPr>
                              <w:t xml:space="preserve">Guinea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Liberia</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Sierra Leone</w:t>
                            </w:r>
                          </w:p>
                          <w:p w:rsidR="00042BFB" w:rsidRDefault="00042BFB" w:rsidP="00A01240">
                            <w:pPr>
                              <w:tabs>
                                <w:tab w:val="left" w:pos="180"/>
                              </w:tabs>
                              <w:autoSpaceDE w:val="0"/>
                              <w:autoSpaceDN w:val="0"/>
                              <w:adjustRightInd w:val="0"/>
                              <w:spacing w:after="0" w:line="288" w:lineRule="auto"/>
                              <w:ind w:left="180"/>
                              <w:rPr>
                                <w:rFonts w:cs="Calibri"/>
                                <w:color w:val="000000"/>
                                <w:sz w:val="16"/>
                                <w:szCs w:val="16"/>
                              </w:rPr>
                            </w:pPr>
                          </w:p>
                          <w:p w:rsidR="00042BFB" w:rsidRDefault="00042BFB" w:rsidP="008147E3">
                            <w:pPr>
                              <w:autoSpaceDE w:val="0"/>
                              <w:autoSpaceDN w:val="0"/>
                              <w:adjustRightInd w:val="0"/>
                              <w:spacing w:after="0"/>
                              <w:rPr>
                                <w:rFonts w:cs="Calibri"/>
                                <w:color w:val="000000"/>
                                <w:sz w:val="16"/>
                                <w:szCs w:val="16"/>
                              </w:rPr>
                            </w:pPr>
                            <w:r>
                              <w:rPr>
                                <w:rFonts w:cs="Calibri"/>
                                <w:color w:val="000000"/>
                                <w:sz w:val="16"/>
                                <w:szCs w:val="16"/>
                              </w:rPr>
                              <w:t>Check WHO for recent updates:</w:t>
                            </w:r>
                          </w:p>
                          <w:p w:rsidR="00042BFB" w:rsidRDefault="00167A75" w:rsidP="008147E3">
                            <w:pPr>
                              <w:rPr>
                                <w:sz w:val="20"/>
                                <w:szCs w:val="20"/>
                              </w:rPr>
                            </w:pPr>
                            <w:hyperlink r:id="rId23" w:history="1">
                              <w:r w:rsidR="00042BFB" w:rsidRPr="00921DA0">
                                <w:rPr>
                                  <w:rStyle w:val="Hyperlink"/>
                                  <w:sz w:val="20"/>
                                  <w:szCs w:val="20"/>
                                </w:rPr>
                                <w:t>www.who.int/csr/disease/ebola/en/</w:t>
                              </w:r>
                            </w:hyperlink>
                          </w:p>
                          <w:p w:rsidR="00042BFB" w:rsidRPr="00F528D9" w:rsidRDefault="00042BFB" w:rsidP="008147E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49pt;margin-top:-.3pt;width:189pt;height:91.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">
                <v:textbox>
                  <w:txbxContent>
                    <w:p w:rsidR="00042BFB" w:rsidRDefault="00042BFB" w:rsidP="00D40300">
                      <w:pPr>
                        <w:autoSpaceDE w:val="0"/>
                        <w:autoSpaceDN w:val="0"/>
                        <w:adjustRightInd w:val="0"/>
                        <w:spacing w:after="0"/>
                        <w:rPr>
                          <w:rFonts w:cs="Calibri"/>
                          <w:b/>
                          <w:bCs/>
                          <w:color w:val="000000"/>
                          <w:sz w:val="16"/>
                          <w:szCs w:val="16"/>
                        </w:rPr>
                      </w:pPr>
                      <w:r w:rsidRPr="00C47FEB">
                        <w:rPr>
                          <w:rFonts w:cs="Calibri"/>
                          <w:b/>
                          <w:color w:val="000000"/>
                          <w:sz w:val="16"/>
                          <w:szCs w:val="16"/>
                        </w:rPr>
                        <w:t xml:space="preserve">Box 1: </w:t>
                      </w:r>
                      <w:r w:rsidRPr="00D40300">
                        <w:rPr>
                          <w:rFonts w:cs="Calibri"/>
                          <w:b/>
                          <w:color w:val="000000"/>
                          <w:sz w:val="16"/>
                          <w:szCs w:val="16"/>
                        </w:rPr>
                        <w:t>EVD</w:t>
                      </w:r>
                      <w:r w:rsidRPr="00093F8A">
                        <w:rPr>
                          <w:rFonts w:cs="Calibri"/>
                          <w:b/>
                          <w:color w:val="000000"/>
                          <w:sz w:val="16"/>
                          <w:szCs w:val="16"/>
                        </w:rPr>
                        <w:t xml:space="preserve"> OUTBREAK COUNTRY LIST</w:t>
                      </w:r>
                    </w:p>
                    <w:p w:rsidR="00042BFB" w:rsidRDefault="00042BFB" w:rsidP="00D40300">
                      <w:pPr>
                        <w:autoSpaceDE w:val="0"/>
                        <w:autoSpaceDN w:val="0"/>
                        <w:adjustRightInd w:val="0"/>
                        <w:spacing w:after="0"/>
                        <w:rPr>
                          <w:rFonts w:cs="Calibri"/>
                          <w:color w:val="000000"/>
                          <w:sz w:val="16"/>
                          <w:szCs w:val="16"/>
                        </w:rPr>
                      </w:pPr>
                      <w:r>
                        <w:rPr>
                          <w:rFonts w:cs="Calibri"/>
                          <w:color w:val="000000"/>
                          <w:sz w:val="16"/>
                          <w:szCs w:val="16"/>
                        </w:rPr>
                        <w:t>Affected countries at 10/11/2014</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A74C3F">
                        <w:rPr>
                          <w:rFonts w:cs="Arial"/>
                          <w:color w:val="000000"/>
                          <w:sz w:val="16"/>
                          <w:szCs w:val="16"/>
                        </w:rPr>
                        <w:t xml:space="preserve">Guinea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Liberia</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Sierra Leone</w:t>
                      </w:r>
                    </w:p>
                    <w:p w:rsidR="00042BFB" w:rsidRDefault="00042BFB" w:rsidP="00A01240">
                      <w:pPr>
                        <w:tabs>
                          <w:tab w:val="left" w:pos="180"/>
                        </w:tabs>
                        <w:autoSpaceDE w:val="0"/>
                        <w:autoSpaceDN w:val="0"/>
                        <w:adjustRightInd w:val="0"/>
                        <w:spacing w:after="0" w:line="288" w:lineRule="auto"/>
                        <w:ind w:left="180"/>
                        <w:rPr>
                          <w:rFonts w:cs="Calibri"/>
                          <w:color w:val="000000"/>
                          <w:sz w:val="16"/>
                          <w:szCs w:val="16"/>
                        </w:rPr>
                      </w:pPr>
                    </w:p>
                    <w:p w:rsidR="00042BFB" w:rsidRDefault="00042BFB" w:rsidP="008147E3">
                      <w:pPr>
                        <w:autoSpaceDE w:val="0"/>
                        <w:autoSpaceDN w:val="0"/>
                        <w:adjustRightInd w:val="0"/>
                        <w:spacing w:after="0"/>
                        <w:rPr>
                          <w:rFonts w:cs="Calibri"/>
                          <w:color w:val="000000"/>
                          <w:sz w:val="16"/>
                          <w:szCs w:val="16"/>
                        </w:rPr>
                      </w:pPr>
                      <w:r>
                        <w:rPr>
                          <w:rFonts w:cs="Calibri"/>
                          <w:color w:val="000000"/>
                          <w:sz w:val="16"/>
                          <w:szCs w:val="16"/>
                        </w:rPr>
                        <w:t>Check WHO for recent updates:</w:t>
                      </w:r>
                    </w:p>
                    <w:p w:rsidR="00042BFB" w:rsidRDefault="000D4FDF" w:rsidP="008147E3">
                      <w:pPr>
                        <w:rPr>
                          <w:sz w:val="20"/>
                          <w:szCs w:val="20"/>
                        </w:rPr>
                      </w:pPr>
                      <w:hyperlink r:id="rId24" w:history="1">
                        <w:r w:rsidR="00042BFB" w:rsidRPr="00921DA0">
                          <w:rPr>
                            <w:rStyle w:val="Hyperlink"/>
                            <w:sz w:val="20"/>
                            <w:szCs w:val="20"/>
                          </w:rPr>
                          <w:t>www.who.int/csr/disease/ebola/en/</w:t>
                        </w:r>
                      </w:hyperlink>
                    </w:p>
                    <w:p w:rsidR="00042BFB" w:rsidRPr="00F528D9" w:rsidRDefault="00042BFB" w:rsidP="008147E3">
                      <w:pPr>
                        <w:rPr>
                          <w:sz w:val="20"/>
                          <w:szCs w:val="20"/>
                        </w:rPr>
                      </w:pPr>
                    </w:p>
                  </w:txbxContent>
                </v:textbox>
              </v:shape>
            </w:pict>
          </mc:Fallback>
        </mc:AlternateContent>
      </w:r>
      <w:r>
        <w:rPr>
          <w:noProof/>
          <w:lang w:eastAsia="en-AU"/>
        </w:rPr>
        <mc:AlternateContent>
          <mc:Choice Requires="wps">
            <w:drawing>
              <wp:anchor distT="0" distB="0" distL="114300" distR="114300" simplePos="0" relativeHeight="251619328" behindDoc="0" locked="0" layoutInCell="1" allowOverlap="1" wp14:anchorId="267FF8D9" wp14:editId="167A6969">
                <wp:simplePos x="0" y="0"/>
                <wp:positionH relativeFrom="column">
                  <wp:posOffset>-545465</wp:posOffset>
                </wp:positionH>
                <wp:positionV relativeFrom="paragraph">
                  <wp:posOffset>-3810</wp:posOffset>
                </wp:positionV>
                <wp:extent cx="7271385" cy="1153795"/>
                <wp:effectExtent l="0" t="0" r="24765" b="27305"/>
                <wp:wrapNone/>
                <wp:docPr id="38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1153795"/>
                        </a:xfrm>
                        <a:prstGeom prst="rect">
                          <a:avLst/>
                        </a:prstGeom>
                        <a:solidFill>
                          <a:srgbClr val="FFFFFF"/>
                        </a:solidFill>
                        <a:ln w="9525">
                          <a:solidFill>
                            <a:srgbClr val="000000"/>
                          </a:solidFill>
                          <a:miter lim="800000"/>
                          <a:headEnd/>
                          <a:tailEnd/>
                        </a:ln>
                      </wps:spPr>
                      <wps:txbx>
                        <w:txbxContent>
                          <w:p w:rsidR="00042BFB" w:rsidRPr="00093F8A" w:rsidRDefault="00042BFB" w:rsidP="008147E3">
                            <w:pPr>
                              <w:pStyle w:val="ListParagraph"/>
                              <w:autoSpaceDE w:val="0"/>
                              <w:autoSpaceDN w:val="0"/>
                              <w:adjustRightInd w:val="0"/>
                              <w:spacing w:after="0" w:line="288" w:lineRule="auto"/>
                              <w:ind w:left="0"/>
                              <w:rPr>
                                <w:rFonts w:cs="Arial"/>
                                <w:b/>
                                <w:color w:val="000000"/>
                                <w:sz w:val="20"/>
                                <w:szCs w:val="20"/>
                              </w:rPr>
                            </w:pPr>
                            <w:r>
                              <w:rPr>
                                <w:rFonts w:cs="Arial"/>
                                <w:color w:val="000000"/>
                                <w:sz w:val="20"/>
                                <w:szCs w:val="20"/>
                              </w:rPr>
                              <w:t>Does</w:t>
                            </w:r>
                            <w:r w:rsidRPr="006B1430">
                              <w:rPr>
                                <w:rFonts w:cs="Arial"/>
                                <w:color w:val="000000"/>
                                <w:sz w:val="20"/>
                                <w:szCs w:val="20"/>
                              </w:rPr>
                              <w:t xml:space="preserve"> the patient</w:t>
                            </w:r>
                            <w:r>
                              <w:rPr>
                                <w:rFonts w:cs="Arial"/>
                                <w:color w:val="000000"/>
                                <w:sz w:val="20"/>
                                <w:szCs w:val="20"/>
                              </w:rPr>
                              <w:t xml:space="preserve"> report:</w:t>
                            </w:r>
                          </w:p>
                          <w:p w:rsidR="00042BFB" w:rsidRPr="006B1430" w:rsidRDefault="00042BFB" w:rsidP="003245AD">
                            <w:pPr>
                              <w:pStyle w:val="ListParagraph"/>
                              <w:numPr>
                                <w:ilvl w:val="0"/>
                                <w:numId w:val="3"/>
                              </w:numPr>
                              <w:tabs>
                                <w:tab w:val="clear" w:pos="1080"/>
                              </w:tabs>
                              <w:autoSpaceDE w:val="0"/>
                              <w:autoSpaceDN w:val="0"/>
                              <w:adjustRightInd w:val="0"/>
                              <w:spacing w:after="0" w:line="288" w:lineRule="auto"/>
                              <w:ind w:left="540" w:hanging="360"/>
                              <w:rPr>
                                <w:rFonts w:cs="Arial"/>
                                <w:color w:val="000000"/>
                                <w:sz w:val="20"/>
                                <w:szCs w:val="20"/>
                              </w:rPr>
                            </w:pPr>
                            <w:r>
                              <w:rPr>
                                <w:rFonts w:cs="Arial"/>
                                <w:color w:val="000000"/>
                                <w:sz w:val="20"/>
                                <w:szCs w:val="20"/>
                              </w:rPr>
                              <w:t xml:space="preserve">A documented </w:t>
                            </w:r>
                            <w:r w:rsidRPr="003A6FB3">
                              <w:rPr>
                                <w:rFonts w:cs="Arial"/>
                                <w:b/>
                                <w:color w:val="000000"/>
                                <w:sz w:val="20"/>
                                <w:szCs w:val="20"/>
                              </w:rPr>
                              <w:t>FEVER</w:t>
                            </w:r>
                            <w:r>
                              <w:rPr>
                                <w:rFonts w:cs="Arial"/>
                                <w:b/>
                                <w:color w:val="000000"/>
                                <w:sz w:val="20"/>
                                <w:szCs w:val="20"/>
                              </w:rPr>
                              <w:t>,</w:t>
                            </w:r>
                            <w:r w:rsidRPr="003A6FB3">
                              <w:rPr>
                                <w:rFonts w:cs="Arial"/>
                                <w:b/>
                                <w:color w:val="000000"/>
                                <w:sz w:val="20"/>
                                <w:szCs w:val="20"/>
                              </w:rPr>
                              <w:t xml:space="preserve"> </w:t>
                            </w:r>
                            <w:r>
                              <w:rPr>
                                <w:rFonts w:cs="Arial"/>
                                <w:color w:val="000000"/>
                                <w:sz w:val="20"/>
                                <w:szCs w:val="20"/>
                              </w:rPr>
                              <w:t xml:space="preserve">or symptoms of </w:t>
                            </w:r>
                            <w:r w:rsidRPr="00093F8A">
                              <w:rPr>
                                <w:rFonts w:cs="Arial"/>
                                <w:color w:val="000000"/>
                                <w:sz w:val="20"/>
                                <w:szCs w:val="20"/>
                              </w:rPr>
                              <w:t>fever</w:t>
                            </w:r>
                            <w:r w:rsidRPr="006B1430">
                              <w:rPr>
                                <w:rFonts w:cs="Arial"/>
                                <w:color w:val="000000"/>
                                <w:sz w:val="20"/>
                                <w:szCs w:val="20"/>
                              </w:rPr>
                              <w:t xml:space="preserve"> (sweats, chills, rigors or night sweats)</w:t>
                            </w:r>
                            <w:r>
                              <w:rPr>
                                <w:rFonts w:cs="Arial"/>
                                <w:color w:val="000000"/>
                                <w:sz w:val="20"/>
                                <w:szCs w:val="20"/>
                              </w:rPr>
                              <w:t xml:space="preserve">, with or without </w:t>
                            </w:r>
                            <w:r w:rsidRPr="006B1430">
                              <w:rPr>
                                <w:rFonts w:cs="Arial"/>
                                <w:color w:val="000000"/>
                                <w:sz w:val="20"/>
                                <w:szCs w:val="20"/>
                              </w:rPr>
                              <w:t xml:space="preserve"> </w:t>
                            </w:r>
                            <w:r>
                              <w:rPr>
                                <w:rFonts w:cs="Arial"/>
                                <w:color w:val="000000"/>
                                <w:sz w:val="20"/>
                                <w:szCs w:val="20"/>
                              </w:rPr>
                              <w:t xml:space="preserve">                 </w:t>
                            </w:r>
                            <w:r w:rsidRPr="00957291">
                              <w:rPr>
                                <w:rFonts w:cs="Arial"/>
                                <w:b/>
                                <w:color w:val="000000"/>
                                <w:sz w:val="20"/>
                                <w:szCs w:val="20"/>
                              </w:rPr>
                              <w:t>ADDITIONAL SYMPTOMS</w:t>
                            </w:r>
                            <w:r w:rsidRPr="006B1430">
                              <w:rPr>
                                <w:rFonts w:cs="Arial"/>
                                <w:color w:val="000000"/>
                                <w:sz w:val="20"/>
                                <w:szCs w:val="20"/>
                              </w:rPr>
                              <w:t xml:space="preserve"> such as headache, myalgia, arthral</w:t>
                            </w:r>
                            <w:r>
                              <w:rPr>
                                <w:rFonts w:cs="Arial"/>
                                <w:color w:val="000000"/>
                                <w:sz w:val="20"/>
                                <w:szCs w:val="20"/>
                              </w:rPr>
                              <w:t xml:space="preserve">gia, vomiting, </w:t>
                            </w:r>
                            <w:r w:rsidRPr="006B1430">
                              <w:rPr>
                                <w:rFonts w:cs="Arial"/>
                                <w:color w:val="000000"/>
                                <w:sz w:val="20"/>
                                <w:szCs w:val="20"/>
                              </w:rPr>
                              <w:t>diarrhoea, abdominal pain or unexplained bleeding/bruising</w:t>
                            </w:r>
                            <w:r>
                              <w:rPr>
                                <w:rFonts w:cs="Arial"/>
                                <w:color w:val="000000"/>
                                <w:sz w:val="20"/>
                                <w:szCs w:val="20"/>
                              </w:rPr>
                              <w:t xml:space="preserve"> </w:t>
                            </w:r>
                            <w:r w:rsidRPr="006B1430">
                              <w:rPr>
                                <w:rFonts w:cs="Arial"/>
                                <w:color w:val="000000"/>
                                <w:sz w:val="20"/>
                                <w:szCs w:val="20"/>
                              </w:rPr>
                              <w:t>in past 24 hours</w:t>
                            </w:r>
                            <w:r>
                              <w:rPr>
                                <w:rFonts w:cs="Arial"/>
                                <w:color w:val="000000"/>
                                <w:sz w:val="20"/>
                                <w:szCs w:val="20"/>
                              </w:rPr>
                              <w:t xml:space="preserve"> </w:t>
                            </w:r>
                            <w:r w:rsidRPr="00E77A63">
                              <w:rPr>
                                <w:rFonts w:cs="Arial"/>
                                <w:b/>
                                <w:color w:val="000000"/>
                                <w:sz w:val="20"/>
                                <w:szCs w:val="20"/>
                              </w:rPr>
                              <w:t>AND</w:t>
                            </w:r>
                          </w:p>
                          <w:p w:rsidR="00042BFB" w:rsidRPr="00E77A63" w:rsidRDefault="00042BFB" w:rsidP="003245AD">
                            <w:pPr>
                              <w:pStyle w:val="ListParagraph"/>
                              <w:numPr>
                                <w:ilvl w:val="0"/>
                                <w:numId w:val="3"/>
                              </w:numPr>
                              <w:tabs>
                                <w:tab w:val="clear" w:pos="1080"/>
                              </w:tabs>
                              <w:autoSpaceDE w:val="0"/>
                              <w:autoSpaceDN w:val="0"/>
                              <w:adjustRightInd w:val="0"/>
                              <w:spacing w:after="0" w:line="288" w:lineRule="auto"/>
                              <w:ind w:left="540" w:hanging="360"/>
                              <w:rPr>
                                <w:rFonts w:cs="Arial"/>
                                <w:color w:val="000000"/>
                                <w:sz w:val="20"/>
                                <w:szCs w:val="20"/>
                              </w:rPr>
                            </w:pPr>
                            <w:r w:rsidRPr="00E77A63">
                              <w:rPr>
                                <w:rFonts w:cs="Arial"/>
                                <w:b/>
                                <w:color w:val="000000"/>
                                <w:sz w:val="20"/>
                                <w:szCs w:val="20"/>
                              </w:rPr>
                              <w:t>TRAVEL</w:t>
                            </w:r>
                            <w:r w:rsidRPr="00E77A63">
                              <w:rPr>
                                <w:rFonts w:cs="Arial"/>
                                <w:color w:val="000000"/>
                                <w:sz w:val="20"/>
                                <w:szCs w:val="20"/>
                              </w:rPr>
                              <w:t xml:space="preserve"> within a country where there is currently an Ebolavirus disease (EVD) outbreak (Box 1) in the 21 days prior to onset of illness </w:t>
                            </w:r>
                            <w:r w:rsidRPr="00E77A63">
                              <w:rPr>
                                <w:rFonts w:cs="Arial"/>
                                <w:b/>
                                <w:color w:val="000000"/>
                                <w:sz w:val="20"/>
                                <w:szCs w:val="20"/>
                              </w:rPr>
                              <w:t>OR</w:t>
                            </w:r>
                            <w:r w:rsidRPr="00E77A63">
                              <w:rPr>
                                <w:rFonts w:cs="Arial"/>
                                <w:color w:val="000000"/>
                                <w:sz w:val="20"/>
                                <w:szCs w:val="20"/>
                              </w:rPr>
                              <w:t xml:space="preserve"> </w:t>
                            </w:r>
                            <w:r w:rsidRPr="00090DDA">
                              <w:rPr>
                                <w:rFonts w:cs="Arial"/>
                                <w:color w:val="000000"/>
                                <w:sz w:val="20"/>
                                <w:szCs w:val="20"/>
                              </w:rPr>
                              <w:t>contact with a known case of EVD in a country not on the outbreak list.</w:t>
                            </w:r>
                          </w:p>
                          <w:p w:rsidR="00042BFB" w:rsidRPr="006B1430" w:rsidRDefault="00042BFB" w:rsidP="008147E3">
                            <w:pPr>
                              <w:rPr>
                                <w:rFonts w:cs="Arial"/>
                              </w:rPr>
                            </w:pP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2.95pt;margin-top:-.3pt;width:572.55pt;height:90.8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">
                <v:textbox inset=",1mm,,1mm">
                  <w:txbxContent>
                    <w:p w:rsidR="00042BFB" w:rsidRPr="00093F8A" w:rsidRDefault="00042BFB" w:rsidP="008147E3">
                      <w:pPr>
                        <w:pStyle w:val="ListParagraph"/>
                        <w:autoSpaceDE w:val="0"/>
                        <w:autoSpaceDN w:val="0"/>
                        <w:adjustRightInd w:val="0"/>
                        <w:spacing w:after="0" w:line="288" w:lineRule="auto"/>
                        <w:ind w:left="0"/>
                        <w:rPr>
                          <w:rFonts w:cs="Arial"/>
                          <w:b/>
                          <w:color w:val="000000"/>
                          <w:sz w:val="20"/>
                          <w:szCs w:val="20"/>
                        </w:rPr>
                      </w:pPr>
                      <w:r>
                        <w:rPr>
                          <w:rFonts w:cs="Arial"/>
                          <w:color w:val="000000"/>
                          <w:sz w:val="20"/>
                          <w:szCs w:val="20"/>
                        </w:rPr>
                        <w:t>Does</w:t>
                      </w:r>
                      <w:r w:rsidRPr="006B1430">
                        <w:rPr>
                          <w:rFonts w:cs="Arial"/>
                          <w:color w:val="000000"/>
                          <w:sz w:val="20"/>
                          <w:szCs w:val="20"/>
                        </w:rPr>
                        <w:t xml:space="preserve"> the patient</w:t>
                      </w:r>
                      <w:r>
                        <w:rPr>
                          <w:rFonts w:cs="Arial"/>
                          <w:color w:val="000000"/>
                          <w:sz w:val="20"/>
                          <w:szCs w:val="20"/>
                        </w:rPr>
                        <w:t xml:space="preserve"> </w:t>
                      </w:r>
                      <w:proofErr w:type="gramStart"/>
                      <w:r>
                        <w:rPr>
                          <w:rFonts w:cs="Arial"/>
                          <w:color w:val="000000"/>
                          <w:sz w:val="20"/>
                          <w:szCs w:val="20"/>
                        </w:rPr>
                        <w:t>report:</w:t>
                      </w:r>
                      <w:proofErr w:type="gramEnd"/>
                    </w:p>
                    <w:p w:rsidR="00042BFB" w:rsidRPr="006B1430" w:rsidRDefault="00042BFB" w:rsidP="003245AD">
                      <w:pPr>
                        <w:pStyle w:val="ListParagraph"/>
                        <w:numPr>
                          <w:ilvl w:val="0"/>
                          <w:numId w:val="3"/>
                        </w:numPr>
                        <w:tabs>
                          <w:tab w:val="clear" w:pos="1080"/>
                        </w:tabs>
                        <w:autoSpaceDE w:val="0"/>
                        <w:autoSpaceDN w:val="0"/>
                        <w:adjustRightInd w:val="0"/>
                        <w:spacing w:after="0" w:line="288" w:lineRule="auto"/>
                        <w:ind w:left="540" w:hanging="360"/>
                        <w:rPr>
                          <w:rFonts w:cs="Arial"/>
                          <w:color w:val="000000"/>
                          <w:sz w:val="20"/>
                          <w:szCs w:val="20"/>
                        </w:rPr>
                      </w:pPr>
                      <w:r>
                        <w:rPr>
                          <w:rFonts w:cs="Arial"/>
                          <w:color w:val="000000"/>
                          <w:sz w:val="20"/>
                          <w:szCs w:val="20"/>
                        </w:rPr>
                        <w:t xml:space="preserve">A documented </w:t>
                      </w:r>
                      <w:r w:rsidRPr="003A6FB3">
                        <w:rPr>
                          <w:rFonts w:cs="Arial"/>
                          <w:b/>
                          <w:color w:val="000000"/>
                          <w:sz w:val="20"/>
                          <w:szCs w:val="20"/>
                        </w:rPr>
                        <w:t>FEVER</w:t>
                      </w:r>
                      <w:r>
                        <w:rPr>
                          <w:rFonts w:cs="Arial"/>
                          <w:b/>
                          <w:color w:val="000000"/>
                          <w:sz w:val="20"/>
                          <w:szCs w:val="20"/>
                        </w:rPr>
                        <w:t>,</w:t>
                      </w:r>
                      <w:r w:rsidRPr="003A6FB3">
                        <w:rPr>
                          <w:rFonts w:cs="Arial"/>
                          <w:b/>
                          <w:color w:val="000000"/>
                          <w:sz w:val="20"/>
                          <w:szCs w:val="20"/>
                        </w:rPr>
                        <w:t xml:space="preserve"> </w:t>
                      </w:r>
                      <w:r>
                        <w:rPr>
                          <w:rFonts w:cs="Arial"/>
                          <w:color w:val="000000"/>
                          <w:sz w:val="20"/>
                          <w:szCs w:val="20"/>
                        </w:rPr>
                        <w:t xml:space="preserve">or symptoms of </w:t>
                      </w:r>
                      <w:r w:rsidRPr="00093F8A">
                        <w:rPr>
                          <w:rFonts w:cs="Arial"/>
                          <w:color w:val="000000"/>
                          <w:sz w:val="20"/>
                          <w:szCs w:val="20"/>
                        </w:rPr>
                        <w:t>fever</w:t>
                      </w:r>
                      <w:r w:rsidRPr="006B1430">
                        <w:rPr>
                          <w:rFonts w:cs="Arial"/>
                          <w:color w:val="000000"/>
                          <w:sz w:val="20"/>
                          <w:szCs w:val="20"/>
                        </w:rPr>
                        <w:t xml:space="preserve"> (sweats, chills, rigors or night sweats)</w:t>
                      </w:r>
                      <w:r>
                        <w:rPr>
                          <w:rFonts w:cs="Arial"/>
                          <w:color w:val="000000"/>
                          <w:sz w:val="20"/>
                          <w:szCs w:val="20"/>
                        </w:rPr>
                        <w:t xml:space="preserve">, with or without </w:t>
                      </w:r>
                      <w:r w:rsidRPr="006B1430">
                        <w:rPr>
                          <w:rFonts w:cs="Arial"/>
                          <w:color w:val="000000"/>
                          <w:sz w:val="20"/>
                          <w:szCs w:val="20"/>
                        </w:rPr>
                        <w:t xml:space="preserve"> </w:t>
                      </w:r>
                      <w:r>
                        <w:rPr>
                          <w:rFonts w:cs="Arial"/>
                          <w:color w:val="000000"/>
                          <w:sz w:val="20"/>
                          <w:szCs w:val="20"/>
                        </w:rPr>
                        <w:t xml:space="preserve">                 </w:t>
                      </w:r>
                      <w:r w:rsidRPr="00957291">
                        <w:rPr>
                          <w:rFonts w:cs="Arial"/>
                          <w:b/>
                          <w:color w:val="000000"/>
                          <w:sz w:val="20"/>
                          <w:szCs w:val="20"/>
                        </w:rPr>
                        <w:t>ADDITIONAL SYMPTOMS</w:t>
                      </w:r>
                      <w:r w:rsidRPr="006B1430">
                        <w:rPr>
                          <w:rFonts w:cs="Arial"/>
                          <w:color w:val="000000"/>
                          <w:sz w:val="20"/>
                          <w:szCs w:val="20"/>
                        </w:rPr>
                        <w:t xml:space="preserve"> such as headache, myalgia, arthral</w:t>
                      </w:r>
                      <w:r>
                        <w:rPr>
                          <w:rFonts w:cs="Arial"/>
                          <w:color w:val="000000"/>
                          <w:sz w:val="20"/>
                          <w:szCs w:val="20"/>
                        </w:rPr>
                        <w:t xml:space="preserve">gia, vomiting, </w:t>
                      </w:r>
                      <w:r w:rsidRPr="006B1430">
                        <w:rPr>
                          <w:rFonts w:cs="Arial"/>
                          <w:color w:val="000000"/>
                          <w:sz w:val="20"/>
                          <w:szCs w:val="20"/>
                        </w:rPr>
                        <w:t>diarrhoea, abdominal pain or unexplained bleeding/bruising</w:t>
                      </w:r>
                      <w:r>
                        <w:rPr>
                          <w:rFonts w:cs="Arial"/>
                          <w:color w:val="000000"/>
                          <w:sz w:val="20"/>
                          <w:szCs w:val="20"/>
                        </w:rPr>
                        <w:t xml:space="preserve"> </w:t>
                      </w:r>
                      <w:r w:rsidRPr="006B1430">
                        <w:rPr>
                          <w:rFonts w:cs="Arial"/>
                          <w:color w:val="000000"/>
                          <w:sz w:val="20"/>
                          <w:szCs w:val="20"/>
                        </w:rPr>
                        <w:t>in past 24 hours</w:t>
                      </w:r>
                      <w:r>
                        <w:rPr>
                          <w:rFonts w:cs="Arial"/>
                          <w:color w:val="000000"/>
                          <w:sz w:val="20"/>
                          <w:szCs w:val="20"/>
                        </w:rPr>
                        <w:t xml:space="preserve"> </w:t>
                      </w:r>
                      <w:r w:rsidRPr="00E77A63">
                        <w:rPr>
                          <w:rFonts w:cs="Arial"/>
                          <w:b/>
                          <w:color w:val="000000"/>
                          <w:sz w:val="20"/>
                          <w:szCs w:val="20"/>
                        </w:rPr>
                        <w:t>AND</w:t>
                      </w:r>
                    </w:p>
                    <w:p w:rsidR="00042BFB" w:rsidRPr="00E77A63" w:rsidRDefault="00042BFB" w:rsidP="003245AD">
                      <w:pPr>
                        <w:pStyle w:val="ListParagraph"/>
                        <w:numPr>
                          <w:ilvl w:val="0"/>
                          <w:numId w:val="3"/>
                        </w:numPr>
                        <w:tabs>
                          <w:tab w:val="clear" w:pos="1080"/>
                        </w:tabs>
                        <w:autoSpaceDE w:val="0"/>
                        <w:autoSpaceDN w:val="0"/>
                        <w:adjustRightInd w:val="0"/>
                        <w:spacing w:after="0" w:line="288" w:lineRule="auto"/>
                        <w:ind w:left="540" w:hanging="360"/>
                        <w:rPr>
                          <w:rFonts w:cs="Arial"/>
                          <w:color w:val="000000"/>
                          <w:sz w:val="20"/>
                          <w:szCs w:val="20"/>
                        </w:rPr>
                      </w:pPr>
                      <w:r w:rsidRPr="00E77A63">
                        <w:rPr>
                          <w:rFonts w:cs="Arial"/>
                          <w:b/>
                          <w:color w:val="000000"/>
                          <w:sz w:val="20"/>
                          <w:szCs w:val="20"/>
                        </w:rPr>
                        <w:t>TRAVEL</w:t>
                      </w:r>
                      <w:r w:rsidRPr="00E77A63">
                        <w:rPr>
                          <w:rFonts w:cs="Arial"/>
                          <w:color w:val="000000"/>
                          <w:sz w:val="20"/>
                          <w:szCs w:val="20"/>
                        </w:rPr>
                        <w:t xml:space="preserve"> within a country where there is currently an Ebolavirus disease (EVD) outbreak (Box 1) in the 21 days prior to onset of illness </w:t>
                      </w:r>
                      <w:r w:rsidRPr="00E77A63">
                        <w:rPr>
                          <w:rFonts w:cs="Arial"/>
                          <w:b/>
                          <w:color w:val="000000"/>
                          <w:sz w:val="20"/>
                          <w:szCs w:val="20"/>
                        </w:rPr>
                        <w:t>OR</w:t>
                      </w:r>
                      <w:r w:rsidRPr="00E77A63">
                        <w:rPr>
                          <w:rFonts w:cs="Arial"/>
                          <w:color w:val="000000"/>
                          <w:sz w:val="20"/>
                          <w:szCs w:val="20"/>
                        </w:rPr>
                        <w:t xml:space="preserve"> </w:t>
                      </w:r>
                      <w:r w:rsidRPr="00090DDA">
                        <w:rPr>
                          <w:rFonts w:cs="Arial"/>
                          <w:color w:val="000000"/>
                          <w:sz w:val="20"/>
                          <w:szCs w:val="20"/>
                        </w:rPr>
                        <w:t>contact with a known case of EVD in a country not on the outbreak list.</w:t>
                      </w:r>
                    </w:p>
                    <w:p w:rsidR="00042BFB" w:rsidRPr="006B1430" w:rsidRDefault="00042BFB" w:rsidP="008147E3">
                      <w:pPr>
                        <w:rPr>
                          <w:rFonts w:cs="Arial"/>
                        </w:rPr>
                      </w:pPr>
                    </w:p>
                  </w:txbxContent>
                </v:textbox>
              </v:shape>
            </w:pict>
          </mc:Fallback>
        </mc:AlternateContent>
      </w:r>
    </w:p>
    <w:p w:rsidR="00B57698" w:rsidRPr="00D300E4" w:rsidRDefault="00B57698" w:rsidP="00674119"/>
    <w:p w:rsidR="00B57698" w:rsidRPr="008147E3" w:rsidRDefault="007B140A" w:rsidP="00674119">
      <w:pPr>
        <w:spacing w:after="0" w:line="360" w:lineRule="auto"/>
        <w:rPr>
          <w:rFonts w:cs="Arial"/>
          <w:sz w:val="22"/>
        </w:rPr>
        <w:sectPr w:rsidR="00B57698" w:rsidRPr="008147E3" w:rsidSect="00A170A1">
          <w:pgSz w:w="16838" w:h="11906" w:orient="landscape"/>
          <w:pgMar w:top="851" w:right="1701" w:bottom="851" w:left="1418" w:header="709" w:footer="397" w:gutter="0"/>
          <w:cols w:space="708"/>
          <w:docGrid w:linePitch="360"/>
        </w:sectPr>
      </w:pPr>
      <w:r>
        <w:rPr>
          <w:noProof/>
          <w:lang w:eastAsia="en-AU"/>
        </w:rPr>
        <mc:AlternateContent>
          <mc:Choice Requires="wps">
            <w:drawing>
              <wp:anchor distT="0" distB="0" distL="114300" distR="114300" simplePos="0" relativeHeight="251633664" behindDoc="0" locked="0" layoutInCell="1" allowOverlap="1" wp14:anchorId="712AAD0B" wp14:editId="0D3D7F47">
                <wp:simplePos x="0" y="0"/>
                <wp:positionH relativeFrom="column">
                  <wp:posOffset>1386840</wp:posOffset>
                </wp:positionH>
                <wp:positionV relativeFrom="paragraph">
                  <wp:posOffset>4402455</wp:posOffset>
                </wp:positionV>
                <wp:extent cx="3816985" cy="924560"/>
                <wp:effectExtent l="0" t="0" r="12065" b="27940"/>
                <wp:wrapNone/>
                <wp:docPr id="38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985" cy="924560"/>
                        </a:xfrm>
                        <a:prstGeom prst="rect">
                          <a:avLst/>
                        </a:prstGeom>
                        <a:solidFill>
                          <a:srgbClr val="FFFFFF"/>
                        </a:solidFill>
                        <a:ln w="9525">
                          <a:solidFill>
                            <a:srgbClr val="000000"/>
                          </a:solidFill>
                          <a:miter lim="800000"/>
                          <a:headEnd/>
                          <a:tailEnd/>
                        </a:ln>
                      </wps:spPr>
                      <wps:txbx>
                        <w:txbxContent>
                          <w:p w:rsidR="00042BFB" w:rsidRPr="00090DDA" w:rsidRDefault="00042BFB" w:rsidP="003245AD">
                            <w:pPr>
                              <w:numPr>
                                <w:ilvl w:val="0"/>
                                <w:numId w:val="5"/>
                              </w:numPr>
                              <w:tabs>
                                <w:tab w:val="clear" w:pos="720"/>
                              </w:tabs>
                              <w:spacing w:after="0" w:line="276" w:lineRule="auto"/>
                              <w:ind w:left="180" w:hanging="180"/>
                              <w:rPr>
                                <w:rFonts w:cs="Arial"/>
                                <w:sz w:val="20"/>
                                <w:szCs w:val="20"/>
                              </w:rPr>
                            </w:pPr>
                            <w:r w:rsidRPr="00090DDA">
                              <w:rPr>
                                <w:rFonts w:cs="Arial"/>
                                <w:bCs/>
                                <w:sz w:val="20"/>
                                <w:szCs w:val="20"/>
                              </w:rPr>
                              <w:t xml:space="preserve">Take samples for </w:t>
                            </w:r>
                            <w:r w:rsidRPr="00090DDA">
                              <w:rPr>
                                <w:rFonts w:cs="Arial"/>
                                <w:b/>
                                <w:bCs/>
                                <w:sz w:val="20"/>
                                <w:szCs w:val="20"/>
                              </w:rPr>
                              <w:t>exclusion of E</w:t>
                            </w:r>
                            <w:r>
                              <w:rPr>
                                <w:rFonts w:cs="Arial"/>
                                <w:b/>
                                <w:bCs/>
                                <w:sz w:val="20"/>
                                <w:szCs w:val="20"/>
                              </w:rPr>
                              <w:t>VD</w:t>
                            </w:r>
                            <w:r w:rsidRPr="00090DDA">
                              <w:rPr>
                                <w:rFonts w:cs="Arial"/>
                                <w:b/>
                                <w:bCs/>
                                <w:sz w:val="20"/>
                                <w:szCs w:val="20"/>
                              </w:rPr>
                              <w:t xml:space="preserve"> as per</w:t>
                            </w:r>
                            <w:r>
                              <w:rPr>
                                <w:rFonts w:cs="Arial"/>
                                <w:b/>
                                <w:bCs/>
                                <w:sz w:val="20"/>
                                <w:szCs w:val="20"/>
                              </w:rPr>
                              <w:t xml:space="preserve"> VHF sampling kit</w:t>
                            </w:r>
                            <w:r w:rsidRPr="00090DDA">
                              <w:rPr>
                                <w:rFonts w:cs="Arial"/>
                                <w:bCs/>
                                <w:sz w:val="20"/>
                                <w:szCs w:val="20"/>
                              </w:rPr>
                              <w:t xml:space="preserve">, or on advice of </w:t>
                            </w:r>
                            <w:r w:rsidRPr="00090DDA">
                              <w:rPr>
                                <w:rFonts w:cs="Arial"/>
                                <w:sz w:val="20"/>
                                <w:szCs w:val="20"/>
                                <w:lang w:eastAsia="en-AU"/>
                              </w:rPr>
                              <w:t>on-call microbiologist</w:t>
                            </w:r>
                            <w:r w:rsidRPr="00090DDA">
                              <w:rPr>
                                <w:rFonts w:cs="Arial"/>
                                <w:sz w:val="20"/>
                                <w:szCs w:val="20"/>
                              </w:rPr>
                              <w:t xml:space="preserve"> from designated quarantine hospital</w:t>
                            </w:r>
                            <w:r w:rsidRPr="00090DDA">
                              <w:rPr>
                                <w:rFonts w:cs="Arial"/>
                                <w:bCs/>
                                <w:sz w:val="20"/>
                                <w:szCs w:val="20"/>
                              </w:rPr>
                              <w:t xml:space="preserve"> and </w:t>
                            </w:r>
                            <w:r>
                              <w:rPr>
                                <w:rFonts w:cs="Arial"/>
                                <w:b/>
                                <w:bCs/>
                                <w:sz w:val="20"/>
                                <w:szCs w:val="20"/>
                              </w:rPr>
                              <w:t>transport to PathW</w:t>
                            </w:r>
                            <w:r w:rsidRPr="00090DDA">
                              <w:rPr>
                                <w:rFonts w:cs="Arial"/>
                                <w:b/>
                                <w:bCs/>
                                <w:sz w:val="20"/>
                                <w:szCs w:val="20"/>
                              </w:rPr>
                              <w:t xml:space="preserve">est </w:t>
                            </w:r>
                            <w:r>
                              <w:rPr>
                                <w:rFonts w:cs="Arial"/>
                                <w:b/>
                                <w:bCs/>
                                <w:sz w:val="20"/>
                                <w:szCs w:val="20"/>
                              </w:rPr>
                              <w:t xml:space="preserve">at </w:t>
                            </w:r>
                            <w:r w:rsidRPr="00090DDA">
                              <w:rPr>
                                <w:rFonts w:cs="Arial"/>
                                <w:b/>
                                <w:bCs/>
                                <w:sz w:val="20"/>
                                <w:szCs w:val="20"/>
                              </w:rPr>
                              <w:t>QEII</w:t>
                            </w:r>
                            <w:r>
                              <w:rPr>
                                <w:rFonts w:cs="Arial"/>
                                <w:b/>
                                <w:bCs/>
                                <w:sz w:val="20"/>
                                <w:szCs w:val="20"/>
                              </w:rPr>
                              <w:t xml:space="preserve"> Medical Centre</w:t>
                            </w:r>
                            <w:r w:rsidRPr="00090DDA">
                              <w:rPr>
                                <w:rFonts w:cs="Arial"/>
                                <w:b/>
                                <w:bCs/>
                                <w:sz w:val="20"/>
                                <w:szCs w:val="20"/>
                              </w:rPr>
                              <w:t xml:space="preserve"> for analysis</w:t>
                            </w:r>
                            <w:r>
                              <w:rPr>
                                <w:rFonts w:cs="Arial"/>
                                <w:b/>
                                <w:bCs/>
                                <w:sz w:val="20"/>
                                <w:szCs w:val="20"/>
                              </w:rPr>
                              <w:t>,</w:t>
                            </w:r>
                            <w:r w:rsidRPr="00090DDA">
                              <w:rPr>
                                <w:rFonts w:cs="Arial"/>
                                <w:b/>
                                <w:bCs/>
                                <w:sz w:val="20"/>
                                <w:szCs w:val="20"/>
                              </w:rPr>
                              <w:t xml:space="preserve"> via medical courier</w:t>
                            </w:r>
                            <w:r>
                              <w:rPr>
                                <w:rFonts w:cs="Arial"/>
                                <w:b/>
                                <w:bCs/>
                                <w:sz w:val="20"/>
                                <w:szCs w:val="20"/>
                              </w:rPr>
                              <w:t>.</w:t>
                            </w:r>
                          </w:p>
                          <w:p w:rsidR="00042BFB" w:rsidRPr="00E437D5" w:rsidRDefault="00042BFB" w:rsidP="003245AD">
                            <w:pPr>
                              <w:numPr>
                                <w:ilvl w:val="0"/>
                                <w:numId w:val="5"/>
                              </w:numPr>
                              <w:tabs>
                                <w:tab w:val="clear" w:pos="720"/>
                              </w:tabs>
                              <w:spacing w:after="0" w:line="276" w:lineRule="auto"/>
                              <w:ind w:left="180" w:hanging="180"/>
                              <w:rPr>
                                <w:rFonts w:cs="Arial"/>
                                <w:sz w:val="20"/>
                                <w:szCs w:val="20"/>
                              </w:rPr>
                            </w:pPr>
                            <w:r w:rsidRPr="00E437D5">
                              <w:rPr>
                                <w:rFonts w:cs="Arial"/>
                                <w:sz w:val="20"/>
                                <w:szCs w:val="20"/>
                              </w:rPr>
                              <w:t>Patient to remain in ED in isolation until results known</w:t>
                            </w:r>
                            <w:r>
                              <w:rPr>
                                <w:rFonts w:cs="Arial"/>
                                <w:sz w:val="20"/>
                                <w:szCs w:val="20"/>
                              </w:rPr>
                              <w:t>.</w:t>
                            </w:r>
                          </w:p>
                          <w:p w:rsidR="00042BFB" w:rsidRDefault="00042BFB" w:rsidP="008147E3"/>
                        </w:txbxContent>
                      </wps:txbx>
                      <wps:bodyPr rot="0" vert="horz" wrap="square" lIns="9144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109.2pt;margin-top:346.65pt;width:300.55pt;height:72.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">
                <v:textbox inset=",,1.5mm">
                  <w:txbxContent>
                    <w:p w:rsidR="00042BFB" w:rsidRPr="00090DDA" w:rsidRDefault="00042BFB" w:rsidP="003245AD">
                      <w:pPr>
                        <w:numPr>
                          <w:ilvl w:val="0"/>
                          <w:numId w:val="5"/>
                        </w:numPr>
                        <w:tabs>
                          <w:tab w:val="clear" w:pos="720"/>
                        </w:tabs>
                        <w:spacing w:after="0" w:line="276" w:lineRule="auto"/>
                        <w:ind w:left="180" w:hanging="180"/>
                        <w:rPr>
                          <w:rFonts w:cs="Arial"/>
                          <w:sz w:val="20"/>
                          <w:szCs w:val="20"/>
                        </w:rPr>
                      </w:pPr>
                      <w:r w:rsidRPr="00090DDA">
                        <w:rPr>
                          <w:rFonts w:cs="Arial"/>
                          <w:bCs/>
                          <w:sz w:val="20"/>
                          <w:szCs w:val="20"/>
                        </w:rPr>
                        <w:t xml:space="preserve">Take samples for </w:t>
                      </w:r>
                      <w:r w:rsidRPr="00090DDA">
                        <w:rPr>
                          <w:rFonts w:cs="Arial"/>
                          <w:b/>
                          <w:bCs/>
                          <w:sz w:val="20"/>
                          <w:szCs w:val="20"/>
                        </w:rPr>
                        <w:t>exclusion of E</w:t>
                      </w:r>
                      <w:r>
                        <w:rPr>
                          <w:rFonts w:cs="Arial"/>
                          <w:b/>
                          <w:bCs/>
                          <w:sz w:val="20"/>
                          <w:szCs w:val="20"/>
                        </w:rPr>
                        <w:t>VD</w:t>
                      </w:r>
                      <w:r w:rsidRPr="00090DDA">
                        <w:rPr>
                          <w:rFonts w:cs="Arial"/>
                          <w:b/>
                          <w:bCs/>
                          <w:sz w:val="20"/>
                          <w:szCs w:val="20"/>
                        </w:rPr>
                        <w:t xml:space="preserve"> as per</w:t>
                      </w:r>
                      <w:r>
                        <w:rPr>
                          <w:rFonts w:cs="Arial"/>
                          <w:b/>
                          <w:bCs/>
                          <w:sz w:val="20"/>
                          <w:szCs w:val="20"/>
                        </w:rPr>
                        <w:t xml:space="preserve"> VHF sampling kit</w:t>
                      </w:r>
                      <w:r w:rsidRPr="00090DDA">
                        <w:rPr>
                          <w:rFonts w:cs="Arial"/>
                          <w:bCs/>
                          <w:sz w:val="20"/>
                          <w:szCs w:val="20"/>
                        </w:rPr>
                        <w:t xml:space="preserve">, or on advice of </w:t>
                      </w:r>
                      <w:r w:rsidRPr="00090DDA">
                        <w:rPr>
                          <w:rFonts w:cs="Arial"/>
                          <w:sz w:val="20"/>
                          <w:szCs w:val="20"/>
                          <w:lang w:eastAsia="en-AU"/>
                        </w:rPr>
                        <w:t>on-call microbiologist</w:t>
                      </w:r>
                      <w:r w:rsidRPr="00090DDA">
                        <w:rPr>
                          <w:rFonts w:cs="Arial"/>
                          <w:sz w:val="20"/>
                          <w:szCs w:val="20"/>
                        </w:rPr>
                        <w:t xml:space="preserve"> from designated quarantine hospital</w:t>
                      </w:r>
                      <w:r w:rsidRPr="00090DDA">
                        <w:rPr>
                          <w:rFonts w:cs="Arial"/>
                          <w:bCs/>
                          <w:sz w:val="20"/>
                          <w:szCs w:val="20"/>
                        </w:rPr>
                        <w:t xml:space="preserve"> and </w:t>
                      </w:r>
                      <w:r>
                        <w:rPr>
                          <w:rFonts w:cs="Arial"/>
                          <w:b/>
                          <w:bCs/>
                          <w:sz w:val="20"/>
                          <w:szCs w:val="20"/>
                        </w:rPr>
                        <w:t>transport to PathW</w:t>
                      </w:r>
                      <w:r w:rsidRPr="00090DDA">
                        <w:rPr>
                          <w:rFonts w:cs="Arial"/>
                          <w:b/>
                          <w:bCs/>
                          <w:sz w:val="20"/>
                          <w:szCs w:val="20"/>
                        </w:rPr>
                        <w:t xml:space="preserve">est </w:t>
                      </w:r>
                      <w:r>
                        <w:rPr>
                          <w:rFonts w:cs="Arial"/>
                          <w:b/>
                          <w:bCs/>
                          <w:sz w:val="20"/>
                          <w:szCs w:val="20"/>
                        </w:rPr>
                        <w:t xml:space="preserve">at </w:t>
                      </w:r>
                      <w:r w:rsidRPr="00090DDA">
                        <w:rPr>
                          <w:rFonts w:cs="Arial"/>
                          <w:b/>
                          <w:bCs/>
                          <w:sz w:val="20"/>
                          <w:szCs w:val="20"/>
                        </w:rPr>
                        <w:t>QEII</w:t>
                      </w:r>
                      <w:r>
                        <w:rPr>
                          <w:rFonts w:cs="Arial"/>
                          <w:b/>
                          <w:bCs/>
                          <w:sz w:val="20"/>
                          <w:szCs w:val="20"/>
                        </w:rPr>
                        <w:t xml:space="preserve"> Medical Centre</w:t>
                      </w:r>
                      <w:r w:rsidRPr="00090DDA">
                        <w:rPr>
                          <w:rFonts w:cs="Arial"/>
                          <w:b/>
                          <w:bCs/>
                          <w:sz w:val="20"/>
                          <w:szCs w:val="20"/>
                        </w:rPr>
                        <w:t xml:space="preserve"> for analysis</w:t>
                      </w:r>
                      <w:r>
                        <w:rPr>
                          <w:rFonts w:cs="Arial"/>
                          <w:b/>
                          <w:bCs/>
                          <w:sz w:val="20"/>
                          <w:szCs w:val="20"/>
                        </w:rPr>
                        <w:t>,</w:t>
                      </w:r>
                      <w:r w:rsidRPr="00090DDA">
                        <w:rPr>
                          <w:rFonts w:cs="Arial"/>
                          <w:b/>
                          <w:bCs/>
                          <w:sz w:val="20"/>
                          <w:szCs w:val="20"/>
                        </w:rPr>
                        <w:t xml:space="preserve"> via medical courier</w:t>
                      </w:r>
                      <w:r>
                        <w:rPr>
                          <w:rFonts w:cs="Arial"/>
                          <w:b/>
                          <w:bCs/>
                          <w:sz w:val="20"/>
                          <w:szCs w:val="20"/>
                        </w:rPr>
                        <w:t>.</w:t>
                      </w:r>
                    </w:p>
                    <w:p w:rsidR="00042BFB" w:rsidRPr="00E437D5" w:rsidRDefault="00042BFB" w:rsidP="003245AD">
                      <w:pPr>
                        <w:numPr>
                          <w:ilvl w:val="0"/>
                          <w:numId w:val="5"/>
                        </w:numPr>
                        <w:tabs>
                          <w:tab w:val="clear" w:pos="720"/>
                        </w:tabs>
                        <w:spacing w:after="0" w:line="276" w:lineRule="auto"/>
                        <w:ind w:left="180" w:hanging="180"/>
                        <w:rPr>
                          <w:rFonts w:cs="Arial"/>
                          <w:sz w:val="20"/>
                          <w:szCs w:val="20"/>
                        </w:rPr>
                      </w:pPr>
                      <w:r w:rsidRPr="00E437D5">
                        <w:rPr>
                          <w:rFonts w:cs="Arial"/>
                          <w:sz w:val="20"/>
                          <w:szCs w:val="20"/>
                        </w:rPr>
                        <w:t>Patient to remain in ED in isolation until results known</w:t>
                      </w:r>
                      <w:r>
                        <w:rPr>
                          <w:rFonts w:cs="Arial"/>
                          <w:sz w:val="20"/>
                          <w:szCs w:val="20"/>
                        </w:rPr>
                        <w:t>.</w:t>
                      </w:r>
                    </w:p>
                    <w:p w:rsidR="00042BFB" w:rsidRDefault="00042BFB" w:rsidP="008147E3"/>
                  </w:txbxContent>
                </v:textbox>
              </v:shape>
            </w:pict>
          </mc:Fallback>
        </mc:AlternateContent>
      </w:r>
      <w:r>
        <w:rPr>
          <w:noProof/>
          <w:lang w:eastAsia="en-AU"/>
        </w:rPr>
        <mc:AlternateContent>
          <mc:Choice Requires="wps">
            <w:drawing>
              <wp:anchor distT="0" distB="0" distL="114299" distR="114299" simplePos="0" relativeHeight="251636736" behindDoc="0" locked="0" layoutInCell="1" allowOverlap="1" wp14:anchorId="0B487913" wp14:editId="76597CCE">
                <wp:simplePos x="0" y="0"/>
                <wp:positionH relativeFrom="column">
                  <wp:posOffset>295274</wp:posOffset>
                </wp:positionH>
                <wp:positionV relativeFrom="paragraph">
                  <wp:posOffset>3681095</wp:posOffset>
                </wp:positionV>
                <wp:extent cx="0" cy="721360"/>
                <wp:effectExtent l="76200" t="0" r="57150" b="59690"/>
                <wp:wrapNone/>
                <wp:docPr id="385"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36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289.85pt" to="23.25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CJ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">
                <v:stroke endarrow="block"/>
              </v:line>
            </w:pict>
          </mc:Fallback>
        </mc:AlternateContent>
      </w:r>
      <w:r>
        <w:rPr>
          <w:noProof/>
          <w:lang w:eastAsia="en-AU"/>
        </w:rPr>
        <mc:AlternateContent>
          <mc:Choice Requires="wps">
            <w:drawing>
              <wp:anchor distT="0" distB="0" distL="114300" distR="114300" simplePos="0" relativeHeight="251627520" behindDoc="0" locked="0" layoutInCell="1" allowOverlap="1" wp14:anchorId="6215DFCC" wp14:editId="7C3783C6">
                <wp:simplePos x="0" y="0"/>
                <wp:positionH relativeFrom="column">
                  <wp:posOffset>-543560</wp:posOffset>
                </wp:positionH>
                <wp:positionV relativeFrom="paragraph">
                  <wp:posOffset>4402455</wp:posOffset>
                </wp:positionV>
                <wp:extent cx="1828800" cy="228600"/>
                <wp:effectExtent l="0" t="0" r="19050" b="19050"/>
                <wp:wrapNone/>
                <wp:docPr id="3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w="9525">
                          <a:solidFill>
                            <a:srgbClr val="000000"/>
                          </a:solidFill>
                          <a:miter lim="800000"/>
                          <a:headEnd/>
                          <a:tailEnd/>
                        </a:ln>
                      </wps:spPr>
                      <wps:txbx>
                        <w:txbxContent>
                          <w:p w:rsidR="00042BFB" w:rsidRPr="00C0749A" w:rsidRDefault="00042BFB" w:rsidP="008147E3">
                            <w:pPr>
                              <w:rPr>
                                <w:rFonts w:cs="Arial"/>
                                <w:sz w:val="20"/>
                                <w:szCs w:val="20"/>
                              </w:rPr>
                            </w:pPr>
                            <w:r>
                              <w:rPr>
                                <w:rFonts w:cs="Arial"/>
                                <w:bCs/>
                                <w:sz w:val="20"/>
                                <w:szCs w:val="20"/>
                              </w:rPr>
                              <w:t xml:space="preserve">NOT A </w:t>
                            </w:r>
                            <w:r w:rsidRPr="00C0749A">
                              <w:rPr>
                                <w:rFonts w:cs="Arial"/>
                                <w:sz w:val="20"/>
                                <w:szCs w:val="20"/>
                              </w:rPr>
                              <w:t>‘</w:t>
                            </w:r>
                            <w:r>
                              <w:rPr>
                                <w:rFonts w:cs="Arial"/>
                                <w:b/>
                                <w:sz w:val="20"/>
                                <w:szCs w:val="20"/>
                              </w:rPr>
                              <w:t>SUSPECTED CASE</w:t>
                            </w:r>
                            <w:r w:rsidRPr="00C0749A">
                              <w:rPr>
                                <w:rFonts w:cs="Arial"/>
                                <w:sz w:val="20"/>
                                <w:szCs w:val="20"/>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42.8pt;margin-top:346.65pt;width:2in;height:1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">
                <v:textbox inset="1mm,1mm,1mm,1mm">
                  <w:txbxContent>
                    <w:p w:rsidR="00042BFB" w:rsidRPr="00C0749A" w:rsidRDefault="00042BFB" w:rsidP="008147E3">
                      <w:pPr>
                        <w:rPr>
                          <w:rFonts w:cs="Arial"/>
                          <w:sz w:val="20"/>
                          <w:szCs w:val="20"/>
                        </w:rPr>
                      </w:pPr>
                      <w:r>
                        <w:rPr>
                          <w:rFonts w:cs="Arial"/>
                          <w:bCs/>
                          <w:sz w:val="20"/>
                          <w:szCs w:val="20"/>
                        </w:rPr>
                        <w:t xml:space="preserve">NOT A </w:t>
                      </w:r>
                      <w:r w:rsidRPr="00C0749A">
                        <w:rPr>
                          <w:rFonts w:cs="Arial"/>
                          <w:sz w:val="20"/>
                          <w:szCs w:val="20"/>
                        </w:rPr>
                        <w:t>‘</w:t>
                      </w:r>
                      <w:r>
                        <w:rPr>
                          <w:rFonts w:cs="Arial"/>
                          <w:b/>
                          <w:sz w:val="20"/>
                          <w:szCs w:val="20"/>
                        </w:rPr>
                        <w:t>SUSPECTED CASE</w:t>
                      </w:r>
                      <w:r w:rsidRPr="00C0749A">
                        <w:rPr>
                          <w:rFonts w:cs="Arial"/>
                          <w:sz w:val="20"/>
                          <w:szCs w:val="20"/>
                        </w:rPr>
                        <w:t>’</w:t>
                      </w:r>
                    </w:p>
                  </w:txbxContent>
                </v:textbox>
              </v:shape>
            </w:pict>
          </mc:Fallback>
        </mc:AlternateContent>
      </w:r>
      <w:r>
        <w:rPr>
          <w:noProof/>
          <w:lang w:eastAsia="en-AU"/>
        </w:rPr>
        <mc:AlternateContent>
          <mc:Choice Requires="wps">
            <w:drawing>
              <wp:anchor distT="0" distB="0" distL="114300" distR="114300" simplePos="0" relativeHeight="251629568" behindDoc="0" locked="0" layoutInCell="1" allowOverlap="1" wp14:anchorId="78C74DFE" wp14:editId="11080E46">
                <wp:simplePos x="0" y="0"/>
                <wp:positionH relativeFrom="column">
                  <wp:posOffset>5305425</wp:posOffset>
                </wp:positionH>
                <wp:positionV relativeFrom="paragraph">
                  <wp:posOffset>3466465</wp:posOffset>
                </wp:positionV>
                <wp:extent cx="1552575" cy="692150"/>
                <wp:effectExtent l="0" t="0" r="28575" b="12700"/>
                <wp:wrapNone/>
                <wp:docPr id="38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692150"/>
                        </a:xfrm>
                        <a:prstGeom prst="rect">
                          <a:avLst/>
                        </a:prstGeom>
                        <a:solidFill>
                          <a:srgbClr val="FFFFFF"/>
                        </a:solidFill>
                        <a:ln w="9525">
                          <a:solidFill>
                            <a:srgbClr val="000000"/>
                          </a:solidFill>
                          <a:miter lim="800000"/>
                          <a:headEnd/>
                          <a:tailEnd/>
                        </a:ln>
                      </wps:spPr>
                      <wps:txbx>
                        <w:txbxContent>
                          <w:p w:rsidR="00042BFB" w:rsidRPr="006B1430" w:rsidRDefault="00042BFB" w:rsidP="008147E3">
                            <w:pPr>
                              <w:spacing w:after="0"/>
                              <w:rPr>
                                <w:rFonts w:cs="Arial"/>
                                <w:sz w:val="20"/>
                                <w:szCs w:val="20"/>
                              </w:rPr>
                            </w:pPr>
                            <w:r w:rsidRPr="00E437D5">
                              <w:rPr>
                                <w:rFonts w:cs="Arial"/>
                                <w:b/>
                                <w:bCs/>
                                <w:sz w:val="20"/>
                                <w:szCs w:val="20"/>
                                <w:lang w:eastAsia="en-AU"/>
                              </w:rPr>
                              <w:t xml:space="preserve">Suspected case deemed </w:t>
                            </w:r>
                            <w:r w:rsidRPr="00E437D5">
                              <w:rPr>
                                <w:rFonts w:cs="Arial"/>
                                <w:b/>
                                <w:sz w:val="20"/>
                                <w:szCs w:val="20"/>
                                <w:lang w:eastAsia="en-AU"/>
                              </w:rPr>
                              <w:t>HIGHER RISK</w:t>
                            </w:r>
                            <w:r w:rsidRPr="00E437D5">
                              <w:rPr>
                                <w:rFonts w:cs="Arial"/>
                                <w:sz w:val="20"/>
                                <w:szCs w:val="20"/>
                                <w:lang w:eastAsia="en-AU"/>
                              </w:rPr>
                              <w:t xml:space="preserve"> of having </w:t>
                            </w:r>
                            <w:r>
                              <w:rPr>
                                <w:rFonts w:cs="Arial"/>
                                <w:sz w:val="20"/>
                                <w:szCs w:val="20"/>
                                <w:lang w:eastAsia="en-AU"/>
                              </w:rPr>
                              <w:t>E</w:t>
                            </w:r>
                            <w:r w:rsidRPr="00E437D5">
                              <w:rPr>
                                <w:rFonts w:cs="Arial"/>
                                <w:sz w:val="20"/>
                                <w:szCs w:val="20"/>
                                <w:lang w:eastAsia="en-AU"/>
                              </w:rPr>
                              <w:t>VD</w:t>
                            </w:r>
                            <w:r>
                              <w:rPr>
                                <w:lang w:eastAsia="en-AU"/>
                              </w:rPr>
                              <w:t xml:space="preserve"> </w:t>
                            </w:r>
                            <w:r w:rsidRPr="00BB15C5">
                              <w:rPr>
                                <w:sz w:val="20"/>
                                <w:szCs w:val="20"/>
                                <w:lang w:eastAsia="en-AU"/>
                              </w:rPr>
                              <w:t>infection</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417.75pt;margin-top:272.95pt;width:122.25pt;height:5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">
                <v:textbox inset=",1mm,,1mm">
                  <w:txbxContent>
                    <w:p w:rsidR="00042BFB" w:rsidRPr="006B1430" w:rsidRDefault="00042BFB" w:rsidP="008147E3">
                      <w:pPr>
                        <w:spacing w:after="0"/>
                        <w:rPr>
                          <w:rFonts w:cs="Arial"/>
                          <w:sz w:val="20"/>
                          <w:szCs w:val="20"/>
                        </w:rPr>
                      </w:pPr>
                      <w:r w:rsidRPr="00E437D5">
                        <w:rPr>
                          <w:rFonts w:cs="Arial"/>
                          <w:b/>
                          <w:bCs/>
                          <w:sz w:val="20"/>
                          <w:szCs w:val="20"/>
                          <w:lang w:eastAsia="en-AU"/>
                        </w:rPr>
                        <w:t xml:space="preserve">Suspected case deemed </w:t>
                      </w:r>
                      <w:r w:rsidRPr="00E437D5">
                        <w:rPr>
                          <w:rFonts w:cs="Arial"/>
                          <w:b/>
                          <w:sz w:val="20"/>
                          <w:szCs w:val="20"/>
                          <w:lang w:eastAsia="en-AU"/>
                        </w:rPr>
                        <w:t>HIGHER RISK</w:t>
                      </w:r>
                      <w:r w:rsidRPr="00E437D5">
                        <w:rPr>
                          <w:rFonts w:cs="Arial"/>
                          <w:sz w:val="20"/>
                          <w:szCs w:val="20"/>
                          <w:lang w:eastAsia="en-AU"/>
                        </w:rPr>
                        <w:t xml:space="preserve"> of having </w:t>
                      </w:r>
                      <w:r>
                        <w:rPr>
                          <w:rFonts w:cs="Arial"/>
                          <w:sz w:val="20"/>
                          <w:szCs w:val="20"/>
                          <w:lang w:eastAsia="en-AU"/>
                        </w:rPr>
                        <w:t>E</w:t>
                      </w:r>
                      <w:r w:rsidRPr="00E437D5">
                        <w:rPr>
                          <w:rFonts w:cs="Arial"/>
                          <w:sz w:val="20"/>
                          <w:szCs w:val="20"/>
                          <w:lang w:eastAsia="en-AU"/>
                        </w:rPr>
                        <w:t>VD</w:t>
                      </w:r>
                      <w:r>
                        <w:rPr>
                          <w:lang w:eastAsia="en-AU"/>
                        </w:rPr>
                        <w:t xml:space="preserve"> </w:t>
                      </w:r>
                      <w:r w:rsidRPr="00BB15C5">
                        <w:rPr>
                          <w:sz w:val="20"/>
                          <w:szCs w:val="20"/>
                          <w:lang w:eastAsia="en-AU"/>
                        </w:rPr>
                        <w:t>infection</w:t>
                      </w:r>
                    </w:p>
                  </w:txbxContent>
                </v:textbox>
              </v:shape>
            </w:pict>
          </mc:Fallback>
        </mc:AlternateContent>
      </w:r>
      <w:r>
        <w:rPr>
          <w:noProof/>
          <w:lang w:eastAsia="en-AU"/>
        </w:rPr>
        <mc:AlternateContent>
          <mc:Choice Requires="wps">
            <w:drawing>
              <wp:anchor distT="0" distB="0" distL="114300" distR="114300" simplePos="0" relativeHeight="251620352" behindDoc="0" locked="0" layoutInCell="1" allowOverlap="1" wp14:anchorId="7D1856C9" wp14:editId="29C6688A">
                <wp:simplePos x="0" y="0"/>
                <wp:positionH relativeFrom="column">
                  <wp:posOffset>2499995</wp:posOffset>
                </wp:positionH>
                <wp:positionV relativeFrom="paragraph">
                  <wp:posOffset>888365</wp:posOffset>
                </wp:positionV>
                <wp:extent cx="4225925" cy="230505"/>
                <wp:effectExtent l="0" t="0" r="22225" b="17145"/>
                <wp:wrapNone/>
                <wp:docPr id="3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230505"/>
                        </a:xfrm>
                        <a:prstGeom prst="rect">
                          <a:avLst/>
                        </a:prstGeom>
                        <a:solidFill>
                          <a:srgbClr val="FFFFFF"/>
                        </a:solidFill>
                        <a:ln w="9525">
                          <a:solidFill>
                            <a:srgbClr val="000000"/>
                          </a:solidFill>
                          <a:miter lim="800000"/>
                          <a:headEnd/>
                          <a:tailEnd/>
                        </a:ln>
                      </wps:spPr>
                      <wps:txbx>
                        <w:txbxContent>
                          <w:p w:rsidR="00042BFB" w:rsidRPr="00957291" w:rsidRDefault="00042BFB" w:rsidP="008147E3">
                            <w:pPr>
                              <w:autoSpaceDE w:val="0"/>
                              <w:autoSpaceDN w:val="0"/>
                              <w:adjustRightInd w:val="0"/>
                              <w:rPr>
                                <w:rFonts w:cs="Arial"/>
                                <w:sz w:val="20"/>
                                <w:szCs w:val="20"/>
                              </w:rPr>
                            </w:pPr>
                            <w:r w:rsidRPr="00093F8A">
                              <w:rPr>
                                <w:rFonts w:cs="Arial"/>
                                <w:b/>
                                <w:bCs/>
                                <w:sz w:val="20"/>
                                <w:szCs w:val="20"/>
                              </w:rPr>
                              <w:t>NOT EVD</w:t>
                            </w:r>
                            <w:r>
                              <w:rPr>
                                <w:rFonts w:cs="Arial"/>
                                <w:b/>
                                <w:sz w:val="20"/>
                                <w:szCs w:val="20"/>
                              </w:rPr>
                              <w:t>:</w:t>
                            </w:r>
                            <w:r w:rsidRPr="00957291">
                              <w:rPr>
                                <w:rFonts w:cs="Arial"/>
                                <w:sz w:val="20"/>
                                <w:szCs w:val="20"/>
                              </w:rPr>
                              <w:t xml:space="preserve">  Standard precautions and </w:t>
                            </w:r>
                            <w:r>
                              <w:rPr>
                                <w:rFonts w:cs="Arial"/>
                                <w:sz w:val="20"/>
                                <w:szCs w:val="20"/>
                              </w:rPr>
                              <w:t xml:space="preserve">normal </w:t>
                            </w:r>
                            <w:r w:rsidRPr="00957291">
                              <w:rPr>
                                <w:rFonts w:cs="Arial"/>
                                <w:sz w:val="20"/>
                                <w:szCs w:val="20"/>
                              </w:rPr>
                              <w:t>medical a</w:t>
                            </w:r>
                            <w:r>
                              <w:rPr>
                                <w:rFonts w:cs="Arial"/>
                                <w:sz w:val="20"/>
                                <w:szCs w:val="20"/>
                              </w:rPr>
                              <w:t>ssessment</w:t>
                            </w:r>
                            <w:r w:rsidRPr="00957291" w:rsidDel="00EC2C55">
                              <w:rPr>
                                <w:rFonts w:cs="Arial"/>
                                <w:sz w:val="20"/>
                                <w:szCs w:val="20"/>
                              </w:rPr>
                              <w:t xml:space="preserve"> </w:t>
                            </w:r>
                          </w:p>
                          <w:p w:rsidR="00042BFB" w:rsidRDefault="00042BFB" w:rsidP="00814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196.85pt;margin-top:69.95pt;width:332.75pt;height:18.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">
                <v:textbox>
                  <w:txbxContent>
                    <w:p w:rsidR="00042BFB" w:rsidRPr="00957291" w:rsidRDefault="00042BFB" w:rsidP="008147E3">
                      <w:pPr>
                        <w:autoSpaceDE w:val="0"/>
                        <w:autoSpaceDN w:val="0"/>
                        <w:adjustRightInd w:val="0"/>
                        <w:rPr>
                          <w:rFonts w:cs="Arial"/>
                          <w:sz w:val="20"/>
                          <w:szCs w:val="20"/>
                        </w:rPr>
                      </w:pPr>
                      <w:r w:rsidRPr="00093F8A">
                        <w:rPr>
                          <w:rFonts w:cs="Arial"/>
                          <w:b/>
                          <w:bCs/>
                          <w:sz w:val="20"/>
                          <w:szCs w:val="20"/>
                        </w:rPr>
                        <w:t>NOT EVD</w:t>
                      </w:r>
                      <w:r>
                        <w:rPr>
                          <w:rFonts w:cs="Arial"/>
                          <w:b/>
                          <w:sz w:val="20"/>
                          <w:szCs w:val="20"/>
                        </w:rPr>
                        <w:t>:</w:t>
                      </w:r>
                      <w:r w:rsidRPr="00957291">
                        <w:rPr>
                          <w:rFonts w:cs="Arial"/>
                          <w:sz w:val="20"/>
                          <w:szCs w:val="20"/>
                        </w:rPr>
                        <w:t xml:space="preserve">  Standard precautions and </w:t>
                      </w:r>
                      <w:r>
                        <w:rPr>
                          <w:rFonts w:cs="Arial"/>
                          <w:sz w:val="20"/>
                          <w:szCs w:val="20"/>
                        </w:rPr>
                        <w:t xml:space="preserve">normal </w:t>
                      </w:r>
                      <w:r w:rsidRPr="00957291">
                        <w:rPr>
                          <w:rFonts w:cs="Arial"/>
                          <w:sz w:val="20"/>
                          <w:szCs w:val="20"/>
                        </w:rPr>
                        <w:t>medical a</w:t>
                      </w:r>
                      <w:r>
                        <w:rPr>
                          <w:rFonts w:cs="Arial"/>
                          <w:sz w:val="20"/>
                          <w:szCs w:val="20"/>
                        </w:rPr>
                        <w:t>ssessment</w:t>
                      </w:r>
                      <w:r w:rsidRPr="00957291" w:rsidDel="00EC2C55">
                        <w:rPr>
                          <w:rFonts w:cs="Arial"/>
                          <w:sz w:val="20"/>
                          <w:szCs w:val="20"/>
                        </w:rPr>
                        <w:t xml:space="preserve"> </w:t>
                      </w:r>
                    </w:p>
                    <w:p w:rsidR="00042BFB" w:rsidRDefault="00042BFB" w:rsidP="008147E3"/>
                  </w:txbxContent>
                </v:textbox>
              </v:shape>
            </w:pict>
          </mc:Fallback>
        </mc:AlternateContent>
      </w:r>
      <w:r>
        <w:rPr>
          <w:noProof/>
          <w:lang w:eastAsia="en-AU"/>
        </w:rPr>
        <mc:AlternateContent>
          <mc:Choice Requires="wps">
            <w:drawing>
              <wp:anchor distT="0" distB="0" distL="114300" distR="114300" simplePos="0" relativeHeight="251623424" behindDoc="0" locked="0" layoutInCell="1" allowOverlap="1" wp14:anchorId="3BA53200" wp14:editId="4B7C08DC">
                <wp:simplePos x="0" y="0"/>
                <wp:positionH relativeFrom="column">
                  <wp:posOffset>-543560</wp:posOffset>
                </wp:positionH>
                <wp:positionV relativeFrom="paragraph">
                  <wp:posOffset>884555</wp:posOffset>
                </wp:positionV>
                <wp:extent cx="2921000" cy="228600"/>
                <wp:effectExtent l="0" t="0" r="12700" b="19050"/>
                <wp:wrapNone/>
                <wp:docPr id="38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0" cy="228600"/>
                        </a:xfrm>
                        <a:prstGeom prst="rect">
                          <a:avLst/>
                        </a:prstGeom>
                        <a:solidFill>
                          <a:srgbClr val="FFFFFF"/>
                        </a:solidFill>
                        <a:ln w="9525">
                          <a:solidFill>
                            <a:srgbClr val="000000"/>
                          </a:solidFill>
                          <a:miter lim="800000"/>
                          <a:headEnd/>
                          <a:tailEnd/>
                        </a:ln>
                      </wps:spPr>
                      <wps:txbx>
                        <w:txbxContent>
                          <w:p w:rsidR="00042BFB" w:rsidRPr="00C0749A" w:rsidRDefault="00042BFB" w:rsidP="008147E3">
                            <w:pPr>
                              <w:rPr>
                                <w:rFonts w:cs="Arial"/>
                                <w:sz w:val="20"/>
                                <w:szCs w:val="20"/>
                              </w:rPr>
                            </w:pPr>
                            <w:r w:rsidRPr="00C0749A">
                              <w:rPr>
                                <w:rFonts w:cs="Arial"/>
                                <w:b/>
                                <w:bCs/>
                                <w:sz w:val="20"/>
                                <w:szCs w:val="20"/>
                              </w:rPr>
                              <w:t>‘</w:t>
                            </w:r>
                            <w:r>
                              <w:rPr>
                                <w:rFonts w:cs="Arial"/>
                                <w:b/>
                                <w:sz w:val="20"/>
                                <w:szCs w:val="20"/>
                              </w:rPr>
                              <w:t>PERSON</w:t>
                            </w:r>
                            <w:r w:rsidRPr="00C0749A">
                              <w:rPr>
                                <w:rFonts w:cs="Arial"/>
                                <w:b/>
                                <w:sz w:val="20"/>
                                <w:szCs w:val="20"/>
                              </w:rPr>
                              <w:t xml:space="preserve"> UNDER INVESTIGATION</w:t>
                            </w:r>
                            <w:r w:rsidRPr="00C0749A">
                              <w:rPr>
                                <w:rFonts w:cs="Arial"/>
                                <w:sz w:val="20"/>
                                <w:szCs w:val="20"/>
                              </w:rPr>
                              <w:t>’</w:t>
                            </w:r>
                            <w:r>
                              <w:rPr>
                                <w:rFonts w:cs="Arial"/>
                                <w:sz w:val="20"/>
                                <w:szCs w:val="20"/>
                              </w:rPr>
                              <w:t xml:space="preserve"> for EVD</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42.8pt;margin-top:69.65pt;width:230pt;height:1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">
                <v:textbox inset="1mm,1mm,1mm,1mm">
                  <w:txbxContent>
                    <w:p w:rsidR="00042BFB" w:rsidRPr="00C0749A" w:rsidRDefault="00042BFB" w:rsidP="008147E3">
                      <w:pPr>
                        <w:rPr>
                          <w:rFonts w:cs="Arial"/>
                          <w:sz w:val="20"/>
                          <w:szCs w:val="20"/>
                        </w:rPr>
                      </w:pPr>
                      <w:r w:rsidRPr="00C0749A">
                        <w:rPr>
                          <w:rFonts w:cs="Arial"/>
                          <w:b/>
                          <w:bCs/>
                          <w:sz w:val="20"/>
                          <w:szCs w:val="20"/>
                        </w:rPr>
                        <w:t>‘</w:t>
                      </w:r>
                      <w:r>
                        <w:rPr>
                          <w:rFonts w:cs="Arial"/>
                          <w:b/>
                          <w:sz w:val="20"/>
                          <w:szCs w:val="20"/>
                        </w:rPr>
                        <w:t>PERSON</w:t>
                      </w:r>
                      <w:r w:rsidRPr="00C0749A">
                        <w:rPr>
                          <w:rFonts w:cs="Arial"/>
                          <w:b/>
                          <w:sz w:val="20"/>
                          <w:szCs w:val="20"/>
                        </w:rPr>
                        <w:t xml:space="preserve"> UNDER INVESTIGATION</w:t>
                      </w:r>
                      <w:r w:rsidRPr="00C0749A">
                        <w:rPr>
                          <w:rFonts w:cs="Arial"/>
                          <w:sz w:val="20"/>
                          <w:szCs w:val="20"/>
                        </w:rPr>
                        <w:t>’</w:t>
                      </w:r>
                      <w:r>
                        <w:rPr>
                          <w:rFonts w:cs="Arial"/>
                          <w:sz w:val="20"/>
                          <w:szCs w:val="20"/>
                        </w:rPr>
                        <w:t xml:space="preserve"> for EVD</w:t>
                      </w:r>
                    </w:p>
                  </w:txbxContent>
                </v:textbox>
              </v:shape>
            </w:pict>
          </mc:Fallback>
        </mc:AlternateContent>
      </w:r>
      <w:r>
        <w:rPr>
          <w:noProof/>
          <w:lang w:eastAsia="en-AU"/>
        </w:rPr>
        <mc:AlternateContent>
          <mc:Choice Requires="wps">
            <w:drawing>
              <wp:anchor distT="0" distB="0" distL="114300" distR="114300" simplePos="0" relativeHeight="251634688" behindDoc="0" locked="0" layoutInCell="1" allowOverlap="1" wp14:anchorId="706CB81C" wp14:editId="15E0025C">
                <wp:simplePos x="0" y="0"/>
                <wp:positionH relativeFrom="column">
                  <wp:posOffset>5305425</wp:posOffset>
                </wp:positionH>
                <wp:positionV relativeFrom="paragraph">
                  <wp:posOffset>4402455</wp:posOffset>
                </wp:positionV>
                <wp:extent cx="1552575" cy="924560"/>
                <wp:effectExtent l="0" t="0" r="28575" b="27940"/>
                <wp:wrapNone/>
                <wp:docPr id="38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24560"/>
                        </a:xfrm>
                        <a:prstGeom prst="rect">
                          <a:avLst/>
                        </a:prstGeom>
                        <a:solidFill>
                          <a:srgbClr val="FFFFFF"/>
                        </a:solidFill>
                        <a:ln w="9525">
                          <a:solidFill>
                            <a:srgbClr val="000000"/>
                          </a:solidFill>
                          <a:miter lim="800000"/>
                          <a:headEnd/>
                          <a:tailEnd/>
                        </a:ln>
                      </wps:spPr>
                      <wps:txbx>
                        <w:txbxContent>
                          <w:p w:rsidR="00042BFB" w:rsidRPr="008147E3" w:rsidRDefault="00042BFB" w:rsidP="008147E3">
                            <w:pPr>
                              <w:rPr>
                                <w:sz w:val="20"/>
                                <w:szCs w:val="20"/>
                              </w:rPr>
                            </w:pPr>
                            <w:r w:rsidRPr="008147E3">
                              <w:rPr>
                                <w:b/>
                                <w:bCs/>
                                <w:sz w:val="20"/>
                                <w:szCs w:val="20"/>
                              </w:rPr>
                              <w:t>Arrange immediate transfer to desig</w:t>
                            </w:r>
                            <w:r>
                              <w:rPr>
                                <w:b/>
                                <w:bCs/>
                                <w:sz w:val="20"/>
                                <w:szCs w:val="20"/>
                              </w:rPr>
                              <w:t xml:space="preserve">nated quarantine hospital (SCGH adults; PMH </w:t>
                            </w:r>
                            <w:r w:rsidRPr="008147E3">
                              <w:rPr>
                                <w:b/>
                                <w:bCs/>
                                <w:sz w:val="20"/>
                                <w:szCs w:val="20"/>
                              </w:rPr>
                              <w:t>children)</w:t>
                            </w:r>
                            <w:r>
                              <w:rPr>
                                <w:b/>
                                <w:bCs/>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3" type="#_x0000_t202" style="position:absolute;margin-left:417.75pt;margin-top:346.65pt;width:122.25pt;height:72.8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">
                <v:textbox>
                  <w:txbxContent>
                    <w:p w:rsidR="00042BFB" w:rsidRPr="008147E3" w:rsidRDefault="00042BFB" w:rsidP="008147E3">
                      <w:pPr>
                        <w:rPr>
                          <w:sz w:val="20"/>
                          <w:szCs w:val="20"/>
                        </w:rPr>
                      </w:pPr>
                      <w:r w:rsidRPr="008147E3">
                        <w:rPr>
                          <w:b/>
                          <w:bCs/>
                          <w:sz w:val="20"/>
                          <w:szCs w:val="20"/>
                        </w:rPr>
                        <w:t>Arrange immediate transfer to desig</w:t>
                      </w:r>
                      <w:r>
                        <w:rPr>
                          <w:b/>
                          <w:bCs/>
                          <w:sz w:val="20"/>
                          <w:szCs w:val="20"/>
                        </w:rPr>
                        <w:t xml:space="preserve">nated quarantine hospital (SCGH adults; PMH </w:t>
                      </w:r>
                      <w:r w:rsidRPr="008147E3">
                        <w:rPr>
                          <w:b/>
                          <w:bCs/>
                          <w:sz w:val="20"/>
                          <w:szCs w:val="20"/>
                        </w:rPr>
                        <w:t>children)</w:t>
                      </w:r>
                      <w:r>
                        <w:rPr>
                          <w:b/>
                          <w:bCs/>
                          <w:sz w:val="20"/>
                          <w:szCs w:val="20"/>
                        </w:rPr>
                        <w:t>.</w:t>
                      </w:r>
                    </w:p>
                  </w:txbxContent>
                </v:textbox>
              </v:shape>
            </w:pict>
          </mc:Fallback>
        </mc:AlternateContent>
      </w:r>
      <w:r>
        <w:rPr>
          <w:noProof/>
          <w:lang w:eastAsia="en-AU"/>
        </w:rPr>
        <mc:AlternateContent>
          <mc:Choice Requires="wps">
            <w:drawing>
              <wp:anchor distT="0" distB="0" distL="114299" distR="114299" simplePos="0" relativeHeight="251608062" behindDoc="0" locked="0" layoutInCell="1" allowOverlap="1" wp14:anchorId="4DC74462" wp14:editId="70974FF2">
                <wp:simplePos x="0" y="0"/>
                <wp:positionH relativeFrom="column">
                  <wp:posOffset>295274</wp:posOffset>
                </wp:positionH>
                <wp:positionV relativeFrom="paragraph">
                  <wp:posOffset>4490085</wp:posOffset>
                </wp:positionV>
                <wp:extent cx="0" cy="400050"/>
                <wp:effectExtent l="76200" t="0" r="57150" b="57150"/>
                <wp:wrapNone/>
                <wp:docPr id="37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0806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353.55pt" to="23.25pt,3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WaXKgIAAEw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">
                <v:stroke endarrow="block"/>
              </v:line>
            </w:pict>
          </mc:Fallback>
        </mc:AlternateContent>
      </w:r>
      <w:r>
        <w:rPr>
          <w:noProof/>
          <w:lang w:eastAsia="en-AU"/>
        </w:rPr>
        <mc:AlternateContent>
          <mc:Choice Requires="wps">
            <w:drawing>
              <wp:anchor distT="0" distB="0" distL="114300" distR="114300" simplePos="0" relativeHeight="251630592" behindDoc="0" locked="0" layoutInCell="1" allowOverlap="1" wp14:anchorId="77E2E9C7" wp14:editId="572F62AA">
                <wp:simplePos x="0" y="0"/>
                <wp:positionH relativeFrom="column">
                  <wp:posOffset>-569595</wp:posOffset>
                </wp:positionH>
                <wp:positionV relativeFrom="paragraph">
                  <wp:posOffset>4890135</wp:posOffset>
                </wp:positionV>
                <wp:extent cx="1828800" cy="424180"/>
                <wp:effectExtent l="0" t="0" r="19050" b="13970"/>
                <wp:wrapNone/>
                <wp:docPr id="3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24180"/>
                        </a:xfrm>
                        <a:prstGeom prst="rect">
                          <a:avLst/>
                        </a:prstGeom>
                        <a:solidFill>
                          <a:srgbClr val="FFFFFF"/>
                        </a:solidFill>
                        <a:ln w="9525">
                          <a:solidFill>
                            <a:srgbClr val="000000"/>
                          </a:solidFill>
                          <a:miter lim="800000"/>
                          <a:headEnd/>
                          <a:tailEnd/>
                        </a:ln>
                      </wps:spPr>
                      <wps:txbx>
                        <w:txbxContent>
                          <w:p w:rsidR="00042BFB" w:rsidRPr="00E92D6C" w:rsidRDefault="00042BFB" w:rsidP="008147E3">
                            <w:r w:rsidRPr="00957291">
                              <w:rPr>
                                <w:rFonts w:cs="Arial"/>
                                <w:b/>
                                <w:bCs/>
                                <w:sz w:val="20"/>
                                <w:szCs w:val="20"/>
                              </w:rPr>
                              <w:t xml:space="preserve">Standard precautions and </w:t>
                            </w:r>
                            <w:r>
                              <w:rPr>
                                <w:rFonts w:cs="Arial"/>
                                <w:sz w:val="20"/>
                                <w:szCs w:val="20"/>
                              </w:rPr>
                              <w:t xml:space="preserve">normal </w:t>
                            </w:r>
                            <w:r w:rsidRPr="00957291">
                              <w:rPr>
                                <w:rFonts w:cs="Arial"/>
                                <w:sz w:val="20"/>
                                <w:szCs w:val="20"/>
                              </w:rPr>
                              <w:t xml:space="preserve">medical </w:t>
                            </w:r>
                            <w:r>
                              <w:rPr>
                                <w:rFonts w:cs="Arial"/>
                                <w:sz w:val="20"/>
                                <w:szCs w:val="20"/>
                              </w:rPr>
                              <w:t xml:space="preserve">assessment. </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margin-left:-44.85pt;margin-top:385.05pt;width:2in;height:33.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">
                <v:textbox inset=",1mm,,1mm">
                  <w:txbxContent>
                    <w:p w:rsidR="00042BFB" w:rsidRPr="00E92D6C" w:rsidRDefault="00042BFB" w:rsidP="008147E3">
                      <w:proofErr w:type="gramStart"/>
                      <w:r w:rsidRPr="00957291">
                        <w:rPr>
                          <w:rFonts w:cs="Arial"/>
                          <w:b/>
                          <w:bCs/>
                          <w:sz w:val="20"/>
                          <w:szCs w:val="20"/>
                        </w:rPr>
                        <w:t xml:space="preserve">Standard precautions and </w:t>
                      </w:r>
                      <w:r>
                        <w:rPr>
                          <w:rFonts w:cs="Arial"/>
                          <w:sz w:val="20"/>
                          <w:szCs w:val="20"/>
                        </w:rPr>
                        <w:t xml:space="preserve">normal </w:t>
                      </w:r>
                      <w:r w:rsidRPr="00957291">
                        <w:rPr>
                          <w:rFonts w:cs="Arial"/>
                          <w:sz w:val="20"/>
                          <w:szCs w:val="20"/>
                        </w:rPr>
                        <w:t xml:space="preserve">medical </w:t>
                      </w:r>
                      <w:r>
                        <w:rPr>
                          <w:rFonts w:cs="Arial"/>
                          <w:sz w:val="20"/>
                          <w:szCs w:val="20"/>
                        </w:rPr>
                        <w:t>assessment.</w:t>
                      </w:r>
                      <w:proofErr w:type="gramEnd"/>
                      <w:r>
                        <w:rPr>
                          <w:rFonts w:cs="Arial"/>
                          <w:sz w:val="20"/>
                          <w:szCs w:val="20"/>
                        </w:rPr>
                        <w:t xml:space="preserve"> </w:t>
                      </w:r>
                    </w:p>
                  </w:txbxContent>
                </v:textbox>
              </v:shape>
            </w:pict>
          </mc:Fallback>
        </mc:AlternateContent>
      </w:r>
      <w:r>
        <w:rPr>
          <w:noProof/>
          <w:lang w:eastAsia="en-AU"/>
        </w:rPr>
        <mc:AlternateContent>
          <mc:Choice Requires="wps">
            <w:drawing>
              <wp:anchor distT="0" distB="0" distL="114300" distR="114300" simplePos="0" relativeHeight="251625472" behindDoc="0" locked="0" layoutInCell="1" allowOverlap="1" wp14:anchorId="4FE8F8D6" wp14:editId="379F04DB">
                <wp:simplePos x="0" y="0"/>
                <wp:positionH relativeFrom="column">
                  <wp:posOffset>-545465</wp:posOffset>
                </wp:positionH>
                <wp:positionV relativeFrom="paragraph">
                  <wp:posOffset>2419350</wp:posOffset>
                </wp:positionV>
                <wp:extent cx="4574540" cy="401320"/>
                <wp:effectExtent l="0" t="0" r="16510" b="17780"/>
                <wp:wrapNone/>
                <wp:docPr id="3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540" cy="401320"/>
                        </a:xfrm>
                        <a:prstGeom prst="rect">
                          <a:avLst/>
                        </a:prstGeom>
                        <a:solidFill>
                          <a:srgbClr val="FFFFFF"/>
                        </a:solidFill>
                        <a:ln w="9525">
                          <a:solidFill>
                            <a:srgbClr val="000000"/>
                          </a:solidFill>
                          <a:miter lim="800000"/>
                          <a:headEnd/>
                          <a:tailEnd/>
                        </a:ln>
                      </wps:spPr>
                      <wps:txbx>
                        <w:txbxContent>
                          <w:p w:rsidR="00042BFB" w:rsidRPr="00C0749A" w:rsidRDefault="00042BFB" w:rsidP="008147E3">
                            <w:pPr>
                              <w:spacing w:after="0"/>
                              <w:rPr>
                                <w:rFonts w:cs="Arial"/>
                                <w:b/>
                                <w:sz w:val="20"/>
                                <w:szCs w:val="20"/>
                              </w:rPr>
                            </w:pPr>
                            <w:r w:rsidRPr="00C0749A">
                              <w:rPr>
                                <w:rFonts w:cs="Arial"/>
                                <w:bCs/>
                                <w:sz w:val="20"/>
                                <w:szCs w:val="20"/>
                              </w:rPr>
                              <w:t xml:space="preserve">Senior ED Medical Officer to </w:t>
                            </w:r>
                            <w:r w:rsidRPr="00A968B5">
                              <w:rPr>
                                <w:rFonts w:cs="Arial"/>
                                <w:b/>
                                <w:sz w:val="20"/>
                                <w:szCs w:val="20"/>
                              </w:rPr>
                              <w:t xml:space="preserve">undertake </w:t>
                            </w:r>
                            <w:r w:rsidRPr="00C0749A">
                              <w:rPr>
                                <w:rFonts w:cs="Arial"/>
                                <w:b/>
                                <w:sz w:val="20"/>
                                <w:szCs w:val="20"/>
                              </w:rPr>
                              <w:t>INITIAL RISK ASSESSMENT</w:t>
                            </w:r>
                          </w:p>
                          <w:p w:rsidR="00042BFB" w:rsidRPr="006F04C4" w:rsidRDefault="00042BFB" w:rsidP="006F04C4">
                            <w:pPr>
                              <w:rPr>
                                <w:sz w:val="20"/>
                                <w:szCs w:val="20"/>
                              </w:rPr>
                            </w:pPr>
                            <w:r>
                              <w:rPr>
                                <w:sz w:val="20"/>
                                <w:szCs w:val="20"/>
                              </w:rPr>
                              <w:t xml:space="preserve">(Appendix 5 </w:t>
                            </w:r>
                            <w:r w:rsidRPr="00F528D9">
                              <w:rPr>
                                <w:i/>
                                <w:sz w:val="20"/>
                                <w:szCs w:val="20"/>
                              </w:rPr>
                              <w:t>Risk assessment checklist for person under investigation for EVD</w:t>
                            </w:r>
                            <w:r w:rsidRPr="006F04C4">
                              <w:rPr>
                                <w:sz w:val="20"/>
                                <w:szCs w:val="20"/>
                              </w:rPr>
                              <w:t>)</w:t>
                            </w:r>
                            <w:r>
                              <w:rPr>
                                <w:sz w:val="20"/>
                                <w:szCs w:val="20"/>
                              </w:rPr>
                              <w:t>.</w:t>
                            </w:r>
                            <w:r w:rsidRPr="006F04C4">
                              <w:rPr>
                                <w:sz w:val="20"/>
                                <w:szCs w:val="20"/>
                              </w:rPr>
                              <w:t xml:space="preserve"> </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margin-left:-42.95pt;margin-top:190.5pt;width:360.2pt;height:31.6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">
                <v:textbox inset="1mm,1mm,1mm,1mm">
                  <w:txbxContent>
                    <w:p w:rsidR="00042BFB" w:rsidRPr="00C0749A" w:rsidRDefault="00042BFB" w:rsidP="008147E3">
                      <w:pPr>
                        <w:spacing w:after="0"/>
                        <w:rPr>
                          <w:rFonts w:cs="Arial"/>
                          <w:b/>
                          <w:sz w:val="20"/>
                          <w:szCs w:val="20"/>
                        </w:rPr>
                      </w:pPr>
                      <w:r w:rsidRPr="00C0749A">
                        <w:rPr>
                          <w:rFonts w:cs="Arial"/>
                          <w:bCs/>
                          <w:sz w:val="20"/>
                          <w:szCs w:val="20"/>
                        </w:rPr>
                        <w:t xml:space="preserve">Senior ED Medical Officer to </w:t>
                      </w:r>
                      <w:r w:rsidRPr="00A968B5">
                        <w:rPr>
                          <w:rFonts w:cs="Arial"/>
                          <w:b/>
                          <w:sz w:val="20"/>
                          <w:szCs w:val="20"/>
                        </w:rPr>
                        <w:t xml:space="preserve">undertake </w:t>
                      </w:r>
                      <w:r w:rsidRPr="00C0749A">
                        <w:rPr>
                          <w:rFonts w:cs="Arial"/>
                          <w:b/>
                          <w:sz w:val="20"/>
                          <w:szCs w:val="20"/>
                        </w:rPr>
                        <w:t>INITIAL RISK ASSESSMENT</w:t>
                      </w:r>
                    </w:p>
                    <w:p w:rsidR="00042BFB" w:rsidRPr="006F04C4" w:rsidRDefault="00042BFB" w:rsidP="006F04C4">
                      <w:pPr>
                        <w:rPr>
                          <w:sz w:val="20"/>
                          <w:szCs w:val="20"/>
                        </w:rPr>
                      </w:pPr>
                      <w:proofErr w:type="gramStart"/>
                      <w:r>
                        <w:rPr>
                          <w:sz w:val="20"/>
                          <w:szCs w:val="20"/>
                        </w:rPr>
                        <w:t xml:space="preserve">(Appendix 5 </w:t>
                      </w:r>
                      <w:r w:rsidRPr="00F528D9">
                        <w:rPr>
                          <w:i/>
                          <w:sz w:val="20"/>
                          <w:szCs w:val="20"/>
                        </w:rPr>
                        <w:t>Risk assessment checklist for person under investigation for EVD</w:t>
                      </w:r>
                      <w:r w:rsidRPr="006F04C4">
                        <w:rPr>
                          <w:sz w:val="20"/>
                          <w:szCs w:val="20"/>
                        </w:rPr>
                        <w:t>)</w:t>
                      </w:r>
                      <w:r>
                        <w:rPr>
                          <w:sz w:val="20"/>
                          <w:szCs w:val="20"/>
                        </w:rPr>
                        <w:t>.</w:t>
                      </w:r>
                      <w:proofErr w:type="gramEnd"/>
                      <w:r w:rsidRPr="006F04C4">
                        <w:rPr>
                          <w:sz w:val="20"/>
                          <w:szCs w:val="20"/>
                        </w:rPr>
                        <w:t xml:space="preserve"> </w:t>
                      </w:r>
                    </w:p>
                  </w:txbxContent>
                </v:textbox>
              </v:shape>
            </w:pict>
          </mc:Fallback>
        </mc:AlternateContent>
      </w:r>
      <w:r>
        <w:rPr>
          <w:noProof/>
          <w:lang w:eastAsia="en-AU"/>
        </w:rPr>
        <mc:AlternateContent>
          <mc:Choice Requires="wps">
            <w:drawing>
              <wp:anchor distT="0" distB="0" distL="114299" distR="114299" simplePos="0" relativeHeight="251606012" behindDoc="0" locked="0" layoutInCell="1" allowOverlap="1" wp14:anchorId="6A8A1A9A" wp14:editId="4F2B6601">
                <wp:simplePos x="0" y="0"/>
                <wp:positionH relativeFrom="column">
                  <wp:posOffset>6144259</wp:posOffset>
                </wp:positionH>
                <wp:positionV relativeFrom="paragraph">
                  <wp:posOffset>4077970</wp:posOffset>
                </wp:positionV>
                <wp:extent cx="0" cy="324485"/>
                <wp:effectExtent l="76200" t="0" r="76200" b="56515"/>
                <wp:wrapNone/>
                <wp:docPr id="3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4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060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83.8pt,321.1pt" to="483.8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">
                <v:stroke endarrow="block"/>
              </v:line>
            </w:pict>
          </mc:Fallback>
        </mc:AlternateContent>
      </w:r>
      <w:r>
        <w:rPr>
          <w:noProof/>
          <w:lang w:eastAsia="en-AU"/>
        </w:rPr>
        <mc:AlternateContent>
          <mc:Choice Requires="wps">
            <w:drawing>
              <wp:anchor distT="0" distB="0" distL="114300" distR="114300" simplePos="0" relativeHeight="251640832" behindDoc="0" locked="0" layoutInCell="1" allowOverlap="1" wp14:anchorId="4EF508F5" wp14:editId="29657B9E">
                <wp:simplePos x="0" y="0"/>
                <wp:positionH relativeFrom="column">
                  <wp:posOffset>4594860</wp:posOffset>
                </wp:positionH>
                <wp:positionV relativeFrom="paragraph">
                  <wp:posOffset>629920</wp:posOffset>
                </wp:positionV>
                <wp:extent cx="228600" cy="120015"/>
                <wp:effectExtent l="0" t="0" r="0" b="0"/>
                <wp:wrapNone/>
                <wp:docPr id="37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2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BFB" w:rsidRPr="00561DFE" w:rsidRDefault="00042BFB" w:rsidP="008147E3">
                            <w:pPr>
                              <w:jc w:val="center"/>
                              <w:rPr>
                                <w:rFonts w:cs="Arial"/>
                                <w:sz w:val="16"/>
                                <w:szCs w:val="16"/>
                              </w:rPr>
                            </w:pPr>
                            <w:r>
                              <w:rPr>
                                <w:rFonts w:cs="Arial"/>
                                <w:b/>
                                <w:bCs/>
                                <w:sz w:val="16"/>
                                <w:szCs w:val="16"/>
                              </w:rPr>
                              <w:t>NO</w:t>
                            </w:r>
                          </w:p>
                        </w:txbxContent>
                      </wps:txbx>
                      <wps:bodyPr rot="0" vert="horz" wrap="square" lIns="0" tIns="7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6" type="#_x0000_t202" style="position:absolute;margin-left:361.8pt;margin-top:49.6pt;width:18pt;height:9.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" stroked="f">
                <v:textbox inset="0,.2mm,0,0">
                  <w:txbxContent>
                    <w:p w:rsidR="00042BFB" w:rsidRPr="00561DFE" w:rsidRDefault="00042BFB" w:rsidP="008147E3">
                      <w:pPr>
                        <w:jc w:val="center"/>
                        <w:rPr>
                          <w:rFonts w:cs="Arial"/>
                          <w:sz w:val="16"/>
                          <w:szCs w:val="16"/>
                        </w:rPr>
                      </w:pPr>
                      <w:r>
                        <w:rPr>
                          <w:rFonts w:cs="Arial"/>
                          <w:b/>
                          <w:bCs/>
                          <w:sz w:val="16"/>
                          <w:szCs w:val="16"/>
                        </w:rPr>
                        <w:t>NO</w:t>
                      </w:r>
                    </w:p>
                  </w:txbxContent>
                </v:textbox>
              </v:shape>
            </w:pict>
          </mc:Fallback>
        </mc:AlternateContent>
      </w:r>
      <w:r>
        <w:rPr>
          <w:noProof/>
          <w:lang w:eastAsia="en-AU"/>
        </w:rPr>
        <mc:AlternateContent>
          <mc:Choice Requires="wps">
            <w:drawing>
              <wp:anchor distT="0" distB="0" distL="114299" distR="114299" simplePos="0" relativeHeight="251639808" behindDoc="0" locked="0" layoutInCell="1" allowOverlap="1" wp14:anchorId="3544235B" wp14:editId="120D346D">
                <wp:simplePos x="0" y="0"/>
                <wp:positionH relativeFrom="column">
                  <wp:posOffset>4703444</wp:posOffset>
                </wp:positionH>
                <wp:positionV relativeFrom="paragraph">
                  <wp:posOffset>583565</wp:posOffset>
                </wp:positionV>
                <wp:extent cx="0" cy="299720"/>
                <wp:effectExtent l="76200" t="0" r="57150" b="62230"/>
                <wp:wrapNone/>
                <wp:docPr id="37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398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0.35pt,45.95pt" to="370.3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">
                <v:stroke endarrow="block"/>
              </v:line>
            </w:pict>
          </mc:Fallback>
        </mc:AlternateContent>
      </w:r>
      <w:r>
        <w:rPr>
          <w:noProof/>
          <w:lang w:eastAsia="en-AU"/>
        </w:rPr>
        <mc:AlternateContent>
          <mc:Choice Requires="wps">
            <w:drawing>
              <wp:anchor distT="0" distB="0" distL="114300" distR="114300" simplePos="0" relativeHeight="251881472" behindDoc="0" locked="0" layoutInCell="1" allowOverlap="1" wp14:anchorId="1FA0EF53" wp14:editId="7C09FFB1">
                <wp:simplePos x="0" y="0"/>
                <wp:positionH relativeFrom="column">
                  <wp:posOffset>1054735</wp:posOffset>
                </wp:positionH>
                <wp:positionV relativeFrom="paragraph">
                  <wp:posOffset>629920</wp:posOffset>
                </wp:positionV>
                <wp:extent cx="230505" cy="120015"/>
                <wp:effectExtent l="0" t="0" r="0" b="0"/>
                <wp:wrapNone/>
                <wp:docPr id="3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20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42BFB" w:rsidRPr="00561DFE" w:rsidRDefault="00042BFB" w:rsidP="008147E3">
                            <w:pPr>
                              <w:jc w:val="center"/>
                              <w:rPr>
                                <w:rFonts w:cs="Arial"/>
                                <w:sz w:val="16"/>
                                <w:szCs w:val="16"/>
                              </w:rPr>
                            </w:pPr>
                            <w:r w:rsidRPr="00561DFE">
                              <w:rPr>
                                <w:rFonts w:cs="Arial"/>
                                <w:b/>
                                <w:bCs/>
                                <w:sz w:val="16"/>
                                <w:szCs w:val="16"/>
                              </w:rPr>
                              <w:t>YES</w:t>
                            </w:r>
                          </w:p>
                        </w:txbxContent>
                      </wps:txbx>
                      <wps:bodyPr rot="0" vert="horz" wrap="square" lIns="0" tIns="72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7" type="#_x0000_t202" style="position:absolute;margin-left:83.05pt;margin-top:49.6pt;width:18.15pt;height:9.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" stroked="f">
                <v:textbox inset="0,.2mm,0,0">
                  <w:txbxContent>
                    <w:p w:rsidR="00042BFB" w:rsidRPr="00561DFE" w:rsidRDefault="00042BFB" w:rsidP="008147E3">
                      <w:pPr>
                        <w:jc w:val="center"/>
                        <w:rPr>
                          <w:rFonts w:cs="Arial"/>
                          <w:sz w:val="16"/>
                          <w:szCs w:val="16"/>
                        </w:rPr>
                      </w:pPr>
                      <w:r w:rsidRPr="00561DFE">
                        <w:rPr>
                          <w:rFonts w:cs="Arial"/>
                          <w:b/>
                          <w:bCs/>
                          <w:sz w:val="16"/>
                          <w:szCs w:val="16"/>
                        </w:rPr>
                        <w:t>YES</w:t>
                      </w:r>
                    </w:p>
                  </w:txbxContent>
                </v:textbox>
              </v:shape>
            </w:pict>
          </mc:Fallback>
        </mc:AlternateContent>
      </w:r>
      <w:r>
        <w:rPr>
          <w:noProof/>
          <w:lang w:eastAsia="en-AU"/>
        </w:rPr>
        <mc:AlternateContent>
          <mc:Choice Requires="wps">
            <w:drawing>
              <wp:anchor distT="0" distB="0" distL="114300" distR="114300" simplePos="0" relativeHeight="251635712" behindDoc="0" locked="0" layoutInCell="1" allowOverlap="1" wp14:anchorId="26A32083" wp14:editId="5B231B21">
                <wp:simplePos x="0" y="0"/>
                <wp:positionH relativeFrom="column">
                  <wp:posOffset>1162050</wp:posOffset>
                </wp:positionH>
                <wp:positionV relativeFrom="paragraph">
                  <wp:posOffset>1113155</wp:posOffset>
                </wp:positionV>
                <wp:extent cx="6985" cy="247015"/>
                <wp:effectExtent l="76200" t="0" r="69215" b="57785"/>
                <wp:wrapNone/>
                <wp:docPr id="3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 cy="247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5pt,87.65pt" to="92.05pt,1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">
                <v:stroke endarrow="block"/>
              </v:line>
            </w:pict>
          </mc:Fallback>
        </mc:AlternateContent>
      </w:r>
      <w:r>
        <w:rPr>
          <w:noProof/>
          <w:lang w:eastAsia="en-AU"/>
        </w:rPr>
        <mc:AlternateContent>
          <mc:Choice Requires="wps">
            <w:drawing>
              <wp:anchor distT="0" distB="0" distL="114299" distR="114299" simplePos="0" relativeHeight="251609087" behindDoc="0" locked="0" layoutInCell="1" allowOverlap="1" wp14:anchorId="6CD49D26" wp14:editId="339DA4AE">
                <wp:simplePos x="0" y="0"/>
                <wp:positionH relativeFrom="column">
                  <wp:posOffset>1169034</wp:posOffset>
                </wp:positionH>
                <wp:positionV relativeFrom="paragraph">
                  <wp:posOffset>513715</wp:posOffset>
                </wp:positionV>
                <wp:extent cx="0" cy="369570"/>
                <wp:effectExtent l="76200" t="0" r="76200" b="49530"/>
                <wp:wrapNone/>
                <wp:docPr id="37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090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2.05pt,40.45pt" to="92.0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alKQIAAEs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">
                <v:stroke endarrow="block"/>
              </v:line>
            </w:pict>
          </mc:Fallback>
        </mc:AlternateContent>
      </w:r>
      <w:r>
        <w:rPr>
          <w:noProof/>
          <w:lang w:eastAsia="en-AU"/>
        </w:rPr>
        <mc:AlternateContent>
          <mc:Choice Requires="wps">
            <w:drawing>
              <wp:anchor distT="0" distB="0" distL="114300" distR="114300" simplePos="0" relativeHeight="251624448" behindDoc="0" locked="0" layoutInCell="1" allowOverlap="1" wp14:anchorId="41C37403" wp14:editId="024677E7">
                <wp:simplePos x="0" y="0"/>
                <wp:positionH relativeFrom="column">
                  <wp:posOffset>-545465</wp:posOffset>
                </wp:positionH>
                <wp:positionV relativeFrom="paragraph">
                  <wp:posOffset>1367155</wp:posOffset>
                </wp:positionV>
                <wp:extent cx="7271385" cy="857250"/>
                <wp:effectExtent l="0" t="0" r="24765" b="19050"/>
                <wp:wrapNone/>
                <wp:docPr id="3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1385" cy="857250"/>
                        </a:xfrm>
                        <a:prstGeom prst="rect">
                          <a:avLst/>
                        </a:prstGeom>
                        <a:solidFill>
                          <a:srgbClr val="FFFFFF"/>
                        </a:solidFill>
                        <a:ln w="9525">
                          <a:solidFill>
                            <a:srgbClr val="000000"/>
                          </a:solidFill>
                          <a:miter lim="800000"/>
                          <a:headEnd/>
                          <a:tailEnd/>
                        </a:ln>
                      </wps:spPr>
                      <wps:txbx>
                        <w:txbxContent>
                          <w:p w:rsidR="00042BFB" w:rsidRPr="00621512"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093F8A">
                              <w:rPr>
                                <w:rFonts w:cs="Arial"/>
                                <w:bCs/>
                                <w:color w:val="000000"/>
                                <w:sz w:val="20"/>
                                <w:szCs w:val="20"/>
                              </w:rPr>
                              <w:t xml:space="preserve">Alert </w:t>
                            </w:r>
                            <w:r>
                              <w:rPr>
                                <w:rFonts w:cs="Arial"/>
                                <w:color w:val="000000"/>
                                <w:sz w:val="20"/>
                                <w:szCs w:val="20"/>
                              </w:rPr>
                              <w:t>Senior</w:t>
                            </w:r>
                            <w:r w:rsidRPr="00621512">
                              <w:rPr>
                                <w:rFonts w:cs="Arial"/>
                                <w:color w:val="000000"/>
                                <w:sz w:val="20"/>
                                <w:szCs w:val="20"/>
                              </w:rPr>
                              <w:t xml:space="preserve"> Medical </w:t>
                            </w:r>
                            <w:r>
                              <w:rPr>
                                <w:rFonts w:cs="Arial"/>
                                <w:color w:val="000000"/>
                                <w:sz w:val="20"/>
                                <w:szCs w:val="20"/>
                              </w:rPr>
                              <w:t>O</w:t>
                            </w:r>
                            <w:r w:rsidRPr="00621512">
                              <w:rPr>
                                <w:rFonts w:cs="Arial"/>
                                <w:color w:val="000000"/>
                                <w:sz w:val="20"/>
                                <w:szCs w:val="20"/>
                              </w:rPr>
                              <w:t>fficer</w:t>
                            </w:r>
                            <w:r>
                              <w:rPr>
                                <w:rFonts w:cs="Arial"/>
                                <w:color w:val="000000"/>
                                <w:sz w:val="20"/>
                                <w:szCs w:val="20"/>
                              </w:rPr>
                              <w:t xml:space="preserve"> and Senior Nurse who will inform the hospital executive.</w:t>
                            </w:r>
                            <w:r w:rsidRPr="00621512">
                              <w:rPr>
                                <w:rFonts w:cs="Arial"/>
                                <w:color w:val="000000"/>
                                <w:sz w:val="20"/>
                                <w:szCs w:val="20"/>
                              </w:rPr>
                              <w:t xml:space="preserve"> </w:t>
                            </w:r>
                          </w:p>
                          <w:p w:rsidR="00042BFB"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712FD2">
                              <w:rPr>
                                <w:rFonts w:cs="Arial"/>
                                <w:color w:val="000000"/>
                                <w:sz w:val="20"/>
                                <w:szCs w:val="20"/>
                              </w:rPr>
                              <w:t xml:space="preserve">Triage nurse to don recommended PPE </w:t>
                            </w:r>
                            <w:r>
                              <w:rPr>
                                <w:rFonts w:cs="Arial"/>
                                <w:color w:val="000000"/>
                                <w:sz w:val="20"/>
                                <w:szCs w:val="20"/>
                              </w:rPr>
                              <w:t>(see Box 2) if they are likely to be within 2m of the patient at any stage.</w:t>
                            </w:r>
                          </w:p>
                          <w:p w:rsidR="00042BFB" w:rsidRPr="00881B30"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712FD2">
                              <w:rPr>
                                <w:rFonts w:cs="Arial"/>
                                <w:color w:val="000000"/>
                                <w:sz w:val="20"/>
                                <w:szCs w:val="20"/>
                              </w:rPr>
                              <w:t xml:space="preserve">Give surgical mask to patient, ask them not to touch anything and escort (preferably walking) to </w:t>
                            </w:r>
                            <w:r>
                              <w:rPr>
                                <w:rFonts w:cs="Arial"/>
                                <w:color w:val="000000"/>
                                <w:sz w:val="20"/>
                                <w:szCs w:val="20"/>
                              </w:rPr>
                              <w:t>isolation</w:t>
                            </w:r>
                            <w:r w:rsidRPr="00712FD2">
                              <w:rPr>
                                <w:rFonts w:cs="Arial"/>
                                <w:color w:val="000000"/>
                                <w:sz w:val="20"/>
                                <w:szCs w:val="20"/>
                              </w:rPr>
                              <w:t xml:space="preserve"> room via </w:t>
                            </w:r>
                            <w:r>
                              <w:rPr>
                                <w:rFonts w:cs="Arial"/>
                                <w:color w:val="000000"/>
                                <w:sz w:val="20"/>
                                <w:szCs w:val="20"/>
                              </w:rPr>
                              <w:t xml:space="preserve">your </w:t>
                            </w:r>
                            <w:r w:rsidRPr="00712FD2">
                              <w:rPr>
                                <w:rFonts w:cs="Arial"/>
                                <w:color w:val="000000"/>
                                <w:sz w:val="20"/>
                                <w:szCs w:val="20"/>
                              </w:rPr>
                              <w:t xml:space="preserve">predefined route. </w:t>
                            </w:r>
                            <w:r>
                              <w:rPr>
                                <w:rFonts w:cs="Arial"/>
                                <w:color w:val="000000"/>
                                <w:sz w:val="20"/>
                                <w:szCs w:val="20"/>
                              </w:rPr>
                              <w:t>Other s</w:t>
                            </w:r>
                            <w:r w:rsidRPr="00712FD2">
                              <w:rPr>
                                <w:rFonts w:cs="Arial"/>
                                <w:color w:val="000000"/>
                                <w:sz w:val="20"/>
                                <w:szCs w:val="20"/>
                              </w:rPr>
                              <w:t xml:space="preserve">taff member to walk </w:t>
                            </w:r>
                            <w:r>
                              <w:rPr>
                                <w:rFonts w:cs="Arial"/>
                                <w:color w:val="000000"/>
                                <w:sz w:val="20"/>
                                <w:szCs w:val="20"/>
                              </w:rPr>
                              <w:t>&gt;</w:t>
                            </w:r>
                            <w:r w:rsidRPr="00712FD2">
                              <w:rPr>
                                <w:rFonts w:cs="Arial"/>
                                <w:color w:val="000000"/>
                                <w:sz w:val="20"/>
                                <w:szCs w:val="20"/>
                              </w:rPr>
                              <w:t>2m ahead to clear path of others</w:t>
                            </w:r>
                            <w:r>
                              <w:rPr>
                                <w:rFonts w:cs="Arial"/>
                                <w:color w:val="000000"/>
                                <w:sz w:val="20"/>
                                <w:szCs w:val="20"/>
                              </w:rPr>
                              <w:t>.</w:t>
                            </w:r>
                          </w:p>
                          <w:p w:rsidR="00042BFB" w:rsidRPr="006B1430" w:rsidRDefault="00042BFB" w:rsidP="008147E3">
                            <w:pPr>
                              <w:rPr>
                                <w:rFonts w:cs="Arial"/>
                                <w:sz w:val="20"/>
                                <w:szCs w:val="20"/>
                              </w:rPr>
                            </w:pPr>
                          </w:p>
                        </w:txbxContent>
                      </wps:txbx>
                      <wps:bodyPr rot="0" vert="horz" wrap="square" lIns="91440" tIns="36000" rIns="9144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8" type="#_x0000_t202" style="position:absolute;margin-left:-42.95pt;margin-top:107.65pt;width:572.55pt;height: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">
                <v:textbox inset=",1mm,,.5mm">
                  <w:txbxContent>
                    <w:p w:rsidR="00042BFB" w:rsidRPr="00621512"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093F8A">
                        <w:rPr>
                          <w:rFonts w:cs="Arial"/>
                          <w:bCs/>
                          <w:color w:val="000000"/>
                          <w:sz w:val="20"/>
                          <w:szCs w:val="20"/>
                        </w:rPr>
                        <w:t xml:space="preserve">Alert </w:t>
                      </w:r>
                      <w:r>
                        <w:rPr>
                          <w:rFonts w:cs="Arial"/>
                          <w:color w:val="000000"/>
                          <w:sz w:val="20"/>
                          <w:szCs w:val="20"/>
                        </w:rPr>
                        <w:t>Senior</w:t>
                      </w:r>
                      <w:r w:rsidRPr="00621512">
                        <w:rPr>
                          <w:rFonts w:cs="Arial"/>
                          <w:color w:val="000000"/>
                          <w:sz w:val="20"/>
                          <w:szCs w:val="20"/>
                        </w:rPr>
                        <w:t xml:space="preserve"> Medical </w:t>
                      </w:r>
                      <w:r>
                        <w:rPr>
                          <w:rFonts w:cs="Arial"/>
                          <w:color w:val="000000"/>
                          <w:sz w:val="20"/>
                          <w:szCs w:val="20"/>
                        </w:rPr>
                        <w:t>O</w:t>
                      </w:r>
                      <w:r w:rsidRPr="00621512">
                        <w:rPr>
                          <w:rFonts w:cs="Arial"/>
                          <w:color w:val="000000"/>
                          <w:sz w:val="20"/>
                          <w:szCs w:val="20"/>
                        </w:rPr>
                        <w:t>fficer</w:t>
                      </w:r>
                      <w:r>
                        <w:rPr>
                          <w:rFonts w:cs="Arial"/>
                          <w:color w:val="000000"/>
                          <w:sz w:val="20"/>
                          <w:szCs w:val="20"/>
                        </w:rPr>
                        <w:t xml:space="preserve"> and Senior Nurse who will inform the hospital executive.</w:t>
                      </w:r>
                      <w:r w:rsidRPr="00621512">
                        <w:rPr>
                          <w:rFonts w:cs="Arial"/>
                          <w:color w:val="000000"/>
                          <w:sz w:val="20"/>
                          <w:szCs w:val="20"/>
                        </w:rPr>
                        <w:t xml:space="preserve"> </w:t>
                      </w:r>
                    </w:p>
                    <w:p w:rsidR="00042BFB"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712FD2">
                        <w:rPr>
                          <w:rFonts w:cs="Arial"/>
                          <w:color w:val="000000"/>
                          <w:sz w:val="20"/>
                          <w:szCs w:val="20"/>
                        </w:rPr>
                        <w:t xml:space="preserve">Triage nurse to don recommended PPE </w:t>
                      </w:r>
                      <w:r>
                        <w:rPr>
                          <w:rFonts w:cs="Arial"/>
                          <w:color w:val="000000"/>
                          <w:sz w:val="20"/>
                          <w:szCs w:val="20"/>
                        </w:rPr>
                        <w:t>(see Box 2) if they are likely to be within 2m of the patient at any stage.</w:t>
                      </w:r>
                    </w:p>
                    <w:p w:rsidR="00042BFB" w:rsidRPr="00881B30" w:rsidRDefault="00042BFB" w:rsidP="003245AD">
                      <w:pPr>
                        <w:numPr>
                          <w:ilvl w:val="0"/>
                          <w:numId w:val="4"/>
                        </w:numPr>
                        <w:tabs>
                          <w:tab w:val="clear" w:pos="720"/>
                        </w:tabs>
                        <w:autoSpaceDE w:val="0"/>
                        <w:autoSpaceDN w:val="0"/>
                        <w:adjustRightInd w:val="0"/>
                        <w:spacing w:after="0" w:line="288" w:lineRule="auto"/>
                        <w:ind w:left="180" w:hanging="180"/>
                        <w:rPr>
                          <w:rFonts w:cs="Arial"/>
                          <w:color w:val="000000"/>
                          <w:sz w:val="20"/>
                          <w:szCs w:val="20"/>
                        </w:rPr>
                      </w:pPr>
                      <w:r w:rsidRPr="00712FD2">
                        <w:rPr>
                          <w:rFonts w:cs="Arial"/>
                          <w:color w:val="000000"/>
                          <w:sz w:val="20"/>
                          <w:szCs w:val="20"/>
                        </w:rPr>
                        <w:t xml:space="preserve">Give surgical mask to patient, ask them not to touch anything and escort (preferably walking) to </w:t>
                      </w:r>
                      <w:r>
                        <w:rPr>
                          <w:rFonts w:cs="Arial"/>
                          <w:color w:val="000000"/>
                          <w:sz w:val="20"/>
                          <w:szCs w:val="20"/>
                        </w:rPr>
                        <w:t>isolation</w:t>
                      </w:r>
                      <w:r w:rsidRPr="00712FD2">
                        <w:rPr>
                          <w:rFonts w:cs="Arial"/>
                          <w:color w:val="000000"/>
                          <w:sz w:val="20"/>
                          <w:szCs w:val="20"/>
                        </w:rPr>
                        <w:t xml:space="preserve"> room via </w:t>
                      </w:r>
                      <w:r>
                        <w:rPr>
                          <w:rFonts w:cs="Arial"/>
                          <w:color w:val="000000"/>
                          <w:sz w:val="20"/>
                          <w:szCs w:val="20"/>
                        </w:rPr>
                        <w:t xml:space="preserve">your </w:t>
                      </w:r>
                      <w:r w:rsidRPr="00712FD2">
                        <w:rPr>
                          <w:rFonts w:cs="Arial"/>
                          <w:color w:val="000000"/>
                          <w:sz w:val="20"/>
                          <w:szCs w:val="20"/>
                        </w:rPr>
                        <w:t xml:space="preserve">predefined route. </w:t>
                      </w:r>
                      <w:r>
                        <w:rPr>
                          <w:rFonts w:cs="Arial"/>
                          <w:color w:val="000000"/>
                          <w:sz w:val="20"/>
                          <w:szCs w:val="20"/>
                        </w:rPr>
                        <w:t>Other s</w:t>
                      </w:r>
                      <w:r w:rsidRPr="00712FD2">
                        <w:rPr>
                          <w:rFonts w:cs="Arial"/>
                          <w:color w:val="000000"/>
                          <w:sz w:val="20"/>
                          <w:szCs w:val="20"/>
                        </w:rPr>
                        <w:t xml:space="preserve">taff member to walk </w:t>
                      </w:r>
                      <w:r>
                        <w:rPr>
                          <w:rFonts w:cs="Arial"/>
                          <w:color w:val="000000"/>
                          <w:sz w:val="20"/>
                          <w:szCs w:val="20"/>
                        </w:rPr>
                        <w:t>&gt;</w:t>
                      </w:r>
                      <w:r w:rsidRPr="00712FD2">
                        <w:rPr>
                          <w:rFonts w:cs="Arial"/>
                          <w:color w:val="000000"/>
                          <w:sz w:val="20"/>
                          <w:szCs w:val="20"/>
                        </w:rPr>
                        <w:t>2m ahead to clear path of others</w:t>
                      </w:r>
                      <w:r>
                        <w:rPr>
                          <w:rFonts w:cs="Arial"/>
                          <w:color w:val="000000"/>
                          <w:sz w:val="20"/>
                          <w:szCs w:val="20"/>
                        </w:rPr>
                        <w:t>.</w:t>
                      </w:r>
                    </w:p>
                    <w:p w:rsidR="00042BFB" w:rsidRPr="006B1430" w:rsidRDefault="00042BFB" w:rsidP="008147E3">
                      <w:pPr>
                        <w:rPr>
                          <w:rFonts w:cs="Arial"/>
                          <w:sz w:val="20"/>
                          <w:szCs w:val="20"/>
                        </w:rPr>
                      </w:pPr>
                    </w:p>
                  </w:txbxContent>
                </v:textbox>
              </v:shape>
            </w:pict>
          </mc:Fallback>
        </mc:AlternateContent>
      </w:r>
      <w:r>
        <w:rPr>
          <w:noProof/>
          <w:lang w:eastAsia="en-AU"/>
        </w:rPr>
        <mc:AlternateContent>
          <mc:Choice Requires="wps">
            <w:drawing>
              <wp:anchor distT="0" distB="0" distL="114299" distR="114299" simplePos="0" relativeHeight="251642880" behindDoc="0" locked="0" layoutInCell="1" allowOverlap="1" wp14:anchorId="6472801B" wp14:editId="17A96594">
                <wp:simplePos x="0" y="0"/>
                <wp:positionH relativeFrom="column">
                  <wp:posOffset>1162049</wp:posOffset>
                </wp:positionH>
                <wp:positionV relativeFrom="paragraph">
                  <wp:posOffset>2235200</wp:posOffset>
                </wp:positionV>
                <wp:extent cx="0" cy="184150"/>
                <wp:effectExtent l="76200" t="0" r="57150" b="63500"/>
                <wp:wrapNone/>
                <wp:docPr id="369"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5pt,176pt" to="91.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p7UKwIAAEw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">
                <v:stroke endarrow="block"/>
              </v:line>
            </w:pict>
          </mc:Fallback>
        </mc:AlternateContent>
      </w:r>
      <w:r>
        <w:rPr>
          <w:noProof/>
          <w:lang w:eastAsia="en-AU"/>
        </w:rPr>
        <mc:AlternateContent>
          <mc:Choice Requires="wps">
            <w:drawing>
              <wp:anchor distT="0" distB="0" distL="114299" distR="114299" simplePos="0" relativeHeight="251641856" behindDoc="0" locked="0" layoutInCell="1" allowOverlap="1" wp14:anchorId="58AA9A1C" wp14:editId="23E6F89E">
                <wp:simplePos x="0" y="0"/>
                <wp:positionH relativeFrom="column">
                  <wp:posOffset>1162049</wp:posOffset>
                </wp:positionH>
                <wp:positionV relativeFrom="paragraph">
                  <wp:posOffset>2829560</wp:posOffset>
                </wp:positionV>
                <wp:extent cx="0" cy="147955"/>
                <wp:effectExtent l="76200" t="0" r="57150" b="61595"/>
                <wp:wrapNone/>
                <wp:docPr id="36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7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1.5pt,222.8pt" to="91.5pt,2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">
                <v:stroke endarrow="block"/>
              </v:line>
            </w:pict>
          </mc:Fallback>
        </mc:AlternateContent>
      </w:r>
      <w:r>
        <w:rPr>
          <w:noProof/>
          <w:lang w:eastAsia="en-AU"/>
        </w:rPr>
        <mc:AlternateContent>
          <mc:Choice Requires="wps">
            <w:drawing>
              <wp:anchor distT="0" distB="0" distL="114300" distR="114300" simplePos="0" relativeHeight="251622400" behindDoc="0" locked="0" layoutInCell="1" allowOverlap="1" wp14:anchorId="6EDC9412" wp14:editId="1F296C1B">
                <wp:simplePos x="0" y="0"/>
                <wp:positionH relativeFrom="column">
                  <wp:posOffset>-543560</wp:posOffset>
                </wp:positionH>
                <wp:positionV relativeFrom="paragraph">
                  <wp:posOffset>2977515</wp:posOffset>
                </wp:positionV>
                <wp:extent cx="3731260" cy="703580"/>
                <wp:effectExtent l="0" t="0" r="21590" b="20320"/>
                <wp:wrapNone/>
                <wp:docPr id="36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703580"/>
                        </a:xfrm>
                        <a:prstGeom prst="rect">
                          <a:avLst/>
                        </a:prstGeom>
                        <a:solidFill>
                          <a:srgbClr val="FFFFFF"/>
                        </a:solidFill>
                        <a:ln w="9525">
                          <a:solidFill>
                            <a:srgbClr val="000000"/>
                          </a:solidFill>
                          <a:miter lim="800000"/>
                          <a:headEnd/>
                          <a:tailEnd/>
                        </a:ln>
                      </wps:spPr>
                      <wps:txbx>
                        <w:txbxContent>
                          <w:p w:rsidR="00042BFB" w:rsidRDefault="00042BFB" w:rsidP="00F528D9">
                            <w:pPr>
                              <w:spacing w:after="0"/>
                              <w:rPr>
                                <w:rFonts w:cs="Arial"/>
                                <w:b/>
                                <w:sz w:val="20"/>
                                <w:szCs w:val="20"/>
                                <w:lang w:eastAsia="en-AU"/>
                              </w:rPr>
                            </w:pPr>
                            <w:r w:rsidRPr="00093F8A">
                              <w:rPr>
                                <w:rFonts w:cs="Arial"/>
                                <w:b/>
                                <w:bCs/>
                                <w:sz w:val="20"/>
                                <w:szCs w:val="20"/>
                              </w:rPr>
                              <w:t>Call</w:t>
                            </w:r>
                            <w:r>
                              <w:rPr>
                                <w:rFonts w:cs="Arial"/>
                                <w:sz w:val="20"/>
                                <w:szCs w:val="20"/>
                              </w:rPr>
                              <w:t xml:space="preserve"> </w:t>
                            </w:r>
                            <w:r w:rsidRPr="00093F8A">
                              <w:rPr>
                                <w:rFonts w:cs="Arial"/>
                                <w:b/>
                                <w:sz w:val="20"/>
                                <w:szCs w:val="20"/>
                                <w:lang w:eastAsia="en-AU"/>
                              </w:rPr>
                              <w:t>on-call</w:t>
                            </w:r>
                            <w:r w:rsidRPr="00093F8A">
                              <w:rPr>
                                <w:rFonts w:cs="Arial"/>
                                <w:sz w:val="20"/>
                                <w:szCs w:val="20"/>
                                <w:lang w:eastAsia="en-AU"/>
                              </w:rPr>
                              <w:t xml:space="preserve"> </w:t>
                            </w:r>
                            <w:r>
                              <w:rPr>
                                <w:rFonts w:cs="Arial"/>
                                <w:b/>
                                <w:sz w:val="20"/>
                                <w:szCs w:val="20"/>
                                <w:lang w:eastAsia="en-AU"/>
                              </w:rPr>
                              <w:t xml:space="preserve">public health physician from </w:t>
                            </w:r>
                            <w:r w:rsidRPr="00093F8A">
                              <w:rPr>
                                <w:rFonts w:cs="Arial"/>
                                <w:b/>
                                <w:sz w:val="20"/>
                                <w:szCs w:val="20"/>
                                <w:lang w:eastAsia="en-AU"/>
                              </w:rPr>
                              <w:t>C</w:t>
                            </w:r>
                            <w:r>
                              <w:rPr>
                                <w:rFonts w:cs="Arial"/>
                                <w:b/>
                                <w:sz w:val="20"/>
                                <w:szCs w:val="20"/>
                                <w:lang w:eastAsia="en-AU"/>
                              </w:rPr>
                              <w:t xml:space="preserve">DCD </w:t>
                            </w:r>
                          </w:p>
                          <w:p w:rsidR="00042BFB" w:rsidRPr="005E300A" w:rsidRDefault="00042BFB" w:rsidP="00F528D9">
                            <w:pPr>
                              <w:spacing w:after="0"/>
                              <w:rPr>
                                <w:rFonts w:cs="Arial"/>
                                <w:sz w:val="20"/>
                                <w:szCs w:val="20"/>
                              </w:rPr>
                            </w:pPr>
                            <w:r w:rsidRPr="00093F8A">
                              <w:rPr>
                                <w:rFonts w:cs="Arial"/>
                                <w:b/>
                                <w:sz w:val="20"/>
                                <w:szCs w:val="20"/>
                                <w:lang w:eastAsia="en-AU"/>
                              </w:rPr>
                              <w:t>(</w:t>
                            </w:r>
                            <w:r w:rsidRPr="00093F8A">
                              <w:rPr>
                                <w:sz w:val="20"/>
                                <w:szCs w:val="20"/>
                                <w:lang w:eastAsia="en-AU"/>
                              </w:rPr>
                              <w:t>08 9388 4801(BH); 08 9328 0553 (A/H))</w:t>
                            </w:r>
                            <w:r w:rsidRPr="00093F8A">
                              <w:rPr>
                                <w:rFonts w:cs="Arial"/>
                                <w:sz w:val="20"/>
                                <w:szCs w:val="20"/>
                                <w:lang w:eastAsia="en-AU"/>
                              </w:rPr>
                              <w:t xml:space="preserve"> who will undertake </w:t>
                            </w:r>
                            <w:r w:rsidRPr="00093F8A">
                              <w:rPr>
                                <w:rFonts w:cs="Arial"/>
                                <w:b/>
                                <w:sz w:val="20"/>
                                <w:szCs w:val="20"/>
                                <w:lang w:eastAsia="en-AU"/>
                              </w:rPr>
                              <w:t>FINAL RISK ASSESSMENT</w:t>
                            </w:r>
                            <w:r w:rsidRPr="00093F8A">
                              <w:rPr>
                                <w:rFonts w:cs="Arial"/>
                                <w:sz w:val="20"/>
                                <w:szCs w:val="20"/>
                                <w:lang w:eastAsia="en-AU"/>
                              </w:rPr>
                              <w:t xml:space="preserve"> in liaison with the </w:t>
                            </w:r>
                            <w:r w:rsidRPr="00093F8A">
                              <w:rPr>
                                <w:rFonts w:cs="Arial"/>
                                <w:b/>
                                <w:sz w:val="20"/>
                                <w:szCs w:val="20"/>
                                <w:lang w:eastAsia="en-AU"/>
                              </w:rPr>
                              <w:t>on-call microbiologist</w:t>
                            </w:r>
                            <w:r w:rsidRPr="00093F8A">
                              <w:rPr>
                                <w:rFonts w:cs="Arial"/>
                                <w:sz w:val="20"/>
                                <w:szCs w:val="20"/>
                                <w:lang w:eastAsia="en-AU"/>
                              </w:rPr>
                              <w:t xml:space="preserve"> from the designated quarantine hospital</w:t>
                            </w:r>
                            <w:r>
                              <w:rPr>
                                <w:rFonts w:cs="Arial"/>
                                <w:sz w:val="20"/>
                                <w:szCs w:val="20"/>
                                <w:lang w:eastAsia="en-AU"/>
                              </w:rPr>
                              <w:t>.</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2.8pt;margin-top:234.45pt;width:293.8pt;height:55.4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">
                <v:textbox inset=",1mm,,1mm">
                  <w:txbxContent>
                    <w:p w:rsidR="00042BFB" w:rsidRDefault="00042BFB" w:rsidP="00F528D9">
                      <w:pPr>
                        <w:spacing w:after="0"/>
                        <w:rPr>
                          <w:rFonts w:cs="Arial"/>
                          <w:b/>
                          <w:sz w:val="20"/>
                          <w:szCs w:val="20"/>
                          <w:lang w:eastAsia="en-AU"/>
                        </w:rPr>
                      </w:pPr>
                      <w:r w:rsidRPr="00093F8A">
                        <w:rPr>
                          <w:rFonts w:cs="Arial"/>
                          <w:b/>
                          <w:bCs/>
                          <w:sz w:val="20"/>
                          <w:szCs w:val="20"/>
                        </w:rPr>
                        <w:t>Call</w:t>
                      </w:r>
                      <w:r>
                        <w:rPr>
                          <w:rFonts w:cs="Arial"/>
                          <w:sz w:val="20"/>
                          <w:szCs w:val="20"/>
                        </w:rPr>
                        <w:t xml:space="preserve"> </w:t>
                      </w:r>
                      <w:r w:rsidRPr="00093F8A">
                        <w:rPr>
                          <w:rFonts w:cs="Arial"/>
                          <w:b/>
                          <w:sz w:val="20"/>
                          <w:szCs w:val="20"/>
                          <w:lang w:eastAsia="en-AU"/>
                        </w:rPr>
                        <w:t>on-call</w:t>
                      </w:r>
                      <w:r w:rsidRPr="00093F8A">
                        <w:rPr>
                          <w:rFonts w:cs="Arial"/>
                          <w:sz w:val="20"/>
                          <w:szCs w:val="20"/>
                          <w:lang w:eastAsia="en-AU"/>
                        </w:rPr>
                        <w:t xml:space="preserve"> </w:t>
                      </w:r>
                      <w:r>
                        <w:rPr>
                          <w:rFonts w:cs="Arial"/>
                          <w:b/>
                          <w:sz w:val="20"/>
                          <w:szCs w:val="20"/>
                          <w:lang w:eastAsia="en-AU"/>
                        </w:rPr>
                        <w:t xml:space="preserve">public health physician from </w:t>
                      </w:r>
                      <w:r w:rsidRPr="00093F8A">
                        <w:rPr>
                          <w:rFonts w:cs="Arial"/>
                          <w:b/>
                          <w:sz w:val="20"/>
                          <w:szCs w:val="20"/>
                          <w:lang w:eastAsia="en-AU"/>
                        </w:rPr>
                        <w:t>C</w:t>
                      </w:r>
                      <w:r>
                        <w:rPr>
                          <w:rFonts w:cs="Arial"/>
                          <w:b/>
                          <w:sz w:val="20"/>
                          <w:szCs w:val="20"/>
                          <w:lang w:eastAsia="en-AU"/>
                        </w:rPr>
                        <w:t xml:space="preserve">DCD </w:t>
                      </w:r>
                    </w:p>
                    <w:p w:rsidR="00042BFB" w:rsidRPr="005E300A" w:rsidRDefault="00042BFB" w:rsidP="00F528D9">
                      <w:pPr>
                        <w:spacing w:after="0"/>
                        <w:rPr>
                          <w:rFonts w:cs="Arial"/>
                          <w:sz w:val="20"/>
                          <w:szCs w:val="20"/>
                        </w:rPr>
                      </w:pPr>
                      <w:r w:rsidRPr="00093F8A">
                        <w:rPr>
                          <w:rFonts w:cs="Arial"/>
                          <w:b/>
                          <w:sz w:val="20"/>
                          <w:szCs w:val="20"/>
                          <w:lang w:eastAsia="en-AU"/>
                        </w:rPr>
                        <w:t>(</w:t>
                      </w:r>
                      <w:r w:rsidRPr="00093F8A">
                        <w:rPr>
                          <w:sz w:val="20"/>
                          <w:szCs w:val="20"/>
                          <w:lang w:eastAsia="en-AU"/>
                        </w:rPr>
                        <w:t>08 9388 4801(BH); 08 9328 0553 (A/H))</w:t>
                      </w:r>
                      <w:r w:rsidRPr="00093F8A">
                        <w:rPr>
                          <w:rFonts w:cs="Arial"/>
                          <w:sz w:val="20"/>
                          <w:szCs w:val="20"/>
                          <w:lang w:eastAsia="en-AU"/>
                        </w:rPr>
                        <w:t xml:space="preserve"> who will undertake </w:t>
                      </w:r>
                      <w:r w:rsidRPr="00093F8A">
                        <w:rPr>
                          <w:rFonts w:cs="Arial"/>
                          <w:b/>
                          <w:sz w:val="20"/>
                          <w:szCs w:val="20"/>
                          <w:lang w:eastAsia="en-AU"/>
                        </w:rPr>
                        <w:t>FINAL RISK ASSESSMENT</w:t>
                      </w:r>
                      <w:r w:rsidRPr="00093F8A">
                        <w:rPr>
                          <w:rFonts w:cs="Arial"/>
                          <w:sz w:val="20"/>
                          <w:szCs w:val="20"/>
                          <w:lang w:eastAsia="en-AU"/>
                        </w:rPr>
                        <w:t xml:space="preserve"> in liaison with the </w:t>
                      </w:r>
                      <w:r w:rsidRPr="00093F8A">
                        <w:rPr>
                          <w:rFonts w:cs="Arial"/>
                          <w:b/>
                          <w:sz w:val="20"/>
                          <w:szCs w:val="20"/>
                          <w:lang w:eastAsia="en-AU"/>
                        </w:rPr>
                        <w:t>on-call microbiologist</w:t>
                      </w:r>
                      <w:r w:rsidRPr="00093F8A">
                        <w:rPr>
                          <w:rFonts w:cs="Arial"/>
                          <w:sz w:val="20"/>
                          <w:szCs w:val="20"/>
                          <w:lang w:eastAsia="en-AU"/>
                        </w:rPr>
                        <w:t xml:space="preserve"> from the designated quarantine hospital</w:t>
                      </w:r>
                      <w:r>
                        <w:rPr>
                          <w:rFonts w:cs="Arial"/>
                          <w:sz w:val="20"/>
                          <w:szCs w:val="20"/>
                          <w:lang w:eastAsia="en-AU"/>
                        </w:rPr>
                        <w:t>.</w:t>
                      </w:r>
                    </w:p>
                  </w:txbxContent>
                </v:textbox>
              </v:shape>
            </w:pict>
          </mc:Fallback>
        </mc:AlternateContent>
      </w:r>
      <w:r>
        <w:rPr>
          <w:noProof/>
          <w:lang w:eastAsia="en-AU"/>
        </w:rPr>
        <mc:AlternateContent>
          <mc:Choice Requires="wps">
            <w:drawing>
              <wp:anchor distT="4294967295" distB="4294967295" distL="114300" distR="114300" simplePos="0" relativeHeight="251849728" behindDoc="0" locked="0" layoutInCell="1" allowOverlap="1" wp14:anchorId="1324FB23" wp14:editId="0CC33174">
                <wp:simplePos x="0" y="0"/>
                <wp:positionH relativeFrom="column">
                  <wp:posOffset>3187700</wp:posOffset>
                </wp:positionH>
                <wp:positionV relativeFrom="paragraph">
                  <wp:posOffset>3110864</wp:posOffset>
                </wp:positionV>
                <wp:extent cx="1346200" cy="0"/>
                <wp:effectExtent l="0" t="76200" r="25400" b="95250"/>
                <wp:wrapNone/>
                <wp:docPr id="36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62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9" o:spid="_x0000_s1026" type="#_x0000_t32" style="position:absolute;margin-left:251pt;margin-top:244.95pt;width:106pt;height:0;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LThNgIAAGE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">
                <v:stroke endarrow="block"/>
              </v:shape>
            </w:pict>
          </mc:Fallback>
        </mc:AlternateContent>
      </w:r>
      <w:r>
        <w:rPr>
          <w:noProof/>
          <w:lang w:eastAsia="en-AU"/>
        </w:rPr>
        <mc:AlternateContent>
          <mc:Choice Requires="wps">
            <w:drawing>
              <wp:anchor distT="0" distB="0" distL="114299" distR="114299" simplePos="0" relativeHeight="251644928" behindDoc="0" locked="0" layoutInCell="1" allowOverlap="1" wp14:anchorId="374CEA69" wp14:editId="1CC98B9F">
                <wp:simplePos x="0" y="0"/>
                <wp:positionH relativeFrom="column">
                  <wp:posOffset>4368799</wp:posOffset>
                </wp:positionH>
                <wp:positionV relativeFrom="paragraph">
                  <wp:posOffset>4166235</wp:posOffset>
                </wp:positionV>
                <wp:extent cx="0" cy="236220"/>
                <wp:effectExtent l="76200" t="0" r="57150" b="49530"/>
                <wp:wrapNone/>
                <wp:docPr id="36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4pt,328.05pt" to="344pt,34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">
                <v:stroke endarrow="block"/>
              </v:line>
            </w:pict>
          </mc:Fallback>
        </mc:AlternateContent>
      </w:r>
      <w:r>
        <w:rPr>
          <w:noProof/>
          <w:lang w:eastAsia="en-AU"/>
        </w:rPr>
        <mc:AlternateContent>
          <mc:Choice Requires="wpg">
            <w:drawing>
              <wp:anchor distT="0" distB="0" distL="114300" distR="114300" simplePos="0" relativeHeight="251607037" behindDoc="0" locked="0" layoutInCell="1" allowOverlap="1" wp14:anchorId="7AFE258E" wp14:editId="02F3ADC7">
                <wp:simplePos x="0" y="0"/>
                <wp:positionH relativeFrom="column">
                  <wp:posOffset>4368800</wp:posOffset>
                </wp:positionH>
                <wp:positionV relativeFrom="paragraph">
                  <wp:posOffset>3159760</wp:posOffset>
                </wp:positionV>
                <wp:extent cx="1783715" cy="314325"/>
                <wp:effectExtent l="76200" t="0" r="102235" b="66675"/>
                <wp:wrapNone/>
                <wp:docPr id="36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3715" cy="314325"/>
                          <a:chOff x="7262" y="7379"/>
                          <a:chExt cx="2809" cy="360"/>
                        </a:xfrm>
                      </wpg:grpSpPr>
                      <wps:wsp>
                        <wps:cNvPr id="363" name="Freeform 25"/>
                        <wps:cNvSpPr>
                          <a:spLocks/>
                        </wps:cNvSpPr>
                        <wps:spPr bwMode="auto">
                          <a:xfrm>
                            <a:off x="7262" y="7379"/>
                            <a:ext cx="1378" cy="351"/>
                          </a:xfrm>
                          <a:custGeom>
                            <a:avLst/>
                            <a:gdLst>
                              <a:gd name="T0" fmla="*/ 1378 w 1378"/>
                              <a:gd name="T1" fmla="*/ 0 h 351"/>
                              <a:gd name="T2" fmla="*/ 1378 w 1378"/>
                              <a:gd name="T3" fmla="*/ 157 h 351"/>
                              <a:gd name="T4" fmla="*/ 0 w 1378"/>
                              <a:gd name="T5" fmla="*/ 157 h 351"/>
                              <a:gd name="T6" fmla="*/ 0 w 1378"/>
                              <a:gd name="T7" fmla="*/ 351 h 351"/>
                            </a:gdLst>
                            <a:ahLst/>
                            <a:cxnLst>
                              <a:cxn ang="0">
                                <a:pos x="T0" y="T1"/>
                              </a:cxn>
                              <a:cxn ang="0">
                                <a:pos x="T2" y="T3"/>
                              </a:cxn>
                              <a:cxn ang="0">
                                <a:pos x="T4" y="T5"/>
                              </a:cxn>
                              <a:cxn ang="0">
                                <a:pos x="T6" y="T7"/>
                              </a:cxn>
                            </a:cxnLst>
                            <a:rect l="0" t="0" r="r" b="b"/>
                            <a:pathLst>
                              <a:path w="1378" h="351">
                                <a:moveTo>
                                  <a:pt x="1378" y="0"/>
                                </a:moveTo>
                                <a:lnTo>
                                  <a:pt x="1378" y="157"/>
                                </a:lnTo>
                                <a:lnTo>
                                  <a:pt x="0" y="157"/>
                                </a:lnTo>
                                <a:lnTo>
                                  <a:pt x="0" y="351"/>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26"/>
                        <wps:cNvSpPr>
                          <a:spLocks/>
                        </wps:cNvSpPr>
                        <wps:spPr bwMode="auto">
                          <a:xfrm>
                            <a:off x="8640" y="7536"/>
                            <a:ext cx="1431" cy="203"/>
                          </a:xfrm>
                          <a:custGeom>
                            <a:avLst/>
                            <a:gdLst>
                              <a:gd name="T0" fmla="*/ 0 w 1431"/>
                              <a:gd name="T1" fmla="*/ 0 h 203"/>
                              <a:gd name="T2" fmla="*/ 1431 w 1431"/>
                              <a:gd name="T3" fmla="*/ 0 h 203"/>
                              <a:gd name="T4" fmla="*/ 1431 w 1431"/>
                              <a:gd name="T5" fmla="*/ 203 h 203"/>
                            </a:gdLst>
                            <a:ahLst/>
                            <a:cxnLst>
                              <a:cxn ang="0">
                                <a:pos x="T0" y="T1"/>
                              </a:cxn>
                              <a:cxn ang="0">
                                <a:pos x="T2" y="T3"/>
                              </a:cxn>
                              <a:cxn ang="0">
                                <a:pos x="T4" y="T5"/>
                              </a:cxn>
                            </a:cxnLst>
                            <a:rect l="0" t="0" r="r" b="b"/>
                            <a:pathLst>
                              <a:path w="1431" h="203">
                                <a:moveTo>
                                  <a:pt x="0" y="0"/>
                                </a:moveTo>
                                <a:lnTo>
                                  <a:pt x="1431" y="0"/>
                                </a:lnTo>
                                <a:lnTo>
                                  <a:pt x="1431" y="203"/>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44pt;margin-top:248.8pt;width:140.45pt;height:24.75pt;z-index:251607037" coordorigin="7262,7379" coordsize="280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">
                <v:shape id="Freeform 25" o:spid="_x0000_s1027" style="position:absolute;left:7262;top:7379;width:1378;height:351;visibility:visible;mso-wrap-style:square;v-text-anchor:top" coordsize="137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Ud8QA&#10;AADcAAAADwAAAGRycy9kb3ducmV2LnhtbESPUWvCMBSF34X9h3CFvdlUC1I6o4wNmSAIU2Gvl+au&#10;qWtuuiaz8d+bwWCPh3POdzirTbSduNLgW8cK5lkOgrh2uuVGwfm0nZUgfEDW2DkmBTfysFk/TFZY&#10;aTfyO12PoREJwr5CBSaEvpLS14Ys+sz1xMn7dIPFkOTQSD3gmOC2k4s8X0qLLacFgz29GKq/jj9W&#10;waIMo9nHSyz58vpNb7uPg9wWSj1O4/MTiEAx/If/2jutoFgW8Hs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jlHfEAAAA3AAAAA8AAAAAAAAAAAAAAAAAmAIAAGRycy9k&#10;b3ducmV2LnhtbFBLBQYAAAAABAAEAPUAAACJAwAAAAA=&#10;" path="m1378,r,157l,157,,351e" filled="f">
                  <v:stroke endarrow="block"/>
                  <v:path arrowok="t" o:connecttype="custom" o:connectlocs="1378,0;1378,157;0,157;0,351" o:connectangles="0,0,0,0"/>
                </v:shape>
                <v:shape id="Freeform 26" o:spid="_x0000_s1028" style="position:absolute;left:8640;top:7536;width:1431;height:203;visibility:visible;mso-wrap-style:square;v-text-anchor:top" coordsize="143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zssMA&#10;AADcAAAADwAAAGRycy9kb3ducmV2LnhtbESPzWrDMBCE74W+g9hCb7WcNITgRAkmEMihh+bvvlgb&#10;28RaGUmxlT59FSj0OMzMN8xqE00nBnK+taxgkuUgiCurW64VnE+7jwUIH5A1dpZJwYM8bNavLyss&#10;tB35QMMx1CJB2BeooAmhL6T0VUMGfWZ74uRdrTMYknS11A7HBDednOb5XBpsOS002NO2oep2vBsF&#10;w2UWvn4e9QldLPvuNn77bSyVen+L5RJEoBj+w3/tvVbwOZ/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GzssMAAADcAAAADwAAAAAAAAAAAAAAAACYAgAAZHJzL2Rv&#10;d25yZXYueG1sUEsFBgAAAAAEAAQA9QAAAIgDAAAAAA==&#10;" path="m,l1431,r,203e" filled="f">
                  <v:stroke endarrow="block"/>
                  <v:path arrowok="t" o:connecttype="custom" o:connectlocs="0,0;1431,0;1431,203" o:connectangles="0,0,0"/>
                </v:shape>
              </v:group>
            </w:pict>
          </mc:Fallback>
        </mc:AlternateContent>
      </w:r>
      <w:r>
        <w:rPr>
          <w:noProof/>
          <w:lang w:eastAsia="en-AU"/>
        </w:rPr>
        <mc:AlternateContent>
          <mc:Choice Requires="wps">
            <w:drawing>
              <wp:anchor distT="0" distB="0" distL="114300" distR="114300" simplePos="0" relativeHeight="251626496" behindDoc="0" locked="0" layoutInCell="1" allowOverlap="1" wp14:anchorId="595E6210" wp14:editId="14E4F78E">
                <wp:simplePos x="0" y="0"/>
                <wp:positionH relativeFrom="column">
                  <wp:posOffset>4533900</wp:posOffset>
                </wp:positionH>
                <wp:positionV relativeFrom="paragraph">
                  <wp:posOffset>2980055</wp:posOffset>
                </wp:positionV>
                <wp:extent cx="1371600" cy="228600"/>
                <wp:effectExtent l="0" t="0" r="19050" b="19050"/>
                <wp:wrapNone/>
                <wp:docPr id="36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042BFB" w:rsidRPr="00C0749A" w:rsidRDefault="00042BFB" w:rsidP="008147E3">
                            <w:pPr>
                              <w:rPr>
                                <w:rFonts w:cs="Arial"/>
                                <w:sz w:val="20"/>
                                <w:szCs w:val="20"/>
                              </w:rPr>
                            </w:pPr>
                            <w:r w:rsidRPr="00C0749A">
                              <w:rPr>
                                <w:rFonts w:cs="Arial"/>
                                <w:b/>
                                <w:bCs/>
                                <w:sz w:val="20"/>
                                <w:szCs w:val="20"/>
                              </w:rPr>
                              <w:t>‘</w:t>
                            </w:r>
                            <w:r>
                              <w:rPr>
                                <w:rFonts w:cs="Arial"/>
                                <w:b/>
                                <w:sz w:val="20"/>
                                <w:szCs w:val="20"/>
                              </w:rPr>
                              <w:t>SUSPECTED CASE</w:t>
                            </w:r>
                            <w:r w:rsidRPr="00C0749A">
                              <w:rPr>
                                <w:rFonts w:cs="Arial"/>
                                <w:sz w:val="20"/>
                                <w:szCs w:val="20"/>
                              </w:rPr>
                              <w:t>’</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357pt;margin-top:234.65pt;width:108pt;height:1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">
                <v:textbox inset="1mm,1mm,1mm,1mm">
                  <w:txbxContent>
                    <w:p w:rsidR="00042BFB" w:rsidRPr="00C0749A" w:rsidRDefault="00042BFB" w:rsidP="008147E3">
                      <w:pPr>
                        <w:rPr>
                          <w:rFonts w:cs="Arial"/>
                          <w:sz w:val="20"/>
                          <w:szCs w:val="20"/>
                        </w:rPr>
                      </w:pPr>
                      <w:r w:rsidRPr="00C0749A">
                        <w:rPr>
                          <w:rFonts w:cs="Arial"/>
                          <w:b/>
                          <w:bCs/>
                          <w:sz w:val="20"/>
                          <w:szCs w:val="20"/>
                        </w:rPr>
                        <w:t>‘</w:t>
                      </w:r>
                      <w:r>
                        <w:rPr>
                          <w:rFonts w:cs="Arial"/>
                          <w:b/>
                          <w:sz w:val="20"/>
                          <w:szCs w:val="20"/>
                        </w:rPr>
                        <w:t>SUSPECTED CASE</w:t>
                      </w:r>
                      <w:r w:rsidRPr="00C0749A">
                        <w:rPr>
                          <w:rFonts w:cs="Arial"/>
                          <w:sz w:val="20"/>
                          <w:szCs w:val="20"/>
                        </w:rPr>
                        <w:t>’</w:t>
                      </w:r>
                    </w:p>
                  </w:txbxContent>
                </v:textbox>
              </v:shape>
            </w:pict>
          </mc:Fallback>
        </mc:AlternateContent>
      </w:r>
      <w:r>
        <w:rPr>
          <w:noProof/>
          <w:lang w:eastAsia="en-AU"/>
        </w:rPr>
        <mc:AlternateContent>
          <mc:Choice Requires="wps">
            <w:drawing>
              <wp:anchor distT="0" distB="0" distL="114300" distR="114300" simplePos="0" relativeHeight="251628544" behindDoc="0" locked="0" layoutInCell="1" allowOverlap="1" wp14:anchorId="2EF9B0BE" wp14:editId="3BFE3EAB">
                <wp:simplePos x="0" y="0"/>
                <wp:positionH relativeFrom="column">
                  <wp:posOffset>3267075</wp:posOffset>
                </wp:positionH>
                <wp:positionV relativeFrom="paragraph">
                  <wp:posOffset>3474085</wp:posOffset>
                </wp:positionV>
                <wp:extent cx="1915795" cy="688975"/>
                <wp:effectExtent l="0" t="0" r="27305" b="15875"/>
                <wp:wrapNone/>
                <wp:docPr id="36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688975"/>
                        </a:xfrm>
                        <a:prstGeom prst="rect">
                          <a:avLst/>
                        </a:prstGeom>
                        <a:solidFill>
                          <a:srgbClr val="FFFFFF"/>
                        </a:solidFill>
                        <a:ln w="9525">
                          <a:solidFill>
                            <a:srgbClr val="000000"/>
                          </a:solidFill>
                          <a:miter lim="800000"/>
                          <a:headEnd/>
                          <a:tailEnd/>
                        </a:ln>
                      </wps:spPr>
                      <wps:txbx>
                        <w:txbxContent>
                          <w:p w:rsidR="00042BFB" w:rsidRPr="00E437D5" w:rsidRDefault="00042BFB" w:rsidP="008147E3">
                            <w:pPr>
                              <w:rPr>
                                <w:rFonts w:cs="Arial"/>
                                <w:sz w:val="20"/>
                                <w:szCs w:val="20"/>
                              </w:rPr>
                            </w:pPr>
                            <w:r w:rsidRPr="00F528D9">
                              <w:rPr>
                                <w:rFonts w:cs="Arial"/>
                                <w:b/>
                                <w:bCs/>
                                <w:sz w:val="20"/>
                                <w:szCs w:val="20"/>
                                <w:lang w:eastAsia="en-AU"/>
                              </w:rPr>
                              <w:t>Suspected case deemed</w:t>
                            </w:r>
                            <w:r>
                              <w:rPr>
                                <w:rFonts w:cs="Arial"/>
                                <w:bCs/>
                                <w:sz w:val="20"/>
                                <w:szCs w:val="20"/>
                                <w:lang w:eastAsia="en-AU"/>
                              </w:rPr>
                              <w:t xml:space="preserve"> </w:t>
                            </w:r>
                            <w:r>
                              <w:rPr>
                                <w:rFonts w:cs="Arial"/>
                                <w:b/>
                                <w:bCs/>
                                <w:sz w:val="20"/>
                                <w:szCs w:val="20"/>
                                <w:lang w:eastAsia="en-AU"/>
                              </w:rPr>
                              <w:t xml:space="preserve">VERY </w:t>
                            </w:r>
                            <w:r w:rsidRPr="00E437D5">
                              <w:rPr>
                                <w:rFonts w:cs="Arial"/>
                                <w:b/>
                                <w:sz w:val="20"/>
                                <w:szCs w:val="20"/>
                                <w:lang w:eastAsia="en-AU"/>
                              </w:rPr>
                              <w:t>LOW RISK</w:t>
                            </w:r>
                            <w:r w:rsidRPr="00E437D5">
                              <w:rPr>
                                <w:rFonts w:cs="Arial"/>
                                <w:sz w:val="20"/>
                                <w:szCs w:val="20"/>
                                <w:lang w:eastAsia="en-AU"/>
                              </w:rPr>
                              <w:t xml:space="preserve"> of having EVD</w:t>
                            </w:r>
                            <w:r>
                              <w:rPr>
                                <w:rFonts w:cs="Arial"/>
                                <w:sz w:val="20"/>
                                <w:szCs w:val="20"/>
                                <w:lang w:eastAsia="en-AU"/>
                              </w:rPr>
                              <w:t xml:space="preserve"> and &gt;72 hrs after symptom onset</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1" type="#_x0000_t202" style="position:absolute;margin-left:257.25pt;margin-top:273.55pt;width:150.85pt;height:54.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">
                <v:textbox inset=",1mm,,1mm">
                  <w:txbxContent>
                    <w:p w:rsidR="00042BFB" w:rsidRPr="00E437D5" w:rsidRDefault="00042BFB" w:rsidP="008147E3">
                      <w:pPr>
                        <w:rPr>
                          <w:rFonts w:cs="Arial"/>
                          <w:sz w:val="20"/>
                          <w:szCs w:val="20"/>
                        </w:rPr>
                      </w:pPr>
                      <w:r w:rsidRPr="00F528D9">
                        <w:rPr>
                          <w:rFonts w:cs="Arial"/>
                          <w:b/>
                          <w:bCs/>
                          <w:sz w:val="20"/>
                          <w:szCs w:val="20"/>
                          <w:lang w:eastAsia="en-AU"/>
                        </w:rPr>
                        <w:t>Suspected case deemed</w:t>
                      </w:r>
                      <w:r>
                        <w:rPr>
                          <w:rFonts w:cs="Arial"/>
                          <w:bCs/>
                          <w:sz w:val="20"/>
                          <w:szCs w:val="20"/>
                          <w:lang w:eastAsia="en-AU"/>
                        </w:rPr>
                        <w:t xml:space="preserve"> </w:t>
                      </w:r>
                      <w:r>
                        <w:rPr>
                          <w:rFonts w:cs="Arial"/>
                          <w:b/>
                          <w:bCs/>
                          <w:sz w:val="20"/>
                          <w:szCs w:val="20"/>
                          <w:lang w:eastAsia="en-AU"/>
                        </w:rPr>
                        <w:t xml:space="preserve">VERY </w:t>
                      </w:r>
                      <w:r w:rsidRPr="00E437D5">
                        <w:rPr>
                          <w:rFonts w:cs="Arial"/>
                          <w:b/>
                          <w:sz w:val="20"/>
                          <w:szCs w:val="20"/>
                          <w:lang w:eastAsia="en-AU"/>
                        </w:rPr>
                        <w:t>LOW RISK</w:t>
                      </w:r>
                      <w:r w:rsidRPr="00E437D5">
                        <w:rPr>
                          <w:rFonts w:cs="Arial"/>
                          <w:sz w:val="20"/>
                          <w:szCs w:val="20"/>
                          <w:lang w:eastAsia="en-AU"/>
                        </w:rPr>
                        <w:t xml:space="preserve"> of having EVD</w:t>
                      </w:r>
                      <w:r>
                        <w:rPr>
                          <w:rFonts w:cs="Arial"/>
                          <w:sz w:val="20"/>
                          <w:szCs w:val="20"/>
                          <w:lang w:eastAsia="en-AU"/>
                        </w:rPr>
                        <w:t xml:space="preserve"> and &gt;72 hrs after symptom onset</w:t>
                      </w:r>
                    </w:p>
                  </w:txbxContent>
                </v:textbox>
              </v:shape>
            </w:pict>
          </mc:Fallback>
        </mc:AlternateContent>
      </w:r>
      <w:r>
        <w:rPr>
          <w:noProof/>
          <w:lang w:eastAsia="en-AU"/>
        </w:rPr>
        <mc:AlternateContent>
          <mc:Choice Requires="wps">
            <w:drawing>
              <wp:anchor distT="0" distB="0" distL="114300" distR="114300" simplePos="0" relativeHeight="251618304" behindDoc="0" locked="0" layoutInCell="1" allowOverlap="1" wp14:anchorId="23B6F134" wp14:editId="3C500B84">
                <wp:simplePos x="0" y="0"/>
                <wp:positionH relativeFrom="column">
                  <wp:posOffset>6972300</wp:posOffset>
                </wp:positionH>
                <wp:positionV relativeFrom="paragraph">
                  <wp:posOffset>3614420</wp:posOffset>
                </wp:positionV>
                <wp:extent cx="2400300" cy="1697355"/>
                <wp:effectExtent l="0" t="0" r="19050" b="17145"/>
                <wp:wrapNone/>
                <wp:docPr id="3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697355"/>
                        </a:xfrm>
                        <a:prstGeom prst="rect">
                          <a:avLst/>
                        </a:prstGeom>
                        <a:solidFill>
                          <a:srgbClr val="FFFFFF"/>
                        </a:solidFill>
                        <a:ln w="9525">
                          <a:solidFill>
                            <a:srgbClr val="000000"/>
                          </a:solidFill>
                          <a:miter lim="800000"/>
                          <a:headEnd/>
                          <a:tailEnd/>
                        </a:ln>
                      </wps:spPr>
                      <wps:txbx>
                        <w:txbxContent>
                          <w:p w:rsidR="00042BFB" w:rsidRPr="009A74B7" w:rsidRDefault="00042BFB" w:rsidP="009A74B7">
                            <w:pPr>
                              <w:tabs>
                                <w:tab w:val="left" w:pos="540"/>
                              </w:tabs>
                              <w:autoSpaceDE w:val="0"/>
                              <w:autoSpaceDN w:val="0"/>
                              <w:adjustRightInd w:val="0"/>
                              <w:spacing w:after="0" w:line="288" w:lineRule="auto"/>
                              <w:rPr>
                                <w:rFonts w:cs="Arial"/>
                                <w:b/>
                                <w:bCs/>
                                <w:color w:val="000000"/>
                                <w:sz w:val="16"/>
                                <w:szCs w:val="16"/>
                              </w:rPr>
                            </w:pPr>
                            <w:r w:rsidRPr="009A74B7">
                              <w:rPr>
                                <w:rFonts w:cs="Arial"/>
                                <w:b/>
                                <w:color w:val="000000"/>
                                <w:sz w:val="16"/>
                                <w:szCs w:val="16"/>
                              </w:rPr>
                              <w:t>BOX 3: OTHER CONSIDERATIONS</w:t>
                            </w:r>
                            <w:r w:rsidRPr="009A74B7">
                              <w:rPr>
                                <w:rFonts w:cs="Arial"/>
                                <w:b/>
                                <w:bCs/>
                                <w:color w:val="000000"/>
                                <w:sz w:val="16"/>
                                <w:szCs w:val="16"/>
                              </w:rPr>
                              <w:t xml:space="preserve"> FOR ‘PERSON UNDER INVESTIGATION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621512">
                              <w:rPr>
                                <w:rFonts w:cs="Arial"/>
                                <w:color w:val="000000"/>
                                <w:sz w:val="16"/>
                                <w:szCs w:val="16"/>
                              </w:rPr>
                              <w:t>Al</w:t>
                            </w:r>
                            <w:r>
                              <w:rPr>
                                <w:rFonts w:cs="Arial"/>
                                <w:color w:val="000000"/>
                                <w:sz w:val="16"/>
                                <w:szCs w:val="16"/>
                              </w:rPr>
                              <w:t>ert the infection control team and</w:t>
                            </w:r>
                            <w:r w:rsidRPr="00621512">
                              <w:rPr>
                                <w:rFonts w:cs="Arial"/>
                                <w:color w:val="000000"/>
                                <w:sz w:val="16"/>
                                <w:szCs w:val="16"/>
                              </w:rPr>
                              <w:t xml:space="preserve"> </w:t>
                            </w:r>
                            <w:r>
                              <w:rPr>
                                <w:rFonts w:cs="Arial"/>
                                <w:color w:val="000000"/>
                                <w:sz w:val="16"/>
                                <w:szCs w:val="16"/>
                              </w:rPr>
                              <w:t>infectious diseases p</w:t>
                            </w:r>
                            <w:r w:rsidRPr="00621512">
                              <w:rPr>
                                <w:rFonts w:cs="Arial"/>
                                <w:color w:val="000000"/>
                                <w:sz w:val="16"/>
                                <w:szCs w:val="16"/>
                              </w:rPr>
                              <w:t>hysician</w:t>
                            </w:r>
                            <w:r>
                              <w:rPr>
                                <w:rFonts w:cs="Arial"/>
                                <w:color w:val="000000"/>
                                <w:sz w:val="16"/>
                                <w:szCs w:val="16"/>
                              </w:rPr>
                              <w:t>.</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621512">
                              <w:rPr>
                                <w:rFonts w:cs="Arial"/>
                                <w:color w:val="000000"/>
                                <w:sz w:val="16"/>
                                <w:szCs w:val="16"/>
                              </w:rPr>
                              <w:t xml:space="preserve">Restrict </w:t>
                            </w:r>
                            <w:r>
                              <w:rPr>
                                <w:rFonts w:cs="Arial"/>
                                <w:color w:val="000000"/>
                                <w:sz w:val="16"/>
                                <w:szCs w:val="16"/>
                              </w:rPr>
                              <w:t xml:space="preserve">health care workers entering </w:t>
                            </w:r>
                            <w:r w:rsidRPr="00621512">
                              <w:rPr>
                                <w:rFonts w:cs="Arial"/>
                                <w:color w:val="000000"/>
                                <w:sz w:val="16"/>
                                <w:szCs w:val="16"/>
                              </w:rPr>
                              <w:t xml:space="preserve"> </w:t>
                            </w:r>
                            <w:r>
                              <w:rPr>
                                <w:rFonts w:cs="Arial"/>
                                <w:color w:val="000000"/>
                                <w:sz w:val="16"/>
                                <w:szCs w:val="16"/>
                              </w:rPr>
                              <w:t xml:space="preserve">the </w:t>
                            </w:r>
                            <w:r w:rsidRPr="00621512">
                              <w:rPr>
                                <w:rFonts w:cs="Arial"/>
                                <w:color w:val="000000"/>
                                <w:sz w:val="16"/>
                                <w:szCs w:val="16"/>
                              </w:rPr>
                              <w:t>room</w:t>
                            </w:r>
                            <w:r>
                              <w:rPr>
                                <w:rFonts w:cs="Arial"/>
                                <w:color w:val="000000"/>
                                <w:sz w:val="16"/>
                                <w:szCs w:val="16"/>
                              </w:rPr>
                              <w:t xml:space="preserve"> and do not allow visitors to enter.</w:t>
                            </w:r>
                            <w:r w:rsidRPr="00621512">
                              <w:rPr>
                                <w:rFonts w:cs="Arial"/>
                                <w:color w:val="000000"/>
                                <w:sz w:val="16"/>
                                <w:szCs w:val="16"/>
                              </w:rPr>
                              <w:t xml:space="preserve">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Maintain log of all persons entering patient's room.</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Limit use of needles and other sharps.</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Limit phlebotomy and laboratory testing to those procedures essential for diagnosis and medical care.</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Avoid </w:t>
                            </w:r>
                            <w:r w:rsidRPr="00D40300">
                              <w:rPr>
                                <w:rFonts w:cs="Arial"/>
                                <w:color w:val="000000"/>
                                <w:sz w:val="16"/>
                                <w:szCs w:val="16"/>
                              </w:rPr>
                              <w:t>aerosol generating procedure</w:t>
                            </w:r>
                            <w:r>
                              <w:rPr>
                                <w:rFonts w:cs="Arial"/>
                                <w:color w:val="000000"/>
                                <w:sz w:val="16"/>
                                <w:szCs w:val="16"/>
                              </w:rPr>
                              <w:t>s.</w:t>
                            </w:r>
                          </w:p>
                          <w:p w:rsidR="00042BFB" w:rsidRDefault="00042BFB" w:rsidP="008147E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42" type="#_x0000_t202" style="position:absolute;margin-left:549pt;margin-top:284.6pt;width:189pt;height:133.6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">
                <v:textbox>
                  <w:txbxContent>
                    <w:p w:rsidR="00042BFB" w:rsidRPr="009A74B7" w:rsidRDefault="00042BFB" w:rsidP="009A74B7">
                      <w:pPr>
                        <w:tabs>
                          <w:tab w:val="left" w:pos="540"/>
                        </w:tabs>
                        <w:autoSpaceDE w:val="0"/>
                        <w:autoSpaceDN w:val="0"/>
                        <w:adjustRightInd w:val="0"/>
                        <w:spacing w:after="0" w:line="288" w:lineRule="auto"/>
                        <w:rPr>
                          <w:rFonts w:cs="Arial"/>
                          <w:b/>
                          <w:bCs/>
                          <w:color w:val="000000"/>
                          <w:sz w:val="16"/>
                          <w:szCs w:val="16"/>
                        </w:rPr>
                      </w:pPr>
                      <w:r w:rsidRPr="009A74B7">
                        <w:rPr>
                          <w:rFonts w:cs="Arial"/>
                          <w:b/>
                          <w:color w:val="000000"/>
                          <w:sz w:val="16"/>
                          <w:szCs w:val="16"/>
                        </w:rPr>
                        <w:t>BOX 3: OTHER CONSIDERATIONS</w:t>
                      </w:r>
                      <w:r w:rsidRPr="009A74B7">
                        <w:rPr>
                          <w:rFonts w:cs="Arial"/>
                          <w:b/>
                          <w:bCs/>
                          <w:color w:val="000000"/>
                          <w:sz w:val="16"/>
                          <w:szCs w:val="16"/>
                        </w:rPr>
                        <w:t xml:space="preserve"> FOR ‘PERSON UNDER INVESTIGATION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621512">
                        <w:rPr>
                          <w:rFonts w:cs="Arial"/>
                          <w:color w:val="000000"/>
                          <w:sz w:val="16"/>
                          <w:szCs w:val="16"/>
                        </w:rPr>
                        <w:t>Al</w:t>
                      </w:r>
                      <w:r>
                        <w:rPr>
                          <w:rFonts w:cs="Arial"/>
                          <w:color w:val="000000"/>
                          <w:sz w:val="16"/>
                          <w:szCs w:val="16"/>
                        </w:rPr>
                        <w:t>ert the infection control team and</w:t>
                      </w:r>
                      <w:r w:rsidRPr="00621512">
                        <w:rPr>
                          <w:rFonts w:cs="Arial"/>
                          <w:color w:val="000000"/>
                          <w:sz w:val="16"/>
                          <w:szCs w:val="16"/>
                        </w:rPr>
                        <w:t xml:space="preserve"> </w:t>
                      </w:r>
                      <w:r>
                        <w:rPr>
                          <w:rFonts w:cs="Arial"/>
                          <w:color w:val="000000"/>
                          <w:sz w:val="16"/>
                          <w:szCs w:val="16"/>
                        </w:rPr>
                        <w:t>infectious diseases p</w:t>
                      </w:r>
                      <w:r w:rsidRPr="00621512">
                        <w:rPr>
                          <w:rFonts w:cs="Arial"/>
                          <w:color w:val="000000"/>
                          <w:sz w:val="16"/>
                          <w:szCs w:val="16"/>
                        </w:rPr>
                        <w:t>hysician</w:t>
                      </w:r>
                      <w:r>
                        <w:rPr>
                          <w:rFonts w:cs="Arial"/>
                          <w:color w:val="000000"/>
                          <w:sz w:val="16"/>
                          <w:szCs w:val="16"/>
                        </w:rPr>
                        <w:t>.</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621512">
                        <w:rPr>
                          <w:rFonts w:cs="Arial"/>
                          <w:color w:val="000000"/>
                          <w:sz w:val="16"/>
                          <w:szCs w:val="16"/>
                        </w:rPr>
                        <w:t xml:space="preserve">Restrict </w:t>
                      </w:r>
                      <w:r>
                        <w:rPr>
                          <w:rFonts w:cs="Arial"/>
                          <w:color w:val="000000"/>
                          <w:sz w:val="16"/>
                          <w:szCs w:val="16"/>
                        </w:rPr>
                        <w:t xml:space="preserve">health care workers </w:t>
                      </w:r>
                      <w:proofErr w:type="gramStart"/>
                      <w:r>
                        <w:rPr>
                          <w:rFonts w:cs="Arial"/>
                          <w:color w:val="000000"/>
                          <w:sz w:val="16"/>
                          <w:szCs w:val="16"/>
                        </w:rPr>
                        <w:t xml:space="preserve">entering </w:t>
                      </w:r>
                      <w:r w:rsidRPr="00621512">
                        <w:rPr>
                          <w:rFonts w:cs="Arial"/>
                          <w:color w:val="000000"/>
                          <w:sz w:val="16"/>
                          <w:szCs w:val="16"/>
                        </w:rPr>
                        <w:t xml:space="preserve"> </w:t>
                      </w:r>
                      <w:r>
                        <w:rPr>
                          <w:rFonts w:cs="Arial"/>
                          <w:color w:val="000000"/>
                          <w:sz w:val="16"/>
                          <w:szCs w:val="16"/>
                        </w:rPr>
                        <w:t>the</w:t>
                      </w:r>
                      <w:proofErr w:type="gramEnd"/>
                      <w:r>
                        <w:rPr>
                          <w:rFonts w:cs="Arial"/>
                          <w:color w:val="000000"/>
                          <w:sz w:val="16"/>
                          <w:szCs w:val="16"/>
                        </w:rPr>
                        <w:t xml:space="preserve"> </w:t>
                      </w:r>
                      <w:r w:rsidRPr="00621512">
                        <w:rPr>
                          <w:rFonts w:cs="Arial"/>
                          <w:color w:val="000000"/>
                          <w:sz w:val="16"/>
                          <w:szCs w:val="16"/>
                        </w:rPr>
                        <w:t>room</w:t>
                      </w:r>
                      <w:r>
                        <w:rPr>
                          <w:rFonts w:cs="Arial"/>
                          <w:color w:val="000000"/>
                          <w:sz w:val="16"/>
                          <w:szCs w:val="16"/>
                        </w:rPr>
                        <w:t xml:space="preserve"> and do not allow visitors to enter.</w:t>
                      </w:r>
                      <w:r w:rsidRPr="00621512">
                        <w:rPr>
                          <w:rFonts w:cs="Arial"/>
                          <w:color w:val="000000"/>
                          <w:sz w:val="16"/>
                          <w:szCs w:val="16"/>
                        </w:rPr>
                        <w:t xml:space="preserve">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Maintain log of all persons entering patient's room.</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Limit use of needles and other sharps.</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Limit phlebotomy and laboratory testing to those procedures essential for diagnosis and medical care.</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Avoid </w:t>
                      </w:r>
                      <w:r w:rsidRPr="00D40300">
                        <w:rPr>
                          <w:rFonts w:cs="Arial"/>
                          <w:color w:val="000000"/>
                          <w:sz w:val="16"/>
                          <w:szCs w:val="16"/>
                        </w:rPr>
                        <w:t>aerosol generating procedure</w:t>
                      </w:r>
                      <w:r>
                        <w:rPr>
                          <w:rFonts w:cs="Arial"/>
                          <w:color w:val="000000"/>
                          <w:sz w:val="16"/>
                          <w:szCs w:val="16"/>
                        </w:rPr>
                        <w:t>s.</w:t>
                      </w:r>
                    </w:p>
                    <w:p w:rsidR="00042BFB" w:rsidRDefault="00042BFB" w:rsidP="008147E3"/>
                  </w:txbxContent>
                </v:textbox>
              </v:shape>
            </w:pict>
          </mc:Fallback>
        </mc:AlternateContent>
      </w:r>
      <w:r>
        <w:rPr>
          <w:noProof/>
          <w:lang w:eastAsia="en-AU"/>
        </w:rPr>
        <mc:AlternateContent>
          <mc:Choice Requires="wps">
            <w:drawing>
              <wp:anchor distT="0" distB="0" distL="114300" distR="114300" simplePos="0" relativeHeight="251617280" behindDoc="0" locked="0" layoutInCell="1" allowOverlap="1" wp14:anchorId="65D6A68F" wp14:editId="76C0B375">
                <wp:simplePos x="0" y="0"/>
                <wp:positionH relativeFrom="column">
                  <wp:posOffset>6972300</wp:posOffset>
                </wp:positionH>
                <wp:positionV relativeFrom="paragraph">
                  <wp:posOffset>647065</wp:posOffset>
                </wp:positionV>
                <wp:extent cx="2400300" cy="2885440"/>
                <wp:effectExtent l="0" t="0" r="19050" b="10160"/>
                <wp:wrapNone/>
                <wp:docPr id="3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885440"/>
                        </a:xfrm>
                        <a:prstGeom prst="rect">
                          <a:avLst/>
                        </a:prstGeom>
                        <a:solidFill>
                          <a:srgbClr val="FFFFFF"/>
                        </a:solidFill>
                        <a:ln w="9525">
                          <a:solidFill>
                            <a:srgbClr val="000000"/>
                          </a:solidFill>
                          <a:miter lim="800000"/>
                          <a:headEnd/>
                          <a:tailEnd/>
                        </a:ln>
                      </wps:spPr>
                      <wps:txbx>
                        <w:txbxContent>
                          <w:p w:rsidR="00042BFB" w:rsidRDefault="00042BFB" w:rsidP="00D40300">
                            <w:pPr>
                              <w:tabs>
                                <w:tab w:val="left" w:pos="540"/>
                              </w:tabs>
                              <w:autoSpaceDE w:val="0"/>
                              <w:autoSpaceDN w:val="0"/>
                              <w:adjustRightInd w:val="0"/>
                              <w:spacing w:after="0" w:line="288" w:lineRule="auto"/>
                              <w:rPr>
                                <w:rFonts w:cs="Arial"/>
                                <w:b/>
                                <w:bCs/>
                                <w:color w:val="000000"/>
                                <w:sz w:val="16"/>
                                <w:szCs w:val="16"/>
                              </w:rPr>
                            </w:pPr>
                            <w:r w:rsidRPr="00D40300">
                              <w:rPr>
                                <w:rFonts w:cs="Arial"/>
                                <w:b/>
                                <w:color w:val="000000"/>
                                <w:sz w:val="16"/>
                                <w:szCs w:val="16"/>
                              </w:rPr>
                              <w:t>Box 2: PPE</w:t>
                            </w:r>
                            <w:r w:rsidRPr="00093F8A">
                              <w:rPr>
                                <w:rFonts w:cs="Arial"/>
                                <w:b/>
                                <w:color w:val="000000"/>
                                <w:sz w:val="16"/>
                                <w:szCs w:val="16"/>
                              </w:rPr>
                              <w:t xml:space="preserve"> </w:t>
                            </w:r>
                            <w:r>
                              <w:rPr>
                                <w:rFonts w:cs="Arial"/>
                                <w:b/>
                                <w:color w:val="000000"/>
                                <w:sz w:val="16"/>
                                <w:szCs w:val="16"/>
                              </w:rPr>
                              <w:t>FOR</w:t>
                            </w:r>
                            <w:r w:rsidRPr="00093F8A">
                              <w:rPr>
                                <w:rFonts w:cs="Arial"/>
                                <w:b/>
                                <w:color w:val="000000"/>
                                <w:sz w:val="16"/>
                                <w:szCs w:val="16"/>
                              </w:rPr>
                              <w:t xml:space="preserve"> </w:t>
                            </w:r>
                            <w:r w:rsidRPr="00A34EA5">
                              <w:rPr>
                                <w:rFonts w:cs="Arial"/>
                                <w:b/>
                                <w:color w:val="000000"/>
                                <w:sz w:val="16"/>
                                <w:szCs w:val="16"/>
                              </w:rPr>
                              <w:t>‘</w:t>
                            </w:r>
                            <w:r>
                              <w:rPr>
                                <w:rFonts w:cs="Arial"/>
                                <w:b/>
                                <w:color w:val="000000"/>
                                <w:sz w:val="16"/>
                                <w:szCs w:val="16"/>
                              </w:rPr>
                              <w:t>PERSON UNDER INVESTIGATION</w:t>
                            </w:r>
                            <w:r w:rsidRPr="00A34EA5">
                              <w:rPr>
                                <w:rFonts w:cs="Arial"/>
                                <w:b/>
                                <w:color w:val="000000"/>
                                <w:sz w:val="16"/>
                                <w:szCs w:val="16"/>
                              </w:rPr>
                              <w:t>’</w:t>
                            </w:r>
                            <w:r w:rsidRPr="00093F8A">
                              <w:rPr>
                                <w:rFonts w:cs="Arial"/>
                                <w:b/>
                                <w:color w:val="000000"/>
                                <w:sz w:val="16"/>
                                <w:szCs w:val="16"/>
                              </w:rPr>
                              <w:t>:</w:t>
                            </w:r>
                            <w:r>
                              <w:rPr>
                                <w:rFonts w:cs="Arial"/>
                                <w:b/>
                                <w:color w:val="000000"/>
                                <w:sz w:val="16"/>
                                <w:szCs w:val="16"/>
                              </w:rPr>
                              <w:t xml:space="preserve"> s</w:t>
                            </w:r>
                            <w:r w:rsidRPr="00093F8A">
                              <w:rPr>
                                <w:rFonts w:cs="Arial"/>
                                <w:b/>
                                <w:color w:val="000000"/>
                                <w:sz w:val="16"/>
                                <w:szCs w:val="16"/>
                              </w:rPr>
                              <w:t>tandard plus contact, droplet and additional respiratory precautions (</w:t>
                            </w:r>
                            <w:r w:rsidRPr="00A34EA5">
                              <w:rPr>
                                <w:rFonts w:cs="Arial"/>
                                <w:b/>
                                <w:color w:val="000000"/>
                                <w:sz w:val="16"/>
                                <w:szCs w:val="16"/>
                              </w:rPr>
                              <w:t>‘</w:t>
                            </w:r>
                            <w:r w:rsidRPr="00093F8A">
                              <w:rPr>
                                <w:rFonts w:cs="Arial"/>
                                <w:b/>
                                <w:color w:val="000000"/>
                                <w:sz w:val="16"/>
                                <w:szCs w:val="16"/>
                              </w:rPr>
                              <w:t>no skin exposure</w:t>
                            </w:r>
                            <w:r w:rsidRPr="00A34EA5">
                              <w:rPr>
                                <w:rFonts w:cs="Arial"/>
                                <w:b/>
                                <w:color w:val="000000"/>
                                <w:sz w:val="16"/>
                                <w:szCs w:val="16"/>
                              </w:rPr>
                              <w:t>’</w:t>
                            </w:r>
                            <w:r w:rsidRPr="00093F8A">
                              <w:rPr>
                                <w:rFonts w:cs="Arial"/>
                                <w:b/>
                                <w:color w:val="000000"/>
                                <w:sz w:val="16"/>
                                <w:szCs w:val="16"/>
                              </w:rPr>
                              <w:t xml:space="preserve"> approach)</w:t>
                            </w:r>
                          </w:p>
                          <w:p w:rsidR="00042BFB" w:rsidRPr="001C353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Hand hygiene </w:t>
                            </w:r>
                          </w:p>
                          <w:p w:rsidR="00042BFB" w:rsidRDefault="00042BFB" w:rsidP="003245AD">
                            <w:pPr>
                              <w:numPr>
                                <w:ilvl w:val="0"/>
                                <w:numId w:val="2"/>
                              </w:numPr>
                              <w:tabs>
                                <w:tab w:val="clear" w:pos="720"/>
                                <w:tab w:val="left" w:pos="180"/>
                                <w:tab w:val="left" w:pos="54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Double glove – nitrile long cuff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Long sleeved, cuffed, fluid repellent gown</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Disposable apron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Disposable full face visor</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Fluid repellent N95 or P2 mask/respirator</w:t>
                            </w:r>
                          </w:p>
                          <w:p w:rsidR="00042BFB" w:rsidRPr="00166C58"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166C58">
                              <w:rPr>
                                <w:rFonts w:cs="Arial"/>
                                <w:color w:val="000000"/>
                                <w:sz w:val="16"/>
                                <w:szCs w:val="16"/>
                              </w:rPr>
                              <w:t>Fluid resistant hood to protect head and neck</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Overshoes and fluid resistant boots/leg covers</w:t>
                            </w:r>
                          </w:p>
                          <w:p w:rsidR="00042BFB" w:rsidRPr="00D40300"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D40300">
                              <w:rPr>
                                <w:rFonts w:cs="Arial"/>
                                <w:color w:val="000000"/>
                                <w:sz w:val="16"/>
                                <w:szCs w:val="16"/>
                              </w:rPr>
                              <w:t xml:space="preserve">Use a P2 respirator and </w:t>
                            </w:r>
                            <w:proofErr w:type="spellStart"/>
                            <w:r w:rsidRPr="00D40300">
                              <w:rPr>
                                <w:rFonts w:cs="Arial"/>
                                <w:color w:val="000000"/>
                                <w:sz w:val="16"/>
                                <w:szCs w:val="16"/>
                              </w:rPr>
                              <w:t>non vented</w:t>
                            </w:r>
                            <w:proofErr w:type="spellEnd"/>
                            <w:r w:rsidRPr="00D40300">
                              <w:rPr>
                                <w:rFonts w:cs="Arial"/>
                                <w:color w:val="000000"/>
                                <w:sz w:val="16"/>
                                <w:szCs w:val="16"/>
                              </w:rPr>
                              <w:t xml:space="preserve"> goggles for aerosol generating procedures</w:t>
                            </w:r>
                            <w:r>
                              <w:rPr>
                                <w:rFonts w:cs="Arial"/>
                                <w:color w:val="000000"/>
                                <w:sz w:val="16"/>
                                <w:szCs w:val="16"/>
                              </w:rPr>
                              <w:t>.</w:t>
                            </w:r>
                          </w:p>
                          <w:p w:rsidR="00042BFB" w:rsidRDefault="00042BFB" w:rsidP="00D40300">
                            <w:pPr>
                              <w:tabs>
                                <w:tab w:val="left" w:pos="180"/>
                              </w:tabs>
                              <w:autoSpaceDE w:val="0"/>
                              <w:autoSpaceDN w:val="0"/>
                              <w:adjustRightInd w:val="0"/>
                              <w:spacing w:after="0" w:line="288" w:lineRule="auto"/>
                              <w:rPr>
                                <w:rFonts w:cs="Arial"/>
                                <w:color w:val="000000"/>
                                <w:sz w:val="16"/>
                                <w:szCs w:val="16"/>
                              </w:rPr>
                            </w:pPr>
                          </w:p>
                          <w:p w:rsidR="00042BFB" w:rsidRPr="00E437D5" w:rsidRDefault="00042BFB" w:rsidP="00D40300">
                            <w:pPr>
                              <w:tabs>
                                <w:tab w:val="left" w:pos="180"/>
                              </w:tabs>
                              <w:autoSpaceDE w:val="0"/>
                              <w:autoSpaceDN w:val="0"/>
                              <w:adjustRightInd w:val="0"/>
                              <w:spacing w:after="0" w:line="288" w:lineRule="auto"/>
                              <w:rPr>
                                <w:rFonts w:cs="Arial"/>
                                <w:color w:val="000000"/>
                                <w:sz w:val="16"/>
                                <w:szCs w:val="16"/>
                              </w:rPr>
                            </w:pPr>
                            <w:r>
                              <w:rPr>
                                <w:rFonts w:cs="Arial"/>
                                <w:color w:val="000000"/>
                                <w:sz w:val="16"/>
                                <w:szCs w:val="16"/>
                              </w:rPr>
                              <w:t xml:space="preserve">Where available, </w:t>
                            </w:r>
                            <w:r w:rsidRPr="00E437D5">
                              <w:rPr>
                                <w:rFonts w:cs="Arial"/>
                                <w:color w:val="000000"/>
                                <w:sz w:val="16"/>
                                <w:szCs w:val="16"/>
                              </w:rPr>
                              <w:t>higher level PPE ensembles</w:t>
                            </w:r>
                            <w:r>
                              <w:rPr>
                                <w:rFonts w:cs="Arial"/>
                                <w:color w:val="000000"/>
                                <w:sz w:val="16"/>
                                <w:szCs w:val="16"/>
                              </w:rPr>
                              <w:t xml:space="preserve"> </w:t>
                            </w:r>
                            <w:r w:rsidRPr="00E437D5">
                              <w:rPr>
                                <w:rFonts w:cs="Arial"/>
                                <w:color w:val="000000"/>
                                <w:sz w:val="16"/>
                                <w:szCs w:val="16"/>
                              </w:rPr>
                              <w:t xml:space="preserve">(Jupiter hoods and powered air purifying respirators (PAPRs)) </w:t>
                            </w:r>
                            <w:r>
                              <w:rPr>
                                <w:rFonts w:cs="Arial"/>
                                <w:color w:val="000000"/>
                                <w:sz w:val="16"/>
                                <w:szCs w:val="16"/>
                              </w:rPr>
                              <w:t>can be used for</w:t>
                            </w:r>
                            <w:r w:rsidRPr="00E437D5">
                              <w:rPr>
                                <w:rFonts w:cs="Arial"/>
                                <w:color w:val="000000"/>
                                <w:sz w:val="16"/>
                                <w:szCs w:val="16"/>
                              </w:rPr>
                              <w:t xml:space="preserve"> patients</w:t>
                            </w:r>
                            <w:r>
                              <w:rPr>
                                <w:rFonts w:cs="Arial"/>
                                <w:color w:val="000000"/>
                                <w:sz w:val="16"/>
                                <w:szCs w:val="16"/>
                              </w:rPr>
                              <w:t xml:space="preserve"> who have diarrhoea or vomiting.</w:t>
                            </w:r>
                          </w:p>
                          <w:p w:rsidR="00042BFB" w:rsidRDefault="00042BFB" w:rsidP="008147E3">
                            <w:pPr>
                              <w:tabs>
                                <w:tab w:val="left" w:pos="180"/>
                                <w:tab w:val="left" w:pos="540"/>
                              </w:tabs>
                              <w:autoSpaceDE w:val="0"/>
                              <w:autoSpaceDN w:val="0"/>
                              <w:adjustRightInd w:val="0"/>
                              <w:spacing w:after="0" w:line="288" w:lineRule="auto"/>
                              <w:ind w:left="180" w:hanging="180"/>
                              <w:rPr>
                                <w:rFonts w:cs="Arial"/>
                                <w:color w:val="000000"/>
                                <w:sz w:val="16"/>
                                <w:szCs w:val="16"/>
                              </w:rPr>
                            </w:pPr>
                          </w:p>
                          <w:p w:rsidR="00042BFB" w:rsidRDefault="00042BFB" w:rsidP="008147E3">
                            <w:pPr>
                              <w:tabs>
                                <w:tab w:val="left" w:pos="540"/>
                              </w:tabs>
                              <w:autoSpaceDE w:val="0"/>
                              <w:autoSpaceDN w:val="0"/>
                              <w:adjustRightInd w:val="0"/>
                              <w:spacing w:after="0" w:line="288" w:lineRule="auto"/>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-Maintain log of all persons entering patient's room.</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-Limit use of needles and other sharps.</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 Limit phlebotomy and laboratory testing to those procedures essential for diagnosis and medical care</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 Avoid aerosol generating procedures (AGP).</w:t>
                            </w:r>
                          </w:p>
                          <w:p w:rsidR="00042BFB" w:rsidRDefault="00042BFB" w:rsidP="008147E3">
                            <w:pPr>
                              <w:tabs>
                                <w:tab w:val="left" w:pos="54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3" type="#_x0000_t202" style="position:absolute;margin-left:549pt;margin-top:50.95pt;width:189pt;height:22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qdLwIAAFs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">
                <v:textbox>
                  <w:txbxContent>
                    <w:p w:rsidR="00042BFB" w:rsidRDefault="00042BFB" w:rsidP="00D40300">
                      <w:pPr>
                        <w:tabs>
                          <w:tab w:val="left" w:pos="540"/>
                        </w:tabs>
                        <w:autoSpaceDE w:val="0"/>
                        <w:autoSpaceDN w:val="0"/>
                        <w:adjustRightInd w:val="0"/>
                        <w:spacing w:after="0" w:line="288" w:lineRule="auto"/>
                        <w:rPr>
                          <w:rFonts w:cs="Arial"/>
                          <w:b/>
                          <w:bCs/>
                          <w:color w:val="000000"/>
                          <w:sz w:val="16"/>
                          <w:szCs w:val="16"/>
                        </w:rPr>
                      </w:pPr>
                      <w:r w:rsidRPr="00D40300">
                        <w:rPr>
                          <w:rFonts w:cs="Arial"/>
                          <w:b/>
                          <w:color w:val="000000"/>
                          <w:sz w:val="16"/>
                          <w:szCs w:val="16"/>
                        </w:rPr>
                        <w:t>Box 2: PPE</w:t>
                      </w:r>
                      <w:r w:rsidRPr="00093F8A">
                        <w:rPr>
                          <w:rFonts w:cs="Arial"/>
                          <w:b/>
                          <w:color w:val="000000"/>
                          <w:sz w:val="16"/>
                          <w:szCs w:val="16"/>
                        </w:rPr>
                        <w:t xml:space="preserve"> </w:t>
                      </w:r>
                      <w:r>
                        <w:rPr>
                          <w:rFonts w:cs="Arial"/>
                          <w:b/>
                          <w:color w:val="000000"/>
                          <w:sz w:val="16"/>
                          <w:szCs w:val="16"/>
                        </w:rPr>
                        <w:t>FOR</w:t>
                      </w:r>
                      <w:r w:rsidRPr="00093F8A">
                        <w:rPr>
                          <w:rFonts w:cs="Arial"/>
                          <w:b/>
                          <w:color w:val="000000"/>
                          <w:sz w:val="16"/>
                          <w:szCs w:val="16"/>
                        </w:rPr>
                        <w:t xml:space="preserve"> </w:t>
                      </w:r>
                      <w:r w:rsidRPr="00A34EA5">
                        <w:rPr>
                          <w:rFonts w:cs="Arial"/>
                          <w:b/>
                          <w:color w:val="000000"/>
                          <w:sz w:val="16"/>
                          <w:szCs w:val="16"/>
                        </w:rPr>
                        <w:t>‘</w:t>
                      </w:r>
                      <w:r>
                        <w:rPr>
                          <w:rFonts w:cs="Arial"/>
                          <w:b/>
                          <w:color w:val="000000"/>
                          <w:sz w:val="16"/>
                          <w:szCs w:val="16"/>
                        </w:rPr>
                        <w:t>PERSON UNDER INVESTIGATION</w:t>
                      </w:r>
                      <w:r w:rsidRPr="00A34EA5">
                        <w:rPr>
                          <w:rFonts w:cs="Arial"/>
                          <w:b/>
                          <w:color w:val="000000"/>
                          <w:sz w:val="16"/>
                          <w:szCs w:val="16"/>
                        </w:rPr>
                        <w:t>’</w:t>
                      </w:r>
                      <w:r w:rsidRPr="00093F8A">
                        <w:rPr>
                          <w:rFonts w:cs="Arial"/>
                          <w:b/>
                          <w:color w:val="000000"/>
                          <w:sz w:val="16"/>
                          <w:szCs w:val="16"/>
                        </w:rPr>
                        <w:t>:</w:t>
                      </w:r>
                      <w:r>
                        <w:rPr>
                          <w:rFonts w:cs="Arial"/>
                          <w:b/>
                          <w:color w:val="000000"/>
                          <w:sz w:val="16"/>
                          <w:szCs w:val="16"/>
                        </w:rPr>
                        <w:t xml:space="preserve"> s</w:t>
                      </w:r>
                      <w:r w:rsidRPr="00093F8A">
                        <w:rPr>
                          <w:rFonts w:cs="Arial"/>
                          <w:b/>
                          <w:color w:val="000000"/>
                          <w:sz w:val="16"/>
                          <w:szCs w:val="16"/>
                        </w:rPr>
                        <w:t>tandard plus contact, droplet and additional respiratory precautions (</w:t>
                      </w:r>
                      <w:r w:rsidRPr="00A34EA5">
                        <w:rPr>
                          <w:rFonts w:cs="Arial"/>
                          <w:b/>
                          <w:color w:val="000000"/>
                          <w:sz w:val="16"/>
                          <w:szCs w:val="16"/>
                        </w:rPr>
                        <w:t>‘</w:t>
                      </w:r>
                      <w:r w:rsidRPr="00093F8A">
                        <w:rPr>
                          <w:rFonts w:cs="Arial"/>
                          <w:b/>
                          <w:color w:val="000000"/>
                          <w:sz w:val="16"/>
                          <w:szCs w:val="16"/>
                        </w:rPr>
                        <w:t>no skin exposure</w:t>
                      </w:r>
                      <w:r w:rsidRPr="00A34EA5">
                        <w:rPr>
                          <w:rFonts w:cs="Arial"/>
                          <w:b/>
                          <w:color w:val="000000"/>
                          <w:sz w:val="16"/>
                          <w:szCs w:val="16"/>
                        </w:rPr>
                        <w:t>’</w:t>
                      </w:r>
                      <w:r w:rsidRPr="00093F8A">
                        <w:rPr>
                          <w:rFonts w:cs="Arial"/>
                          <w:b/>
                          <w:color w:val="000000"/>
                          <w:sz w:val="16"/>
                          <w:szCs w:val="16"/>
                        </w:rPr>
                        <w:t xml:space="preserve"> approach)</w:t>
                      </w:r>
                    </w:p>
                    <w:p w:rsidR="00042BFB" w:rsidRPr="001C353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Hand hygiene </w:t>
                      </w:r>
                    </w:p>
                    <w:p w:rsidR="00042BFB" w:rsidRDefault="00042BFB" w:rsidP="003245AD">
                      <w:pPr>
                        <w:numPr>
                          <w:ilvl w:val="0"/>
                          <w:numId w:val="2"/>
                        </w:numPr>
                        <w:tabs>
                          <w:tab w:val="clear" w:pos="720"/>
                          <w:tab w:val="left" w:pos="180"/>
                          <w:tab w:val="left" w:pos="54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Double glove – nitrile long cuff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Long sleeved, cuffed, fluid repellent gown</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 xml:space="preserve">Disposable apron </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Disposable full face visor</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Fluid repellent N95 or P2 mask/respirator</w:t>
                      </w:r>
                    </w:p>
                    <w:p w:rsidR="00042BFB" w:rsidRPr="00166C58"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166C58">
                        <w:rPr>
                          <w:rFonts w:cs="Arial"/>
                          <w:color w:val="000000"/>
                          <w:sz w:val="16"/>
                          <w:szCs w:val="16"/>
                        </w:rPr>
                        <w:t>Fluid resistant hood to protect head and neck</w:t>
                      </w:r>
                    </w:p>
                    <w:p w:rsidR="00042BFB"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Pr>
                          <w:rFonts w:cs="Arial"/>
                          <w:color w:val="000000"/>
                          <w:sz w:val="16"/>
                          <w:szCs w:val="16"/>
                        </w:rPr>
                        <w:t>Overshoes and fluid resistant boots/leg covers</w:t>
                      </w:r>
                    </w:p>
                    <w:p w:rsidR="00042BFB" w:rsidRPr="00D40300" w:rsidRDefault="00042BFB" w:rsidP="003245AD">
                      <w:pPr>
                        <w:numPr>
                          <w:ilvl w:val="0"/>
                          <w:numId w:val="2"/>
                        </w:numPr>
                        <w:tabs>
                          <w:tab w:val="clear" w:pos="720"/>
                          <w:tab w:val="left" w:pos="180"/>
                        </w:tabs>
                        <w:autoSpaceDE w:val="0"/>
                        <w:autoSpaceDN w:val="0"/>
                        <w:adjustRightInd w:val="0"/>
                        <w:spacing w:after="0" w:line="288" w:lineRule="auto"/>
                        <w:ind w:left="180" w:hanging="180"/>
                        <w:rPr>
                          <w:rFonts w:cs="Arial"/>
                          <w:color w:val="000000"/>
                          <w:sz w:val="16"/>
                          <w:szCs w:val="16"/>
                        </w:rPr>
                      </w:pPr>
                      <w:r w:rsidRPr="00D40300">
                        <w:rPr>
                          <w:rFonts w:cs="Arial"/>
                          <w:color w:val="000000"/>
                          <w:sz w:val="16"/>
                          <w:szCs w:val="16"/>
                        </w:rPr>
                        <w:t xml:space="preserve">Use a P2 respirator and </w:t>
                      </w:r>
                      <w:proofErr w:type="spellStart"/>
                      <w:r w:rsidRPr="00D40300">
                        <w:rPr>
                          <w:rFonts w:cs="Arial"/>
                          <w:color w:val="000000"/>
                          <w:sz w:val="16"/>
                          <w:szCs w:val="16"/>
                        </w:rPr>
                        <w:t>non vented</w:t>
                      </w:r>
                      <w:proofErr w:type="spellEnd"/>
                      <w:r w:rsidRPr="00D40300">
                        <w:rPr>
                          <w:rFonts w:cs="Arial"/>
                          <w:color w:val="000000"/>
                          <w:sz w:val="16"/>
                          <w:szCs w:val="16"/>
                        </w:rPr>
                        <w:t xml:space="preserve"> goggles for aerosol generating procedures</w:t>
                      </w:r>
                      <w:r>
                        <w:rPr>
                          <w:rFonts w:cs="Arial"/>
                          <w:color w:val="000000"/>
                          <w:sz w:val="16"/>
                          <w:szCs w:val="16"/>
                        </w:rPr>
                        <w:t>.</w:t>
                      </w:r>
                    </w:p>
                    <w:p w:rsidR="00042BFB" w:rsidRDefault="00042BFB" w:rsidP="00D40300">
                      <w:pPr>
                        <w:tabs>
                          <w:tab w:val="left" w:pos="180"/>
                        </w:tabs>
                        <w:autoSpaceDE w:val="0"/>
                        <w:autoSpaceDN w:val="0"/>
                        <w:adjustRightInd w:val="0"/>
                        <w:spacing w:after="0" w:line="288" w:lineRule="auto"/>
                        <w:rPr>
                          <w:rFonts w:cs="Arial"/>
                          <w:color w:val="000000"/>
                          <w:sz w:val="16"/>
                          <w:szCs w:val="16"/>
                        </w:rPr>
                      </w:pPr>
                    </w:p>
                    <w:p w:rsidR="00042BFB" w:rsidRPr="00E437D5" w:rsidRDefault="00042BFB" w:rsidP="00D40300">
                      <w:pPr>
                        <w:tabs>
                          <w:tab w:val="left" w:pos="180"/>
                        </w:tabs>
                        <w:autoSpaceDE w:val="0"/>
                        <w:autoSpaceDN w:val="0"/>
                        <w:adjustRightInd w:val="0"/>
                        <w:spacing w:after="0" w:line="288" w:lineRule="auto"/>
                        <w:rPr>
                          <w:rFonts w:cs="Arial"/>
                          <w:color w:val="000000"/>
                          <w:sz w:val="16"/>
                          <w:szCs w:val="16"/>
                        </w:rPr>
                      </w:pPr>
                      <w:r>
                        <w:rPr>
                          <w:rFonts w:cs="Arial"/>
                          <w:color w:val="000000"/>
                          <w:sz w:val="16"/>
                          <w:szCs w:val="16"/>
                        </w:rPr>
                        <w:t xml:space="preserve">Where available, </w:t>
                      </w:r>
                      <w:r w:rsidRPr="00E437D5">
                        <w:rPr>
                          <w:rFonts w:cs="Arial"/>
                          <w:color w:val="000000"/>
                          <w:sz w:val="16"/>
                          <w:szCs w:val="16"/>
                        </w:rPr>
                        <w:t>higher level PPE ensembles</w:t>
                      </w:r>
                      <w:r>
                        <w:rPr>
                          <w:rFonts w:cs="Arial"/>
                          <w:color w:val="000000"/>
                          <w:sz w:val="16"/>
                          <w:szCs w:val="16"/>
                        </w:rPr>
                        <w:t xml:space="preserve"> </w:t>
                      </w:r>
                      <w:r w:rsidRPr="00E437D5">
                        <w:rPr>
                          <w:rFonts w:cs="Arial"/>
                          <w:color w:val="000000"/>
                          <w:sz w:val="16"/>
                          <w:szCs w:val="16"/>
                        </w:rPr>
                        <w:t xml:space="preserve">(Jupiter hoods and powered air purifying respirators (PAPRs)) </w:t>
                      </w:r>
                      <w:r>
                        <w:rPr>
                          <w:rFonts w:cs="Arial"/>
                          <w:color w:val="000000"/>
                          <w:sz w:val="16"/>
                          <w:szCs w:val="16"/>
                        </w:rPr>
                        <w:t>can be used for</w:t>
                      </w:r>
                      <w:r w:rsidRPr="00E437D5">
                        <w:rPr>
                          <w:rFonts w:cs="Arial"/>
                          <w:color w:val="000000"/>
                          <w:sz w:val="16"/>
                          <w:szCs w:val="16"/>
                        </w:rPr>
                        <w:t xml:space="preserve"> patients</w:t>
                      </w:r>
                      <w:r>
                        <w:rPr>
                          <w:rFonts w:cs="Arial"/>
                          <w:color w:val="000000"/>
                          <w:sz w:val="16"/>
                          <w:szCs w:val="16"/>
                        </w:rPr>
                        <w:t xml:space="preserve"> who have diarrhoea or vomiting.</w:t>
                      </w:r>
                    </w:p>
                    <w:p w:rsidR="00042BFB" w:rsidRDefault="00042BFB" w:rsidP="008147E3">
                      <w:pPr>
                        <w:tabs>
                          <w:tab w:val="left" w:pos="180"/>
                          <w:tab w:val="left" w:pos="540"/>
                        </w:tabs>
                        <w:autoSpaceDE w:val="0"/>
                        <w:autoSpaceDN w:val="0"/>
                        <w:adjustRightInd w:val="0"/>
                        <w:spacing w:after="0" w:line="288" w:lineRule="auto"/>
                        <w:ind w:left="180" w:hanging="180"/>
                        <w:rPr>
                          <w:rFonts w:cs="Arial"/>
                          <w:color w:val="000000"/>
                          <w:sz w:val="16"/>
                          <w:szCs w:val="16"/>
                        </w:rPr>
                      </w:pPr>
                    </w:p>
                    <w:p w:rsidR="00042BFB" w:rsidRDefault="00042BFB" w:rsidP="008147E3">
                      <w:pPr>
                        <w:tabs>
                          <w:tab w:val="left" w:pos="540"/>
                        </w:tabs>
                        <w:autoSpaceDE w:val="0"/>
                        <w:autoSpaceDN w:val="0"/>
                        <w:adjustRightInd w:val="0"/>
                        <w:spacing w:after="0" w:line="288" w:lineRule="auto"/>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-Maintain log of all persons entering patient's room.</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-Limit use of needles and other sharps.</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 Limit phlebotomy and laboratory testing to those procedures essential for diagnosis and medical care</w:t>
                      </w:r>
                    </w:p>
                    <w:p w:rsidR="00042BFB" w:rsidRDefault="00042BFB" w:rsidP="008147E3">
                      <w:pPr>
                        <w:tabs>
                          <w:tab w:val="left" w:pos="540"/>
                        </w:tabs>
                        <w:autoSpaceDE w:val="0"/>
                        <w:autoSpaceDN w:val="0"/>
                        <w:adjustRightInd w:val="0"/>
                        <w:spacing w:after="0" w:line="288" w:lineRule="auto"/>
                        <w:jc w:val="center"/>
                        <w:rPr>
                          <w:rFonts w:cs="Arial"/>
                          <w:color w:val="000000"/>
                          <w:sz w:val="16"/>
                          <w:szCs w:val="16"/>
                        </w:rPr>
                      </w:pPr>
                      <w:r>
                        <w:rPr>
                          <w:rFonts w:cs="Arial"/>
                          <w:color w:val="000000"/>
                          <w:sz w:val="16"/>
                          <w:szCs w:val="16"/>
                        </w:rPr>
                        <w:t>- Avoid aerosol generating procedures (AGP).</w:t>
                      </w:r>
                    </w:p>
                    <w:p w:rsidR="00042BFB" w:rsidRDefault="00042BFB" w:rsidP="008147E3">
                      <w:pPr>
                        <w:tabs>
                          <w:tab w:val="left" w:pos="540"/>
                        </w:tabs>
                      </w:pPr>
                    </w:p>
                  </w:txbxContent>
                </v:textbox>
              </v:shape>
            </w:pict>
          </mc:Fallback>
        </mc:AlternateContent>
      </w:r>
    </w:p>
    <w:p w:rsidR="00B57698" w:rsidRPr="00342790" w:rsidRDefault="00770FFA" w:rsidP="002A2D12">
      <w:pPr>
        <w:pStyle w:val="Heading1"/>
        <w:numPr>
          <w:ilvl w:val="0"/>
          <w:numId w:val="0"/>
        </w:numPr>
      </w:pPr>
      <w:bookmarkStart w:id="640" w:name="_Toc425152842"/>
      <w:r>
        <w:lastRenderedPageBreak/>
        <w:t>Appendix 5</w:t>
      </w:r>
      <w:r w:rsidR="00B57698" w:rsidRPr="00342790">
        <w:t xml:space="preserve"> </w:t>
      </w:r>
      <w:r w:rsidR="00851831" w:rsidRPr="00342790">
        <w:t>R</w:t>
      </w:r>
      <w:r w:rsidR="00B57698" w:rsidRPr="00342790">
        <w:t>isk assessment checklist</w:t>
      </w:r>
      <w:r w:rsidR="00851831" w:rsidRPr="00342790">
        <w:t xml:space="preserve"> for a </w:t>
      </w:r>
      <w:r w:rsidR="001D455F" w:rsidRPr="00342790">
        <w:t>‘</w:t>
      </w:r>
      <w:r w:rsidR="00851831" w:rsidRPr="00342790">
        <w:t>person under investigation</w:t>
      </w:r>
      <w:r w:rsidR="001D455F" w:rsidRPr="00342790">
        <w:t>’</w:t>
      </w:r>
      <w:r w:rsidR="002A2D12">
        <w:t xml:space="preserve"> for </w:t>
      </w:r>
      <w:r w:rsidR="00851831" w:rsidRPr="00342790">
        <w:t>Ebolavirus disease</w:t>
      </w:r>
      <w:bookmarkEnd w:id="640"/>
    </w:p>
    <w:p w:rsidR="00B258C0" w:rsidRDefault="00342790" w:rsidP="00674119">
      <w:pPr>
        <w:pStyle w:val="BodyText"/>
      </w:pPr>
      <w:r>
        <w:t xml:space="preserve">This checklist is for use by </w:t>
      </w:r>
      <w:r w:rsidR="00B258C0" w:rsidRPr="00342790">
        <w:t xml:space="preserve">medical officers in their </w:t>
      </w:r>
      <w:r>
        <w:t xml:space="preserve">initial </w:t>
      </w:r>
      <w:r w:rsidR="00B258C0" w:rsidRPr="00342790">
        <w:t>risk assessment of a person under investigation for Ebolavirus disease.</w:t>
      </w:r>
    </w:p>
    <w:p w:rsidR="00A01240" w:rsidRDefault="00A01240" w:rsidP="00674119">
      <w:pPr>
        <w:spacing w:after="0"/>
      </w:pPr>
    </w:p>
    <w:p w:rsidR="001860B6" w:rsidRDefault="007B140A" w:rsidP="00674119">
      <w:pPr>
        <w:spacing w:after="0"/>
        <w:rPr>
          <w:rFonts w:ascii="Calibri" w:hAnsi="Calibri"/>
          <w:sz w:val="22"/>
        </w:rPr>
      </w:pPr>
      <w:r>
        <w:rPr>
          <w:rFonts w:ascii="Calibri" w:hAnsi="Calibri"/>
          <w:noProof/>
          <w:sz w:val="22"/>
          <w:lang w:eastAsia="en-AU"/>
        </w:rPr>
        <mc:AlternateContent>
          <mc:Choice Requires="wps">
            <w:drawing>
              <wp:anchor distT="0" distB="0" distL="114300" distR="114300" simplePos="0" relativeHeight="251885568" behindDoc="0" locked="0" layoutInCell="1" allowOverlap="1" wp14:anchorId="6C23C8F0" wp14:editId="33E08671">
                <wp:simplePos x="0" y="0"/>
                <wp:positionH relativeFrom="column">
                  <wp:posOffset>6350</wp:posOffset>
                </wp:positionH>
                <wp:positionV relativeFrom="paragraph">
                  <wp:posOffset>0</wp:posOffset>
                </wp:positionV>
                <wp:extent cx="2914650" cy="1148080"/>
                <wp:effectExtent l="0" t="0" r="19050" b="13970"/>
                <wp:wrapNone/>
                <wp:docPr id="35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8080"/>
                        </a:xfrm>
                        <a:prstGeom prst="rect">
                          <a:avLst/>
                        </a:prstGeom>
                        <a:solidFill>
                          <a:srgbClr val="FFFFFF"/>
                        </a:solidFill>
                        <a:ln w="9525">
                          <a:solidFill>
                            <a:srgbClr val="000000"/>
                          </a:solidFill>
                          <a:miter lim="800000"/>
                          <a:headEnd/>
                          <a:tailEnd/>
                        </a:ln>
                      </wps:spPr>
                      <wps:txbx>
                        <w:txbxContent>
                          <w:p w:rsidR="00042BFB" w:rsidRDefault="00042BFB" w:rsidP="008F2315"/>
                          <w:p w:rsidR="00042BFB" w:rsidRPr="008F2315" w:rsidRDefault="00042BFB" w:rsidP="00CE59D7">
                            <w:pPr>
                              <w:jc w:val="center"/>
                              <w:rPr>
                                <w:rFonts w:asciiTheme="minorHAnsi" w:hAnsiTheme="minorHAnsi" w:cs="Arial"/>
                              </w:rPr>
                            </w:pPr>
                            <w:r w:rsidRPr="008F2315">
                              <w:rPr>
                                <w:rFonts w:asciiTheme="minorHAnsi" w:hAnsiTheme="minorHAnsi" w:cs="Arial"/>
                              </w:rPr>
                              <w:t>Attach Patient Identification Label</w:t>
                            </w:r>
                          </w:p>
                          <w:p w:rsidR="00042BFB" w:rsidRDefault="00042BFB" w:rsidP="008F2315"/>
                          <w:p w:rsidR="00042BFB" w:rsidRDefault="00042BFB" w:rsidP="008F2315"/>
                          <w:p w:rsidR="00042BFB" w:rsidRDefault="00042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margin-left:.5pt;margin-top:0;width:229.5pt;height:90.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">
                <v:textbox>
                  <w:txbxContent>
                    <w:p w:rsidR="00042BFB" w:rsidRDefault="00042BFB" w:rsidP="008F2315"/>
                    <w:p w:rsidR="00042BFB" w:rsidRPr="008F2315" w:rsidRDefault="00042BFB" w:rsidP="00CE59D7">
                      <w:pPr>
                        <w:jc w:val="center"/>
                        <w:rPr>
                          <w:rFonts w:asciiTheme="minorHAnsi" w:hAnsiTheme="minorHAnsi" w:cs="Arial"/>
                        </w:rPr>
                      </w:pPr>
                      <w:r w:rsidRPr="008F2315">
                        <w:rPr>
                          <w:rFonts w:asciiTheme="minorHAnsi" w:hAnsiTheme="minorHAnsi" w:cs="Arial"/>
                        </w:rPr>
                        <w:t>Attach Patient Identification Label</w:t>
                      </w:r>
                    </w:p>
                    <w:p w:rsidR="00042BFB" w:rsidRDefault="00042BFB" w:rsidP="008F2315"/>
                    <w:p w:rsidR="00042BFB" w:rsidRDefault="00042BFB" w:rsidP="008F2315"/>
                    <w:p w:rsidR="00042BFB" w:rsidRDefault="00042BFB"/>
                  </w:txbxContent>
                </v:textbox>
              </v:shape>
            </w:pict>
          </mc:Fallback>
        </mc:AlternateContent>
      </w:r>
      <w:r w:rsidR="00B57698" w:rsidRPr="00093F8A">
        <w:rPr>
          <w:rFonts w:ascii="Calibri" w:hAnsi="Calibri"/>
          <w:sz w:val="22"/>
        </w:rPr>
        <w:t xml:space="preserve">      </w:t>
      </w:r>
      <w:r w:rsidR="001860B6">
        <w:rPr>
          <w:rFonts w:ascii="Calibri" w:hAnsi="Calibri"/>
          <w:sz w:val="22"/>
        </w:rPr>
        <w:tab/>
      </w:r>
      <w:r w:rsidR="001860B6">
        <w:rPr>
          <w:rFonts w:ascii="Calibri" w:hAnsi="Calibri"/>
          <w:sz w:val="22"/>
        </w:rPr>
        <w:tab/>
      </w:r>
      <w:r w:rsidR="001860B6">
        <w:rPr>
          <w:rFonts w:ascii="Calibri" w:hAnsi="Calibri"/>
          <w:sz w:val="22"/>
        </w:rPr>
        <w:tab/>
      </w:r>
      <w:r w:rsidR="001860B6">
        <w:rPr>
          <w:rFonts w:ascii="Calibri" w:hAnsi="Calibri"/>
          <w:sz w:val="22"/>
        </w:rPr>
        <w:tab/>
      </w:r>
      <w:r w:rsidR="00B57698" w:rsidRPr="00093F8A">
        <w:rPr>
          <w:rFonts w:ascii="Calibri" w:hAnsi="Calibri"/>
          <w:sz w:val="22"/>
        </w:rPr>
        <w:t xml:space="preserve"> </w:t>
      </w:r>
      <w:r w:rsidR="001860B6">
        <w:rPr>
          <w:rFonts w:ascii="Calibri" w:hAnsi="Calibri"/>
          <w:sz w:val="22"/>
        </w:rPr>
        <w:tab/>
      </w:r>
      <w:r w:rsidR="001860B6">
        <w:rPr>
          <w:rFonts w:ascii="Calibri" w:hAnsi="Calibri"/>
          <w:sz w:val="22"/>
        </w:rPr>
        <w:tab/>
      </w:r>
      <w:r w:rsidR="001860B6">
        <w:rPr>
          <w:rFonts w:ascii="Calibri" w:hAnsi="Calibri"/>
          <w:sz w:val="22"/>
        </w:rPr>
        <w:tab/>
      </w:r>
      <w:r w:rsidR="001860B6">
        <w:rPr>
          <w:rFonts w:ascii="Calibri" w:hAnsi="Calibri"/>
          <w:sz w:val="22"/>
        </w:rPr>
        <w:tab/>
      </w:r>
      <w:r w:rsidR="001860B6" w:rsidRPr="00962F89">
        <w:rPr>
          <w:rFonts w:ascii="Calibri" w:hAnsi="Calibri"/>
          <w:sz w:val="22"/>
        </w:rPr>
        <w:t>Clinician:.....................................</w:t>
      </w:r>
      <w:r w:rsidR="001860B6">
        <w:rPr>
          <w:rFonts w:ascii="Calibri" w:hAnsi="Calibri"/>
          <w:sz w:val="22"/>
        </w:rPr>
        <w:t>........................</w:t>
      </w:r>
      <w:r w:rsidR="001860B6" w:rsidRPr="00962F89">
        <w:rPr>
          <w:rFonts w:ascii="Calibri" w:hAnsi="Calibri"/>
          <w:sz w:val="22"/>
        </w:rPr>
        <w:t xml:space="preserve">   </w:t>
      </w:r>
      <w:r w:rsidR="001860B6">
        <w:rPr>
          <w:rFonts w:ascii="Calibri" w:hAnsi="Calibri"/>
          <w:sz w:val="22"/>
        </w:rPr>
        <w:tab/>
      </w:r>
      <w:r w:rsidR="001860B6">
        <w:rPr>
          <w:rFonts w:ascii="Calibri" w:hAnsi="Calibri"/>
          <w:sz w:val="22"/>
        </w:rPr>
        <w:tab/>
      </w:r>
      <w:r w:rsidR="001860B6">
        <w:rPr>
          <w:rFonts w:ascii="Calibri" w:hAnsi="Calibri"/>
          <w:sz w:val="22"/>
        </w:rPr>
        <w:tab/>
      </w:r>
      <w:r w:rsidR="001860B6">
        <w:rPr>
          <w:rFonts w:ascii="Calibri" w:hAnsi="Calibri"/>
          <w:sz w:val="22"/>
        </w:rPr>
        <w:tab/>
      </w:r>
    </w:p>
    <w:p w:rsidR="00B57698" w:rsidRPr="00962F89" w:rsidRDefault="001860B6" w:rsidP="00674119">
      <w:pPr>
        <w:spacing w:after="0"/>
        <w:ind w:left="5040" w:firstLine="720"/>
        <w:rPr>
          <w:rFonts w:ascii="Calibri" w:hAnsi="Calibri"/>
          <w:sz w:val="22"/>
        </w:rPr>
      </w:pPr>
      <w:r>
        <w:rPr>
          <w:rFonts w:ascii="Calibri" w:hAnsi="Calibri"/>
          <w:sz w:val="22"/>
        </w:rPr>
        <w:t>Date:..............................</w:t>
      </w:r>
      <w:r w:rsidR="00B57698" w:rsidRPr="00962F89">
        <w:rPr>
          <w:rFonts w:ascii="Calibri" w:hAnsi="Calibri"/>
          <w:sz w:val="22"/>
        </w:rPr>
        <w:t xml:space="preserve"> Time:..................</w:t>
      </w:r>
      <w:r>
        <w:rPr>
          <w:rFonts w:ascii="Calibri" w:hAnsi="Calibri"/>
          <w:sz w:val="22"/>
        </w:rPr>
        <w:t>.........</w:t>
      </w:r>
    </w:p>
    <w:p w:rsidR="00B57698" w:rsidRDefault="00B57698" w:rsidP="00674119">
      <w:pPr>
        <w:spacing w:after="0"/>
        <w:rPr>
          <w:rFonts w:ascii="Calibri" w:hAnsi="Calibri"/>
          <w:b/>
          <w:caps/>
          <w:sz w:val="22"/>
        </w:rPr>
      </w:pPr>
    </w:p>
    <w:p w:rsidR="001860B6" w:rsidRDefault="001860B6" w:rsidP="00674119">
      <w:pPr>
        <w:spacing w:after="0"/>
        <w:rPr>
          <w:rFonts w:ascii="Calibri" w:hAnsi="Calibri"/>
          <w:b/>
          <w:caps/>
          <w:sz w:val="22"/>
        </w:rPr>
      </w:pPr>
    </w:p>
    <w:p w:rsidR="001860B6" w:rsidRDefault="001860B6" w:rsidP="00674119">
      <w:pPr>
        <w:spacing w:after="0"/>
        <w:rPr>
          <w:rFonts w:ascii="Calibri" w:hAnsi="Calibri"/>
          <w:b/>
          <w:caps/>
          <w:sz w:val="22"/>
        </w:rPr>
      </w:pPr>
    </w:p>
    <w:p w:rsidR="00F42E2F" w:rsidRDefault="00F42E2F" w:rsidP="00674119">
      <w:pPr>
        <w:spacing w:after="0"/>
        <w:rPr>
          <w:rFonts w:ascii="Calibri" w:hAnsi="Calibri"/>
          <w:b/>
          <w:caps/>
          <w:sz w:val="22"/>
        </w:rPr>
      </w:pPr>
    </w:p>
    <w:p w:rsidR="00F42E2F" w:rsidRDefault="00F42E2F" w:rsidP="00674119">
      <w:pPr>
        <w:spacing w:after="0"/>
        <w:rPr>
          <w:rFonts w:ascii="Calibri" w:hAnsi="Calibri"/>
          <w:b/>
          <w:caps/>
          <w:sz w:val="22"/>
        </w:rPr>
      </w:pPr>
    </w:p>
    <w:p w:rsidR="00F42E2F" w:rsidRPr="00093F8A" w:rsidRDefault="00253695" w:rsidP="00674119">
      <w:pPr>
        <w:spacing w:after="0"/>
        <w:rPr>
          <w:rFonts w:ascii="Calibri" w:hAnsi="Calibri"/>
          <w:sz w:val="22"/>
        </w:rPr>
      </w:pPr>
      <w:r w:rsidRPr="00B77864">
        <w:rPr>
          <w:rFonts w:ascii="Calibri" w:hAnsi="Calibri"/>
          <w:b/>
          <w:sz w:val="22"/>
        </w:rPr>
        <w:t>Attending health care worker (HCW)  to wear recommended PPE (</w:t>
      </w:r>
      <w:r w:rsidRPr="00F433A4">
        <w:rPr>
          <w:rFonts w:ascii="Calibri" w:hAnsi="Calibri"/>
          <w:b/>
          <w:i/>
          <w:sz w:val="22"/>
        </w:rPr>
        <w:t xml:space="preserve">Appendix </w:t>
      </w:r>
      <w:r w:rsidR="00B77864" w:rsidRPr="00F433A4">
        <w:rPr>
          <w:rFonts w:ascii="Calibri" w:hAnsi="Calibri"/>
          <w:b/>
          <w:i/>
          <w:sz w:val="22"/>
        </w:rPr>
        <w:t>6</w:t>
      </w:r>
      <w:r w:rsidRPr="00B77864">
        <w:rPr>
          <w:rFonts w:ascii="Calibri" w:hAnsi="Calibri"/>
          <w:b/>
          <w:sz w:val="22"/>
        </w:rPr>
        <w:t xml:space="preserve">  </w:t>
      </w:r>
      <w:r w:rsidRPr="00B77864">
        <w:rPr>
          <w:rFonts w:ascii="Calibri" w:hAnsi="Calibri"/>
          <w:b/>
          <w:i/>
          <w:sz w:val="22"/>
        </w:rPr>
        <w:t>Personal protective, medical and cleaning equipment)</w:t>
      </w:r>
      <w:r w:rsidRPr="00253695">
        <w:rPr>
          <w:rFonts w:ascii="Calibri" w:hAnsi="Calibri"/>
          <w:b/>
          <w:sz w:val="22"/>
        </w:rPr>
        <w:t xml:space="preserve"> and to communicate history and findings to HCW outside the room, via telephone, </w:t>
      </w:r>
      <w:r w:rsidR="00F657F4">
        <w:rPr>
          <w:rFonts w:ascii="Calibri" w:hAnsi="Calibri"/>
          <w:b/>
          <w:sz w:val="22"/>
        </w:rPr>
        <w:t xml:space="preserve">whiteboard, </w:t>
      </w:r>
      <w:r w:rsidRPr="00253695">
        <w:rPr>
          <w:rFonts w:ascii="Calibri" w:hAnsi="Calibri"/>
          <w:b/>
          <w:sz w:val="22"/>
        </w:rPr>
        <w:t xml:space="preserve">intercom </w:t>
      </w:r>
      <w:r w:rsidR="00342790">
        <w:rPr>
          <w:rFonts w:ascii="Calibri" w:hAnsi="Calibri"/>
          <w:b/>
          <w:sz w:val="22"/>
        </w:rPr>
        <w:t>and/</w:t>
      </w:r>
      <w:r w:rsidRPr="00253695">
        <w:rPr>
          <w:rFonts w:ascii="Calibri" w:hAnsi="Calibri"/>
          <w:b/>
          <w:sz w:val="22"/>
        </w:rPr>
        <w:t xml:space="preserve">or through telehealth where required.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2976"/>
        <w:gridCol w:w="2835"/>
        <w:gridCol w:w="3119"/>
      </w:tblGrid>
      <w:tr w:rsidR="00B57698" w:rsidRPr="000C15BB" w:rsidTr="004D114D">
        <w:tc>
          <w:tcPr>
            <w:tcW w:w="10598" w:type="dxa"/>
            <w:gridSpan w:val="4"/>
          </w:tcPr>
          <w:p w:rsidR="00B57698" w:rsidRPr="00093F8A" w:rsidRDefault="00B57698" w:rsidP="00674119">
            <w:pPr>
              <w:spacing w:after="0"/>
              <w:rPr>
                <w:rFonts w:ascii="Calibri" w:hAnsi="Calibri"/>
                <w:b/>
                <w:color w:val="FF0000"/>
              </w:rPr>
            </w:pPr>
            <w:r w:rsidRPr="00093F8A">
              <w:rPr>
                <w:rFonts w:ascii="Calibri" w:hAnsi="Calibri"/>
                <w:b/>
                <w:sz w:val="22"/>
              </w:rPr>
              <w:t>HISTORY</w:t>
            </w:r>
            <w:r w:rsidR="00A36951">
              <w:rPr>
                <w:rFonts w:ascii="Calibri" w:hAnsi="Calibri"/>
                <w:b/>
                <w:sz w:val="22"/>
              </w:rPr>
              <w:t xml:space="preserve"> </w:t>
            </w:r>
          </w:p>
        </w:tc>
      </w:tr>
      <w:tr w:rsidR="00B57698" w:rsidRPr="000C15BB" w:rsidTr="004D114D">
        <w:tc>
          <w:tcPr>
            <w:tcW w:w="10598" w:type="dxa"/>
            <w:gridSpan w:val="4"/>
          </w:tcPr>
          <w:p w:rsidR="00B57698" w:rsidRPr="00093F8A" w:rsidRDefault="00B57698" w:rsidP="00674119">
            <w:pPr>
              <w:pStyle w:val="ListParagraph"/>
              <w:numPr>
                <w:ilvl w:val="0"/>
                <w:numId w:val="6"/>
              </w:numPr>
              <w:spacing w:after="0"/>
              <w:ind w:left="284" w:hanging="284"/>
              <w:rPr>
                <w:rFonts w:ascii="Calibri" w:hAnsi="Calibri"/>
                <w:b/>
                <w:color w:val="FF0000"/>
              </w:rPr>
            </w:pPr>
            <w:r w:rsidRPr="00093F8A">
              <w:rPr>
                <w:rFonts w:ascii="Calibri" w:hAnsi="Calibri"/>
                <w:b/>
              </w:rPr>
              <w:t xml:space="preserve">Reason for </w:t>
            </w:r>
            <w:r w:rsidR="00C64194">
              <w:rPr>
                <w:rFonts w:ascii="Calibri" w:hAnsi="Calibri"/>
                <w:b/>
              </w:rPr>
              <w:t>presentation</w:t>
            </w:r>
            <w:r w:rsidR="004D114D">
              <w:rPr>
                <w:rFonts w:ascii="Calibri" w:hAnsi="Calibri"/>
                <w:b/>
              </w:rPr>
              <w:t>:</w:t>
            </w:r>
          </w:p>
        </w:tc>
      </w:tr>
      <w:tr w:rsidR="00B57698" w:rsidRPr="000C15BB" w:rsidTr="004D114D">
        <w:trPr>
          <w:trHeight w:val="115"/>
        </w:trPr>
        <w:tc>
          <w:tcPr>
            <w:tcW w:w="1668"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48000" behindDoc="0" locked="0" layoutInCell="1" allowOverlap="1" wp14:anchorId="47925C37" wp14:editId="54E8888A">
                      <wp:simplePos x="0" y="0"/>
                      <wp:positionH relativeFrom="column">
                        <wp:posOffset>-6350</wp:posOffset>
                      </wp:positionH>
                      <wp:positionV relativeFrom="paragraph">
                        <wp:posOffset>41275</wp:posOffset>
                      </wp:positionV>
                      <wp:extent cx="76200" cy="101600"/>
                      <wp:effectExtent l="0" t="0" r="19050" b="12700"/>
                      <wp:wrapNone/>
                      <wp:docPr id="356"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3" o:spid="_x0000_s1026" style="position:absolute;margin-left:-.5pt;margin-top:3.25pt;width:6pt;height: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"/>
                  </w:pict>
                </mc:Fallback>
              </mc:AlternateContent>
            </w:r>
            <w:r w:rsidR="00B57698" w:rsidRPr="00093F8A">
              <w:rPr>
                <w:rFonts w:ascii="Calibri" w:hAnsi="Calibri"/>
                <w:sz w:val="22"/>
              </w:rPr>
              <w:t xml:space="preserve">    Felt</w:t>
            </w:r>
            <w:r w:rsidR="00756DF0">
              <w:rPr>
                <w:rFonts w:ascii="Calibri" w:hAnsi="Calibri"/>
                <w:sz w:val="22"/>
              </w:rPr>
              <w:t>/feels</w:t>
            </w:r>
            <w:r w:rsidR="00B57698" w:rsidRPr="00093F8A">
              <w:rPr>
                <w:rFonts w:ascii="Calibri" w:hAnsi="Calibri"/>
                <w:sz w:val="22"/>
              </w:rPr>
              <w:t xml:space="preserve"> unwell</w:t>
            </w:r>
          </w:p>
        </w:tc>
        <w:tc>
          <w:tcPr>
            <w:tcW w:w="2976"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49024" behindDoc="0" locked="0" layoutInCell="1" allowOverlap="1" wp14:anchorId="77CAF8CF" wp14:editId="40B825DE">
                      <wp:simplePos x="0" y="0"/>
                      <wp:positionH relativeFrom="column">
                        <wp:posOffset>-25400</wp:posOffset>
                      </wp:positionH>
                      <wp:positionV relativeFrom="paragraph">
                        <wp:posOffset>47625</wp:posOffset>
                      </wp:positionV>
                      <wp:extent cx="76200" cy="101600"/>
                      <wp:effectExtent l="0" t="0" r="19050" b="12700"/>
                      <wp:wrapNone/>
                      <wp:docPr id="35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 o:spid="_x0000_s1026" style="position:absolute;margin-left:-2pt;margin-top:3.75pt;width:6pt;height: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"/>
                  </w:pict>
                </mc:Fallback>
              </mc:AlternateContent>
            </w:r>
            <w:r w:rsidR="00B57698" w:rsidRPr="00093F8A">
              <w:rPr>
                <w:rFonts w:ascii="Calibri" w:hAnsi="Calibri"/>
                <w:sz w:val="22"/>
              </w:rPr>
              <w:t xml:space="preserve">   Concerned about possible  </w:t>
            </w:r>
          </w:p>
          <w:p w:rsidR="00B57698" w:rsidRPr="00093F8A" w:rsidRDefault="00B57698" w:rsidP="00674119">
            <w:pPr>
              <w:spacing w:after="0"/>
              <w:rPr>
                <w:rFonts w:ascii="Calibri" w:hAnsi="Calibri"/>
              </w:rPr>
            </w:pPr>
            <w:r w:rsidRPr="00093F8A">
              <w:rPr>
                <w:rFonts w:ascii="Calibri" w:hAnsi="Calibri"/>
                <w:sz w:val="22"/>
              </w:rPr>
              <w:t xml:space="preserve">   exposure to someone with  </w:t>
            </w:r>
          </w:p>
          <w:p w:rsidR="00B57698" w:rsidRPr="00093F8A" w:rsidRDefault="00B57698" w:rsidP="00674119">
            <w:pPr>
              <w:spacing w:after="0"/>
              <w:rPr>
                <w:rFonts w:ascii="Calibri" w:hAnsi="Calibri"/>
                <w:b/>
              </w:rPr>
            </w:pPr>
            <w:r w:rsidRPr="00093F8A">
              <w:rPr>
                <w:rFonts w:ascii="Calibri" w:hAnsi="Calibri"/>
                <w:sz w:val="22"/>
              </w:rPr>
              <w:t xml:space="preserve">   Ebola Virus Disease (EVD)</w:t>
            </w:r>
          </w:p>
        </w:tc>
        <w:tc>
          <w:tcPr>
            <w:tcW w:w="2835"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0048" behindDoc="0" locked="0" layoutInCell="1" allowOverlap="1" wp14:anchorId="73919B79" wp14:editId="34066B64">
                      <wp:simplePos x="0" y="0"/>
                      <wp:positionH relativeFrom="column">
                        <wp:posOffset>-35560</wp:posOffset>
                      </wp:positionH>
                      <wp:positionV relativeFrom="paragraph">
                        <wp:posOffset>41275</wp:posOffset>
                      </wp:positionV>
                      <wp:extent cx="76200" cy="101600"/>
                      <wp:effectExtent l="0" t="0" r="19050" b="12700"/>
                      <wp:wrapNone/>
                      <wp:docPr id="35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5" o:spid="_x0000_s1026" style="position:absolute;margin-left:-2.8pt;margin-top:3.25pt;width:6pt;height: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"/>
                  </w:pict>
                </mc:Fallback>
              </mc:AlternateContent>
            </w:r>
            <w:r w:rsidR="00B57698" w:rsidRPr="00093F8A">
              <w:rPr>
                <w:rFonts w:ascii="Calibri" w:hAnsi="Calibri"/>
                <w:sz w:val="22"/>
              </w:rPr>
              <w:t xml:space="preserve">   Accompanied another </w:t>
            </w:r>
          </w:p>
          <w:p w:rsidR="00B57698" w:rsidRPr="00093F8A" w:rsidRDefault="00B57698" w:rsidP="00674119">
            <w:pPr>
              <w:spacing w:after="0"/>
              <w:rPr>
                <w:rFonts w:ascii="Calibri" w:hAnsi="Calibri"/>
              </w:rPr>
            </w:pPr>
            <w:r w:rsidRPr="00093F8A">
              <w:rPr>
                <w:rFonts w:ascii="Calibri" w:hAnsi="Calibri"/>
                <w:sz w:val="22"/>
              </w:rPr>
              <w:t xml:space="preserve">  patient:................................</w:t>
            </w:r>
          </w:p>
          <w:p w:rsidR="00B57698" w:rsidRPr="00093F8A" w:rsidRDefault="00B57698" w:rsidP="00674119">
            <w:pPr>
              <w:spacing w:after="0"/>
              <w:rPr>
                <w:rFonts w:ascii="Calibri" w:hAnsi="Calibri"/>
                <w:b/>
              </w:rPr>
            </w:pPr>
            <w:r w:rsidRPr="00093F8A">
              <w:rPr>
                <w:rFonts w:ascii="Calibri" w:hAnsi="Calibri"/>
                <w:sz w:val="22"/>
              </w:rPr>
              <w:t xml:space="preserve">  .............................................</w:t>
            </w:r>
          </w:p>
        </w:tc>
        <w:tc>
          <w:tcPr>
            <w:tcW w:w="3119" w:type="dxa"/>
            <w:vAlign w:val="center"/>
          </w:tcPr>
          <w:p w:rsidR="00B57698" w:rsidRPr="00093F8A" w:rsidRDefault="00756DF0" w:rsidP="00674119">
            <w:pPr>
              <w:spacing w:after="0"/>
              <w:rPr>
                <w:rFonts w:ascii="Calibri" w:hAnsi="Calibri"/>
              </w:rPr>
            </w:pPr>
            <w:r>
              <w:rPr>
                <w:rFonts w:ascii="Calibri" w:hAnsi="Calibri"/>
                <w:sz w:val="22"/>
              </w:rPr>
              <w:t xml:space="preserve">Directed </w:t>
            </w:r>
            <w:r w:rsidR="00B57698" w:rsidRPr="00093F8A">
              <w:rPr>
                <w:rFonts w:ascii="Calibri" w:hAnsi="Calibri"/>
                <w:sz w:val="22"/>
              </w:rPr>
              <w:t>to attend by:</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1072" behindDoc="0" locked="0" layoutInCell="1" allowOverlap="1" wp14:anchorId="7552ADAC" wp14:editId="7FDD9139">
                      <wp:simplePos x="0" y="0"/>
                      <wp:positionH relativeFrom="column">
                        <wp:posOffset>-21590</wp:posOffset>
                      </wp:positionH>
                      <wp:positionV relativeFrom="paragraph">
                        <wp:posOffset>41275</wp:posOffset>
                      </wp:positionV>
                      <wp:extent cx="76200" cy="101600"/>
                      <wp:effectExtent l="0" t="0" r="19050" b="12700"/>
                      <wp:wrapNone/>
                      <wp:docPr id="353"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 o:spid="_x0000_s1026" style="position:absolute;margin-left:-1.7pt;margin-top:3.25pt;width:6pt;height: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"/>
                  </w:pict>
                </mc:Fallback>
              </mc:AlternateContent>
            </w:r>
            <w:r w:rsidR="00B57698" w:rsidRPr="00093F8A">
              <w:rPr>
                <w:rFonts w:ascii="Calibri" w:hAnsi="Calibri"/>
                <w:sz w:val="22"/>
              </w:rPr>
              <w:t xml:space="preserve">   Public Health Unit/CDCD                 </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2096" behindDoc="0" locked="0" layoutInCell="1" allowOverlap="1" wp14:anchorId="72192DB7" wp14:editId="4AFBC8FB">
                      <wp:simplePos x="0" y="0"/>
                      <wp:positionH relativeFrom="column">
                        <wp:posOffset>-21590</wp:posOffset>
                      </wp:positionH>
                      <wp:positionV relativeFrom="paragraph">
                        <wp:posOffset>43815</wp:posOffset>
                      </wp:positionV>
                      <wp:extent cx="76200" cy="101600"/>
                      <wp:effectExtent l="0" t="0" r="19050" b="12700"/>
                      <wp:wrapNone/>
                      <wp:docPr id="35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7" o:spid="_x0000_s1026" style="position:absolute;margin-left:-1.7pt;margin-top:3.45pt;width:6pt;height: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"/>
                  </w:pict>
                </mc:Fallback>
              </mc:AlternateContent>
            </w:r>
            <w:r w:rsidR="00B57698" w:rsidRPr="00093F8A">
              <w:rPr>
                <w:rFonts w:ascii="Calibri" w:hAnsi="Calibri"/>
                <w:sz w:val="22"/>
              </w:rPr>
              <w:t xml:space="preserve">   GP            </w:t>
            </w:r>
          </w:p>
          <w:p w:rsidR="00B57698" w:rsidRPr="00093F8A" w:rsidRDefault="007B140A" w:rsidP="00674119">
            <w:pPr>
              <w:spacing w:after="0"/>
              <w:rPr>
                <w:rFonts w:ascii="Calibri" w:hAnsi="Calibri"/>
                <w:b/>
              </w:rPr>
            </w:pPr>
            <w:r>
              <w:rPr>
                <w:noProof/>
                <w:lang w:eastAsia="en-AU"/>
              </w:rPr>
              <mc:AlternateContent>
                <mc:Choice Requires="wps">
                  <w:drawing>
                    <wp:anchor distT="0" distB="0" distL="114300" distR="114300" simplePos="0" relativeHeight="251653120" behindDoc="0" locked="0" layoutInCell="1" allowOverlap="1" wp14:anchorId="385A16A2" wp14:editId="73230955">
                      <wp:simplePos x="0" y="0"/>
                      <wp:positionH relativeFrom="column">
                        <wp:posOffset>-21590</wp:posOffset>
                      </wp:positionH>
                      <wp:positionV relativeFrom="paragraph">
                        <wp:posOffset>30480</wp:posOffset>
                      </wp:positionV>
                      <wp:extent cx="76200" cy="101600"/>
                      <wp:effectExtent l="0" t="0" r="19050" b="12700"/>
                      <wp:wrapNone/>
                      <wp:docPr id="35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 o:spid="_x0000_s1026" style="position:absolute;margin-left:-1.7pt;margin-top:2.4pt;width:6pt;height: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"/>
                  </w:pict>
                </mc:Fallback>
              </mc:AlternateContent>
            </w:r>
            <w:r w:rsidR="00B57698" w:rsidRPr="00093F8A">
              <w:rPr>
                <w:rFonts w:ascii="Calibri" w:hAnsi="Calibri"/>
                <w:sz w:val="22"/>
              </w:rPr>
              <w:t xml:space="preserve">   Other:................................</w:t>
            </w:r>
          </w:p>
        </w:tc>
      </w:tr>
    </w:tbl>
    <w:p w:rsidR="00B57698" w:rsidRPr="00093F8A" w:rsidRDefault="00B57698" w:rsidP="00674119">
      <w:pPr>
        <w:spacing w:after="0"/>
        <w:rPr>
          <w:rFonts w:ascii="Calibri" w:hAnsi="Calibri"/>
          <w:b/>
          <w:color w:val="FF0000"/>
          <w:sz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8"/>
        <w:gridCol w:w="2833"/>
        <w:gridCol w:w="2470"/>
        <w:gridCol w:w="2547"/>
      </w:tblGrid>
      <w:tr w:rsidR="00B57698" w:rsidRPr="000C15BB" w:rsidTr="002636FB">
        <w:tc>
          <w:tcPr>
            <w:tcW w:w="10598" w:type="dxa"/>
            <w:gridSpan w:val="4"/>
          </w:tcPr>
          <w:p w:rsidR="00B57698" w:rsidRPr="004D114D" w:rsidRDefault="00B57698" w:rsidP="00674119">
            <w:pPr>
              <w:pStyle w:val="ListParagraph"/>
              <w:numPr>
                <w:ilvl w:val="0"/>
                <w:numId w:val="6"/>
              </w:numPr>
              <w:spacing w:after="0"/>
              <w:ind w:left="284" w:hanging="284"/>
              <w:rPr>
                <w:rFonts w:ascii="Calibri" w:hAnsi="Calibri"/>
                <w:b/>
              </w:rPr>
            </w:pPr>
            <w:r w:rsidRPr="004D114D">
              <w:rPr>
                <w:rFonts w:ascii="Calibri" w:hAnsi="Calibri"/>
                <w:b/>
              </w:rPr>
              <w:t xml:space="preserve">Patient’s </w:t>
            </w:r>
            <w:r w:rsidR="00756DF0" w:rsidRPr="004D114D">
              <w:rPr>
                <w:rFonts w:ascii="Calibri" w:hAnsi="Calibri"/>
                <w:b/>
              </w:rPr>
              <w:t xml:space="preserve">signs and </w:t>
            </w:r>
            <w:r w:rsidRPr="004D114D">
              <w:rPr>
                <w:rFonts w:ascii="Calibri" w:hAnsi="Calibri"/>
                <w:b/>
              </w:rPr>
              <w:t>symptom</w:t>
            </w:r>
            <w:r w:rsidR="00756DF0" w:rsidRPr="004D114D">
              <w:rPr>
                <w:rFonts w:ascii="Calibri" w:hAnsi="Calibri"/>
                <w:b/>
              </w:rPr>
              <w:t>s</w:t>
            </w:r>
            <w:r w:rsidR="004D114D">
              <w:rPr>
                <w:rFonts w:ascii="Calibri" w:hAnsi="Calibri"/>
                <w:b/>
              </w:rPr>
              <w:t>:</w:t>
            </w:r>
            <w:r w:rsidRPr="004D114D">
              <w:rPr>
                <w:rFonts w:ascii="Calibri" w:hAnsi="Calibri"/>
                <w:b/>
              </w:rPr>
              <w:t xml:space="preserve"> </w:t>
            </w:r>
          </w:p>
        </w:tc>
      </w:tr>
      <w:tr w:rsidR="00B57698" w:rsidRPr="000C15BB" w:rsidTr="004D114D">
        <w:tc>
          <w:tcPr>
            <w:tcW w:w="2748"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4144" behindDoc="0" locked="0" layoutInCell="1" allowOverlap="1" wp14:anchorId="222A02D5" wp14:editId="40BB7015">
                      <wp:simplePos x="0" y="0"/>
                      <wp:positionH relativeFrom="column">
                        <wp:posOffset>6350</wp:posOffset>
                      </wp:positionH>
                      <wp:positionV relativeFrom="paragraph">
                        <wp:posOffset>31115</wp:posOffset>
                      </wp:positionV>
                      <wp:extent cx="76200" cy="101600"/>
                      <wp:effectExtent l="0" t="0" r="19050" b="12700"/>
                      <wp:wrapNone/>
                      <wp:docPr id="35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9" o:spid="_x0000_s1026" style="position:absolute;margin-left:.5pt;margin-top:2.45pt;width:6pt;height: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"/>
                  </w:pict>
                </mc:Fallback>
              </mc:AlternateContent>
            </w:r>
            <w:r w:rsidR="00B57698" w:rsidRPr="00093F8A">
              <w:rPr>
                <w:rFonts w:ascii="Calibri" w:hAnsi="Calibri"/>
                <w:sz w:val="22"/>
              </w:rPr>
              <w:t xml:space="preserve">     Fever</w:t>
            </w:r>
          </w:p>
          <w:p w:rsidR="00B57698" w:rsidRPr="00093F8A" w:rsidRDefault="00B57698" w:rsidP="00674119">
            <w:pPr>
              <w:spacing w:after="0"/>
              <w:rPr>
                <w:rFonts w:ascii="Calibri" w:hAnsi="Calibri"/>
              </w:rPr>
            </w:pPr>
            <w:r w:rsidRPr="00093F8A">
              <w:rPr>
                <w:rFonts w:ascii="Calibri" w:hAnsi="Calibri"/>
                <w:sz w:val="22"/>
              </w:rPr>
              <w:t xml:space="preserve">        - onset:</w:t>
            </w:r>
          </w:p>
          <w:p w:rsidR="00B57698" w:rsidRPr="00093F8A" w:rsidRDefault="00B57698" w:rsidP="00674119">
            <w:pPr>
              <w:spacing w:after="0"/>
              <w:rPr>
                <w:rFonts w:ascii="Calibri" w:hAnsi="Calibri"/>
              </w:rPr>
            </w:pPr>
            <w:r w:rsidRPr="00093F8A">
              <w:rPr>
                <w:rFonts w:ascii="Calibri" w:hAnsi="Calibri"/>
                <w:sz w:val="22"/>
              </w:rPr>
              <w:t xml:space="preserve">        - timings:         </w:t>
            </w:r>
          </w:p>
          <w:p w:rsidR="00B57698" w:rsidRPr="00093F8A" w:rsidRDefault="00B57698" w:rsidP="00674119">
            <w:pPr>
              <w:spacing w:after="0"/>
              <w:rPr>
                <w:rFonts w:ascii="Calibri" w:hAnsi="Calibri"/>
              </w:rPr>
            </w:pPr>
          </w:p>
        </w:tc>
        <w:tc>
          <w:tcPr>
            <w:tcW w:w="2833"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5168" behindDoc="0" locked="0" layoutInCell="1" allowOverlap="1" wp14:anchorId="71C7B323" wp14:editId="153039EE">
                      <wp:simplePos x="0" y="0"/>
                      <wp:positionH relativeFrom="column">
                        <wp:posOffset>-38100</wp:posOffset>
                      </wp:positionH>
                      <wp:positionV relativeFrom="paragraph">
                        <wp:posOffset>31115</wp:posOffset>
                      </wp:positionV>
                      <wp:extent cx="76200" cy="101600"/>
                      <wp:effectExtent l="0" t="0" r="19050" b="12700"/>
                      <wp:wrapNone/>
                      <wp:docPr id="34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6" style="position:absolute;margin-left:-3pt;margin-top:2.45pt;width:6pt;height: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"/>
                  </w:pict>
                </mc:Fallback>
              </mc:AlternateContent>
            </w:r>
            <w:r w:rsidR="00B57698" w:rsidRPr="00093F8A">
              <w:rPr>
                <w:rFonts w:ascii="Calibri" w:hAnsi="Calibri"/>
                <w:sz w:val="22"/>
              </w:rPr>
              <w:t xml:space="preserve">   Abdominal pain(details):</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tc>
        <w:tc>
          <w:tcPr>
            <w:tcW w:w="2470" w:type="dxa"/>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9504" behindDoc="0" locked="0" layoutInCell="1" allowOverlap="1" wp14:anchorId="762B2ECF" wp14:editId="71AFA2BF">
                      <wp:simplePos x="0" y="0"/>
                      <wp:positionH relativeFrom="column">
                        <wp:posOffset>926465</wp:posOffset>
                      </wp:positionH>
                      <wp:positionV relativeFrom="paragraph">
                        <wp:posOffset>37465</wp:posOffset>
                      </wp:positionV>
                      <wp:extent cx="76200" cy="101600"/>
                      <wp:effectExtent l="0" t="0" r="19050" b="12700"/>
                      <wp:wrapNone/>
                      <wp:docPr id="34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4" o:spid="_x0000_s1026" style="position:absolute;margin-left:72.95pt;margin-top:2.95pt;width:6pt;height: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"/>
                  </w:pict>
                </mc:Fallback>
              </mc:AlternateContent>
            </w:r>
            <w:r>
              <w:rPr>
                <w:noProof/>
                <w:lang w:eastAsia="en-AU"/>
              </w:rPr>
              <mc:AlternateContent>
                <mc:Choice Requires="wps">
                  <w:drawing>
                    <wp:anchor distT="0" distB="0" distL="114300" distR="114300" simplePos="0" relativeHeight="251668480" behindDoc="0" locked="0" layoutInCell="1" allowOverlap="1" wp14:anchorId="7A037AC9" wp14:editId="728A6588">
                      <wp:simplePos x="0" y="0"/>
                      <wp:positionH relativeFrom="column">
                        <wp:posOffset>-38100</wp:posOffset>
                      </wp:positionH>
                      <wp:positionV relativeFrom="paragraph">
                        <wp:posOffset>38100</wp:posOffset>
                      </wp:positionV>
                      <wp:extent cx="76200" cy="101600"/>
                      <wp:effectExtent l="0" t="0" r="19050" b="12700"/>
                      <wp:wrapNone/>
                      <wp:docPr id="34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3" o:spid="_x0000_s1026" style="position:absolute;margin-left:-3pt;margin-top:3pt;width:6pt;height: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"/>
                  </w:pict>
                </mc:Fallback>
              </mc:AlternateContent>
            </w:r>
            <w:r w:rsidR="00B57698" w:rsidRPr="00093F8A">
              <w:rPr>
                <w:rFonts w:ascii="Calibri" w:hAnsi="Calibri"/>
                <w:sz w:val="22"/>
              </w:rPr>
              <w:t xml:space="preserve">   Diarrhoea*          blood</w:t>
            </w:r>
          </w:p>
          <w:p w:rsidR="00B57698" w:rsidRPr="00093F8A" w:rsidRDefault="00B57698" w:rsidP="00674119">
            <w:pPr>
              <w:spacing w:after="0"/>
              <w:rPr>
                <w:rFonts w:ascii="Calibri" w:hAnsi="Calibri"/>
              </w:rPr>
            </w:pPr>
          </w:p>
        </w:tc>
        <w:tc>
          <w:tcPr>
            <w:tcW w:w="2547" w:type="dxa"/>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9264" behindDoc="0" locked="0" layoutInCell="1" allowOverlap="1" wp14:anchorId="4265FDA1" wp14:editId="5DBFE0A1">
                      <wp:simplePos x="0" y="0"/>
                      <wp:positionH relativeFrom="column">
                        <wp:posOffset>-30480</wp:posOffset>
                      </wp:positionH>
                      <wp:positionV relativeFrom="paragraph">
                        <wp:posOffset>44450</wp:posOffset>
                      </wp:positionV>
                      <wp:extent cx="76200" cy="101600"/>
                      <wp:effectExtent l="0" t="0" r="19050" b="12700"/>
                      <wp:wrapNone/>
                      <wp:docPr id="34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4" o:spid="_x0000_s1026" style="position:absolute;margin-left:-2.4pt;margin-top:3.5pt;width:6pt;height: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"/>
                  </w:pict>
                </mc:Fallback>
              </mc:AlternateContent>
            </w:r>
            <w:r>
              <w:rPr>
                <w:noProof/>
                <w:lang w:eastAsia="en-AU"/>
              </w:rPr>
              <mc:AlternateContent>
                <mc:Choice Requires="wps">
                  <w:drawing>
                    <wp:anchor distT="0" distB="0" distL="114300" distR="114300" simplePos="0" relativeHeight="251660288" behindDoc="0" locked="0" layoutInCell="1" allowOverlap="1" wp14:anchorId="251963D8" wp14:editId="5A1829C3">
                      <wp:simplePos x="0" y="0"/>
                      <wp:positionH relativeFrom="column">
                        <wp:posOffset>890270</wp:posOffset>
                      </wp:positionH>
                      <wp:positionV relativeFrom="paragraph">
                        <wp:posOffset>43815</wp:posOffset>
                      </wp:positionV>
                      <wp:extent cx="76200" cy="101600"/>
                      <wp:effectExtent l="0" t="0" r="19050" b="12700"/>
                      <wp:wrapNone/>
                      <wp:docPr id="34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26" style="position:absolute;margin-left:70.1pt;margin-top:3.45pt;width:6pt;height: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"/>
                  </w:pict>
                </mc:Fallback>
              </mc:AlternateContent>
            </w:r>
            <w:r w:rsidR="00B57698" w:rsidRPr="00093F8A">
              <w:rPr>
                <w:rFonts w:ascii="Calibri" w:hAnsi="Calibri"/>
                <w:sz w:val="22"/>
              </w:rPr>
              <w:t xml:space="preserve">   Vomiting*           blood</w:t>
            </w:r>
          </w:p>
        </w:tc>
      </w:tr>
      <w:tr w:rsidR="00B57698" w:rsidRPr="000C15BB" w:rsidTr="004D114D">
        <w:tc>
          <w:tcPr>
            <w:tcW w:w="2748"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6192" behindDoc="0" locked="0" layoutInCell="1" allowOverlap="1" wp14:anchorId="6C0704F0" wp14:editId="645568FD">
                      <wp:simplePos x="0" y="0"/>
                      <wp:positionH relativeFrom="column">
                        <wp:posOffset>0</wp:posOffset>
                      </wp:positionH>
                      <wp:positionV relativeFrom="paragraph">
                        <wp:posOffset>34290</wp:posOffset>
                      </wp:positionV>
                      <wp:extent cx="76200" cy="101600"/>
                      <wp:effectExtent l="0" t="0" r="19050" b="12700"/>
                      <wp:wrapNone/>
                      <wp:docPr id="344"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0;margin-top:2.7pt;width:6pt;height: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"/>
                  </w:pict>
                </mc:Fallback>
              </mc:AlternateContent>
            </w:r>
            <w:r w:rsidR="00B57698" w:rsidRPr="00093F8A">
              <w:rPr>
                <w:rFonts w:ascii="Calibri" w:hAnsi="Calibri"/>
                <w:sz w:val="22"/>
              </w:rPr>
              <w:t xml:space="preserve">    Lethargy</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7216" behindDoc="0" locked="0" layoutInCell="1" allowOverlap="1" wp14:anchorId="3BA9B137" wp14:editId="780055C1">
                      <wp:simplePos x="0" y="0"/>
                      <wp:positionH relativeFrom="column">
                        <wp:posOffset>0</wp:posOffset>
                      </wp:positionH>
                      <wp:positionV relativeFrom="paragraph">
                        <wp:posOffset>38735</wp:posOffset>
                      </wp:positionV>
                      <wp:extent cx="76200" cy="101600"/>
                      <wp:effectExtent l="0" t="0" r="19050" b="12700"/>
                      <wp:wrapNone/>
                      <wp:docPr id="34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26" style="position:absolute;margin-left:0;margin-top:3.05pt;width:6pt;height: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"/>
                  </w:pict>
                </mc:Fallback>
              </mc:AlternateContent>
            </w:r>
            <w:r w:rsidR="00B57698" w:rsidRPr="00093F8A">
              <w:rPr>
                <w:rFonts w:ascii="Calibri" w:hAnsi="Calibri"/>
                <w:sz w:val="22"/>
              </w:rPr>
              <w:t xml:space="preserve">    Myalgia</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58240" behindDoc="0" locked="0" layoutInCell="1" allowOverlap="1" wp14:anchorId="3FE6D7F5" wp14:editId="15F79BD0">
                      <wp:simplePos x="0" y="0"/>
                      <wp:positionH relativeFrom="column">
                        <wp:posOffset>0</wp:posOffset>
                      </wp:positionH>
                      <wp:positionV relativeFrom="paragraph">
                        <wp:posOffset>36195</wp:posOffset>
                      </wp:positionV>
                      <wp:extent cx="76200" cy="101600"/>
                      <wp:effectExtent l="0" t="0" r="19050" b="12700"/>
                      <wp:wrapNone/>
                      <wp:docPr id="342"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0;margin-top:2.85pt;width:6pt;height: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"/>
                  </w:pict>
                </mc:Fallback>
              </mc:AlternateContent>
            </w:r>
            <w:r w:rsidR="00B57698" w:rsidRPr="00093F8A">
              <w:rPr>
                <w:rFonts w:ascii="Calibri" w:hAnsi="Calibri"/>
                <w:sz w:val="22"/>
              </w:rPr>
              <w:t xml:space="preserve">    Arthralgia</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1312" behindDoc="0" locked="0" layoutInCell="1" allowOverlap="1" wp14:anchorId="57212AD1" wp14:editId="2E746CDE">
                      <wp:simplePos x="0" y="0"/>
                      <wp:positionH relativeFrom="column">
                        <wp:posOffset>0</wp:posOffset>
                      </wp:positionH>
                      <wp:positionV relativeFrom="paragraph">
                        <wp:posOffset>28575</wp:posOffset>
                      </wp:positionV>
                      <wp:extent cx="76200" cy="101600"/>
                      <wp:effectExtent l="0" t="0" r="19050" b="12700"/>
                      <wp:wrapNone/>
                      <wp:docPr id="34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6" o:spid="_x0000_s1026" style="position:absolute;margin-left:0;margin-top:2.25pt;width:6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"/>
                  </w:pict>
                </mc:Fallback>
              </mc:AlternateContent>
            </w:r>
            <w:r w:rsidR="00B57698" w:rsidRPr="00093F8A">
              <w:rPr>
                <w:rFonts w:ascii="Calibri" w:hAnsi="Calibri"/>
                <w:sz w:val="22"/>
              </w:rPr>
              <w:t xml:space="preserve">    Nausea </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2336" behindDoc="0" locked="0" layoutInCell="1" allowOverlap="1" wp14:anchorId="43814B6D" wp14:editId="52377913">
                      <wp:simplePos x="0" y="0"/>
                      <wp:positionH relativeFrom="column">
                        <wp:posOffset>0</wp:posOffset>
                      </wp:positionH>
                      <wp:positionV relativeFrom="paragraph">
                        <wp:posOffset>29845</wp:posOffset>
                      </wp:positionV>
                      <wp:extent cx="76200" cy="101600"/>
                      <wp:effectExtent l="0" t="0" r="19050" b="12700"/>
                      <wp:wrapNone/>
                      <wp:docPr id="340"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26" style="position:absolute;margin-left:0;margin-top:2.35pt;width:6pt;height: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"/>
                  </w:pict>
                </mc:Fallback>
              </mc:AlternateContent>
            </w:r>
            <w:r w:rsidR="00B57698" w:rsidRPr="00093F8A">
              <w:rPr>
                <w:rFonts w:ascii="Calibri" w:hAnsi="Calibri"/>
                <w:sz w:val="22"/>
              </w:rPr>
              <w:t xml:space="preserve">    Anorexia</w:t>
            </w:r>
          </w:p>
          <w:p w:rsidR="00B57698" w:rsidRPr="00093F8A" w:rsidRDefault="00B57698" w:rsidP="00674119">
            <w:pPr>
              <w:spacing w:after="0"/>
              <w:rPr>
                <w:rFonts w:ascii="Calibri" w:hAnsi="Calibri"/>
                <w:noProof/>
                <w:lang w:eastAsia="en-AU"/>
              </w:rPr>
            </w:pPr>
          </w:p>
        </w:tc>
        <w:tc>
          <w:tcPr>
            <w:tcW w:w="2833"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3360" behindDoc="0" locked="0" layoutInCell="1" allowOverlap="1" wp14:anchorId="352CBDFF" wp14:editId="1081AF4A">
                      <wp:simplePos x="0" y="0"/>
                      <wp:positionH relativeFrom="column">
                        <wp:posOffset>-44450</wp:posOffset>
                      </wp:positionH>
                      <wp:positionV relativeFrom="paragraph">
                        <wp:posOffset>34290</wp:posOffset>
                      </wp:positionV>
                      <wp:extent cx="76200" cy="101600"/>
                      <wp:effectExtent l="0" t="0" r="19050" b="12700"/>
                      <wp:wrapNone/>
                      <wp:docPr id="339"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26" style="position:absolute;margin-left:-3.5pt;margin-top:2.7pt;width:6pt;height: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"/>
                  </w:pict>
                </mc:Fallback>
              </mc:AlternateContent>
            </w:r>
            <w:r w:rsidR="00B57698" w:rsidRPr="00093F8A">
              <w:rPr>
                <w:rFonts w:ascii="Calibri" w:hAnsi="Calibri"/>
                <w:sz w:val="22"/>
              </w:rPr>
              <w:t xml:space="preserve">   Sore throat</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4384" behindDoc="0" locked="0" layoutInCell="1" allowOverlap="1" wp14:anchorId="5A2E6094" wp14:editId="403BFE88">
                      <wp:simplePos x="0" y="0"/>
                      <wp:positionH relativeFrom="column">
                        <wp:posOffset>-44450</wp:posOffset>
                      </wp:positionH>
                      <wp:positionV relativeFrom="paragraph">
                        <wp:posOffset>38735</wp:posOffset>
                      </wp:positionV>
                      <wp:extent cx="76200" cy="101600"/>
                      <wp:effectExtent l="0" t="0" r="19050" b="12700"/>
                      <wp:wrapNone/>
                      <wp:docPr id="33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26" style="position:absolute;margin-left:-3.5pt;margin-top:3.05pt;width:6pt;height: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"/>
                  </w:pict>
                </mc:Fallback>
              </mc:AlternateContent>
            </w:r>
            <w:r w:rsidR="00B57698" w:rsidRPr="00093F8A">
              <w:rPr>
                <w:rFonts w:ascii="Calibri" w:hAnsi="Calibri"/>
                <w:sz w:val="22"/>
              </w:rPr>
              <w:t xml:space="preserve">   SOB</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5408" behindDoc="0" locked="0" layoutInCell="1" allowOverlap="1" wp14:anchorId="58A08F68" wp14:editId="22AA671E">
                      <wp:simplePos x="0" y="0"/>
                      <wp:positionH relativeFrom="column">
                        <wp:posOffset>-44450</wp:posOffset>
                      </wp:positionH>
                      <wp:positionV relativeFrom="paragraph">
                        <wp:posOffset>36830</wp:posOffset>
                      </wp:positionV>
                      <wp:extent cx="76200" cy="101600"/>
                      <wp:effectExtent l="0" t="0" r="19050" b="12700"/>
                      <wp:wrapNone/>
                      <wp:docPr id="337"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0" o:spid="_x0000_s1026" style="position:absolute;margin-left:-3.5pt;margin-top:2.9pt;width:6pt;height: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"/>
                  </w:pict>
                </mc:Fallback>
              </mc:AlternateContent>
            </w:r>
            <w:r w:rsidR="00B57698" w:rsidRPr="00093F8A">
              <w:rPr>
                <w:rFonts w:ascii="Calibri" w:hAnsi="Calibri"/>
                <w:sz w:val="22"/>
              </w:rPr>
              <w:t xml:space="preserve">   Cough*</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6432" behindDoc="0" locked="0" layoutInCell="1" allowOverlap="1" wp14:anchorId="7E42B7AC" wp14:editId="608D3027">
                      <wp:simplePos x="0" y="0"/>
                      <wp:positionH relativeFrom="column">
                        <wp:posOffset>-44450</wp:posOffset>
                      </wp:positionH>
                      <wp:positionV relativeFrom="paragraph">
                        <wp:posOffset>30480</wp:posOffset>
                      </wp:positionV>
                      <wp:extent cx="76200" cy="101600"/>
                      <wp:effectExtent l="0" t="0" r="19050" b="12700"/>
                      <wp:wrapNone/>
                      <wp:docPr id="33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26" style="position:absolute;margin-left:-3.5pt;margin-top:2.4pt;width:6pt;height: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"/>
                  </w:pict>
                </mc:Fallback>
              </mc:AlternateContent>
            </w:r>
            <w:r w:rsidR="00B57698" w:rsidRPr="00093F8A">
              <w:rPr>
                <w:rFonts w:ascii="Calibri" w:hAnsi="Calibri"/>
                <w:sz w:val="22"/>
              </w:rPr>
              <w:t xml:space="preserve">   Sneezing*</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67456" behindDoc="0" locked="0" layoutInCell="1" allowOverlap="1" wp14:anchorId="237D2CF3" wp14:editId="14322585">
                      <wp:simplePos x="0" y="0"/>
                      <wp:positionH relativeFrom="column">
                        <wp:posOffset>-44450</wp:posOffset>
                      </wp:positionH>
                      <wp:positionV relativeFrom="paragraph">
                        <wp:posOffset>32385</wp:posOffset>
                      </wp:positionV>
                      <wp:extent cx="76200" cy="101600"/>
                      <wp:effectExtent l="0" t="0" r="19050" b="12700"/>
                      <wp:wrapNone/>
                      <wp:docPr id="335"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2" o:spid="_x0000_s1026" style="position:absolute;margin-left:-3.5pt;margin-top:2.55pt;width:6pt;height: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"/>
                  </w:pict>
                </mc:Fallback>
              </mc:AlternateContent>
            </w:r>
            <w:r w:rsidR="00B57698" w:rsidRPr="00093F8A">
              <w:rPr>
                <w:rFonts w:ascii="Calibri" w:hAnsi="Calibri"/>
                <w:sz w:val="22"/>
              </w:rPr>
              <w:t xml:space="preserve">   Hiccups</w:t>
            </w:r>
          </w:p>
          <w:p w:rsidR="00B57698" w:rsidRPr="00093F8A" w:rsidRDefault="00B57698" w:rsidP="00674119">
            <w:pPr>
              <w:spacing w:after="0"/>
              <w:rPr>
                <w:rFonts w:ascii="Calibri" w:hAnsi="Calibri"/>
              </w:rPr>
            </w:pPr>
          </w:p>
        </w:tc>
        <w:tc>
          <w:tcPr>
            <w:tcW w:w="2470" w:type="dxa"/>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71552" behindDoc="0" locked="0" layoutInCell="1" allowOverlap="1" wp14:anchorId="62D61E7B" wp14:editId="4B5C333E">
                      <wp:simplePos x="0" y="0"/>
                      <wp:positionH relativeFrom="column">
                        <wp:posOffset>-44450</wp:posOffset>
                      </wp:positionH>
                      <wp:positionV relativeFrom="paragraph">
                        <wp:posOffset>33655</wp:posOffset>
                      </wp:positionV>
                      <wp:extent cx="76200" cy="101600"/>
                      <wp:effectExtent l="0" t="0" r="19050" b="12700"/>
                      <wp:wrapNone/>
                      <wp:docPr id="334"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6" o:spid="_x0000_s1026" style="position:absolute;margin-left:-3.5pt;margin-top:2.65pt;width:6pt;height: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"/>
                  </w:pict>
                </mc:Fallback>
              </mc:AlternateContent>
            </w:r>
            <w:r w:rsidR="00B57698" w:rsidRPr="00093F8A">
              <w:rPr>
                <w:rFonts w:ascii="Calibri" w:hAnsi="Calibri"/>
                <w:sz w:val="22"/>
              </w:rPr>
              <w:t xml:space="preserve">   Unexplained bruising  </w:t>
            </w:r>
          </w:p>
          <w:p w:rsidR="00B57698" w:rsidRPr="00093F8A" w:rsidRDefault="00B57698" w:rsidP="00674119">
            <w:pPr>
              <w:spacing w:after="0"/>
              <w:rPr>
                <w:rFonts w:ascii="Calibri" w:hAnsi="Calibri"/>
              </w:rPr>
            </w:pPr>
            <w:r w:rsidRPr="00093F8A">
              <w:rPr>
                <w:rFonts w:ascii="Calibri" w:hAnsi="Calibri"/>
                <w:sz w:val="22"/>
              </w:rPr>
              <w:t xml:space="preserve">     (locations):</w:t>
            </w:r>
          </w:p>
          <w:p w:rsidR="00B57698" w:rsidRPr="00093F8A" w:rsidRDefault="00B57698" w:rsidP="00674119">
            <w:pPr>
              <w:spacing w:after="0"/>
              <w:rPr>
                <w:rFonts w:ascii="Calibri" w:hAnsi="Calibri"/>
              </w:rPr>
            </w:pP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80768" behindDoc="0" locked="0" layoutInCell="1" allowOverlap="1" wp14:anchorId="2B26B435" wp14:editId="06DC1133">
                      <wp:simplePos x="0" y="0"/>
                      <wp:positionH relativeFrom="column">
                        <wp:posOffset>-44450</wp:posOffset>
                      </wp:positionH>
                      <wp:positionV relativeFrom="paragraph">
                        <wp:posOffset>40640</wp:posOffset>
                      </wp:positionV>
                      <wp:extent cx="76200" cy="101600"/>
                      <wp:effectExtent l="0" t="0" r="19050" b="12700"/>
                      <wp:wrapNone/>
                      <wp:docPr id="333"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5" o:spid="_x0000_s1026" style="position:absolute;margin-left:-3.5pt;margin-top:3.2pt;width:6pt;height: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"/>
                  </w:pict>
                </mc:Fallback>
              </mc:AlternateContent>
            </w:r>
            <w:r w:rsidR="00B57698" w:rsidRPr="00093F8A">
              <w:rPr>
                <w:rFonts w:ascii="Calibri" w:hAnsi="Calibri"/>
                <w:sz w:val="22"/>
              </w:rPr>
              <w:t xml:space="preserve">   Rash(locations):</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tc>
        <w:tc>
          <w:tcPr>
            <w:tcW w:w="2547" w:type="dxa"/>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72576" behindDoc="0" locked="0" layoutInCell="1" allowOverlap="1" wp14:anchorId="438C90FE" wp14:editId="02A33459">
                      <wp:simplePos x="0" y="0"/>
                      <wp:positionH relativeFrom="column">
                        <wp:posOffset>-30480</wp:posOffset>
                      </wp:positionH>
                      <wp:positionV relativeFrom="paragraph">
                        <wp:posOffset>33655</wp:posOffset>
                      </wp:positionV>
                      <wp:extent cx="76200" cy="101600"/>
                      <wp:effectExtent l="0" t="0" r="19050" b="12700"/>
                      <wp:wrapNone/>
                      <wp:docPr id="332"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7" o:spid="_x0000_s1026" style="position:absolute;margin-left:-2.4pt;margin-top:2.65pt;width:6pt;height: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"/>
                  </w:pict>
                </mc:Fallback>
              </mc:AlternateContent>
            </w:r>
            <w:r w:rsidR="00B57698" w:rsidRPr="00093F8A">
              <w:rPr>
                <w:rFonts w:ascii="Calibri" w:hAnsi="Calibri"/>
                <w:sz w:val="22"/>
              </w:rPr>
              <w:t xml:space="preserve">   Headache (details):</w:t>
            </w:r>
          </w:p>
        </w:tc>
      </w:tr>
      <w:tr w:rsidR="00B57698" w:rsidRPr="000C15BB" w:rsidTr="004D114D">
        <w:trPr>
          <w:trHeight w:val="1775"/>
        </w:trPr>
        <w:tc>
          <w:tcPr>
            <w:tcW w:w="2748" w:type="dxa"/>
            <w:vAlign w:val="center"/>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73600" behindDoc="0" locked="0" layoutInCell="1" allowOverlap="1" wp14:anchorId="4A1BE62A" wp14:editId="2B59BD11">
                      <wp:simplePos x="0" y="0"/>
                      <wp:positionH relativeFrom="column">
                        <wp:posOffset>0</wp:posOffset>
                      </wp:positionH>
                      <wp:positionV relativeFrom="paragraph">
                        <wp:posOffset>36830</wp:posOffset>
                      </wp:positionV>
                      <wp:extent cx="76200" cy="101600"/>
                      <wp:effectExtent l="0" t="0" r="19050" b="12700"/>
                      <wp:wrapNone/>
                      <wp:docPr id="33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8" o:spid="_x0000_s1026" style="position:absolute;margin-left:0;margin-top:2.9pt;width:6pt;height: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"/>
                  </w:pict>
                </mc:Fallback>
              </mc:AlternateContent>
            </w:r>
            <w:r w:rsidR="00B57698" w:rsidRPr="00093F8A">
              <w:rPr>
                <w:rFonts w:ascii="Calibri" w:hAnsi="Calibri"/>
                <w:sz w:val="22"/>
              </w:rPr>
              <w:t xml:space="preserve">    Bleeding*</w:t>
            </w:r>
          </w:p>
          <w:p w:rsidR="00B57698" w:rsidRPr="00093F8A" w:rsidRDefault="007B140A" w:rsidP="00674119">
            <w:pPr>
              <w:pStyle w:val="ListParagraph"/>
              <w:numPr>
                <w:ilvl w:val="0"/>
                <w:numId w:val="7"/>
              </w:numPr>
              <w:spacing w:after="0"/>
              <w:rPr>
                <w:rFonts w:ascii="Calibri" w:hAnsi="Calibri"/>
              </w:rPr>
            </w:pPr>
            <w:r>
              <w:rPr>
                <w:noProof/>
                <w:lang w:eastAsia="en-AU"/>
              </w:rPr>
              <mc:AlternateContent>
                <mc:Choice Requires="wps">
                  <w:drawing>
                    <wp:anchor distT="0" distB="0" distL="114300" distR="114300" simplePos="0" relativeHeight="251675648" behindDoc="0" locked="0" layoutInCell="1" allowOverlap="1" wp14:anchorId="2CB6FD8F" wp14:editId="032A1C43">
                      <wp:simplePos x="0" y="0"/>
                      <wp:positionH relativeFrom="column">
                        <wp:posOffset>1143000</wp:posOffset>
                      </wp:positionH>
                      <wp:positionV relativeFrom="paragraph">
                        <wp:posOffset>24765</wp:posOffset>
                      </wp:positionV>
                      <wp:extent cx="76200" cy="101600"/>
                      <wp:effectExtent l="0" t="0" r="19050" b="12700"/>
                      <wp:wrapNone/>
                      <wp:docPr id="330"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 o:spid="_x0000_s1026" style="position:absolute;margin-left:90pt;margin-top:1.95pt;width:6pt;height: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"/>
                  </w:pict>
                </mc:Fallback>
              </mc:AlternateContent>
            </w:r>
            <w:r w:rsidR="00B57698" w:rsidRPr="00093F8A">
              <w:rPr>
                <w:rFonts w:ascii="Calibri" w:hAnsi="Calibri"/>
              </w:rPr>
              <w:t>nose</w:t>
            </w:r>
          </w:p>
          <w:p w:rsidR="00B57698" w:rsidRPr="00093F8A" w:rsidRDefault="007B140A" w:rsidP="00674119">
            <w:pPr>
              <w:pStyle w:val="ListParagraph"/>
              <w:numPr>
                <w:ilvl w:val="0"/>
                <w:numId w:val="7"/>
              </w:numPr>
              <w:spacing w:after="0"/>
              <w:rPr>
                <w:rFonts w:ascii="Calibri" w:hAnsi="Calibri"/>
              </w:rPr>
            </w:pPr>
            <w:r>
              <w:rPr>
                <w:noProof/>
                <w:lang w:eastAsia="en-AU"/>
              </w:rPr>
              <mc:AlternateContent>
                <mc:Choice Requires="wps">
                  <w:drawing>
                    <wp:anchor distT="0" distB="0" distL="114300" distR="114300" simplePos="0" relativeHeight="251677696" behindDoc="0" locked="0" layoutInCell="1" allowOverlap="1" wp14:anchorId="018AEA7E" wp14:editId="4952A770">
                      <wp:simplePos x="0" y="0"/>
                      <wp:positionH relativeFrom="column">
                        <wp:posOffset>1143000</wp:posOffset>
                      </wp:positionH>
                      <wp:positionV relativeFrom="paragraph">
                        <wp:posOffset>32385</wp:posOffset>
                      </wp:positionV>
                      <wp:extent cx="76200" cy="101600"/>
                      <wp:effectExtent l="0" t="0" r="19050" b="12700"/>
                      <wp:wrapNone/>
                      <wp:docPr id="32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 o:spid="_x0000_s1026" style="position:absolute;margin-left:90pt;margin-top:2.55pt;width:6pt;height: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"/>
                  </w:pict>
                </mc:Fallback>
              </mc:AlternateContent>
            </w:r>
            <w:r w:rsidR="00B57698" w:rsidRPr="00093F8A">
              <w:rPr>
                <w:rFonts w:ascii="Calibri" w:hAnsi="Calibri"/>
              </w:rPr>
              <w:t>eyes</w:t>
            </w:r>
          </w:p>
          <w:p w:rsidR="00B57698" w:rsidRPr="00093F8A" w:rsidRDefault="007B140A" w:rsidP="00674119">
            <w:pPr>
              <w:pStyle w:val="ListParagraph"/>
              <w:numPr>
                <w:ilvl w:val="0"/>
                <w:numId w:val="7"/>
              </w:numPr>
              <w:spacing w:after="0"/>
              <w:rPr>
                <w:rFonts w:ascii="Calibri" w:hAnsi="Calibri"/>
              </w:rPr>
            </w:pPr>
            <w:r>
              <w:rPr>
                <w:noProof/>
                <w:lang w:eastAsia="en-AU"/>
              </w:rPr>
              <mc:AlternateContent>
                <mc:Choice Requires="wps">
                  <w:drawing>
                    <wp:anchor distT="0" distB="0" distL="114300" distR="114300" simplePos="0" relativeHeight="251678720" behindDoc="0" locked="0" layoutInCell="1" allowOverlap="1" wp14:anchorId="02EE3EFD" wp14:editId="08F32556">
                      <wp:simplePos x="0" y="0"/>
                      <wp:positionH relativeFrom="column">
                        <wp:posOffset>1143000</wp:posOffset>
                      </wp:positionH>
                      <wp:positionV relativeFrom="paragraph">
                        <wp:posOffset>52070</wp:posOffset>
                      </wp:positionV>
                      <wp:extent cx="76200" cy="101600"/>
                      <wp:effectExtent l="0" t="0" r="19050" b="12700"/>
                      <wp:wrapNone/>
                      <wp:docPr id="328"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3" o:spid="_x0000_s1026" style="position:absolute;margin-left:90pt;margin-top:4.1pt;width:6pt;height: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"/>
                  </w:pict>
                </mc:Fallback>
              </mc:AlternateContent>
            </w:r>
            <w:r w:rsidR="00B57698" w:rsidRPr="00093F8A">
              <w:rPr>
                <w:rFonts w:ascii="Calibri" w:hAnsi="Calibri"/>
              </w:rPr>
              <w:t>vaginal</w:t>
            </w:r>
          </w:p>
          <w:p w:rsidR="00B57698" w:rsidRPr="00093F8A" w:rsidRDefault="007B140A" w:rsidP="00674119">
            <w:pPr>
              <w:pStyle w:val="ListParagraph"/>
              <w:numPr>
                <w:ilvl w:val="0"/>
                <w:numId w:val="7"/>
              </w:numPr>
              <w:spacing w:after="0"/>
              <w:rPr>
                <w:rFonts w:ascii="Calibri" w:hAnsi="Calibri"/>
              </w:rPr>
            </w:pPr>
            <w:r>
              <w:rPr>
                <w:noProof/>
                <w:lang w:eastAsia="en-AU"/>
              </w:rPr>
              <mc:AlternateContent>
                <mc:Choice Requires="wps">
                  <w:drawing>
                    <wp:anchor distT="0" distB="0" distL="114300" distR="114300" simplePos="0" relativeHeight="251679744" behindDoc="0" locked="0" layoutInCell="1" allowOverlap="1" wp14:anchorId="72EC1B46" wp14:editId="66DF44C1">
                      <wp:simplePos x="0" y="0"/>
                      <wp:positionH relativeFrom="column">
                        <wp:posOffset>1143000</wp:posOffset>
                      </wp:positionH>
                      <wp:positionV relativeFrom="paragraph">
                        <wp:posOffset>67310</wp:posOffset>
                      </wp:positionV>
                      <wp:extent cx="76200" cy="101600"/>
                      <wp:effectExtent l="0" t="0" r="19050" b="12700"/>
                      <wp:wrapNone/>
                      <wp:docPr id="32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4" o:spid="_x0000_s1026" style="position:absolute;margin-left:90pt;margin-top:5.3pt;width:6pt;height: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"/>
                  </w:pict>
                </mc:Fallback>
              </mc:AlternateContent>
            </w:r>
            <w:r w:rsidR="00B57698" w:rsidRPr="00093F8A">
              <w:rPr>
                <w:rFonts w:ascii="Calibri" w:hAnsi="Calibri"/>
              </w:rPr>
              <w:t>urine</w:t>
            </w:r>
          </w:p>
          <w:p w:rsidR="00B57698" w:rsidRPr="00093F8A" w:rsidRDefault="007B140A" w:rsidP="00674119">
            <w:pPr>
              <w:pStyle w:val="ListParagraph"/>
              <w:numPr>
                <w:ilvl w:val="0"/>
                <w:numId w:val="7"/>
              </w:numPr>
              <w:spacing w:after="0"/>
              <w:rPr>
                <w:rFonts w:ascii="Calibri" w:hAnsi="Calibri"/>
              </w:rPr>
            </w:pPr>
            <w:r>
              <w:rPr>
                <w:noProof/>
                <w:lang w:eastAsia="en-AU"/>
              </w:rPr>
              <mc:AlternateContent>
                <mc:Choice Requires="wps">
                  <w:drawing>
                    <wp:anchor distT="0" distB="0" distL="114300" distR="114300" simplePos="0" relativeHeight="251676672" behindDoc="0" locked="0" layoutInCell="1" allowOverlap="1" wp14:anchorId="1E5D863E" wp14:editId="04F3C21B">
                      <wp:simplePos x="0" y="0"/>
                      <wp:positionH relativeFrom="column">
                        <wp:posOffset>1143000</wp:posOffset>
                      </wp:positionH>
                      <wp:positionV relativeFrom="paragraph">
                        <wp:posOffset>38100</wp:posOffset>
                      </wp:positionV>
                      <wp:extent cx="76200" cy="101600"/>
                      <wp:effectExtent l="0" t="0" r="19050" b="12700"/>
                      <wp:wrapNone/>
                      <wp:docPr id="326"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1" o:spid="_x0000_s1026" style="position:absolute;margin-left:90pt;margin-top:3pt;width:6pt;height: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"/>
                  </w:pict>
                </mc:Fallback>
              </mc:AlternateContent>
            </w:r>
            <w:r w:rsidR="00B57698" w:rsidRPr="00093F8A">
              <w:rPr>
                <w:rFonts w:ascii="Calibri" w:hAnsi="Calibri"/>
              </w:rPr>
              <w:t>sputum</w:t>
            </w:r>
          </w:p>
          <w:p w:rsidR="00B57698" w:rsidRPr="00093F8A" w:rsidRDefault="00B57698" w:rsidP="00674119">
            <w:pPr>
              <w:spacing w:after="0"/>
              <w:rPr>
                <w:rFonts w:ascii="Calibri" w:hAnsi="Calibri"/>
              </w:rPr>
            </w:pPr>
          </w:p>
        </w:tc>
        <w:tc>
          <w:tcPr>
            <w:tcW w:w="2833" w:type="dxa"/>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74624" behindDoc="0" locked="0" layoutInCell="1" allowOverlap="1" wp14:anchorId="166A4786" wp14:editId="06469EA0">
                      <wp:simplePos x="0" y="0"/>
                      <wp:positionH relativeFrom="column">
                        <wp:posOffset>-31750</wp:posOffset>
                      </wp:positionH>
                      <wp:positionV relativeFrom="paragraph">
                        <wp:posOffset>36830</wp:posOffset>
                      </wp:positionV>
                      <wp:extent cx="76200" cy="101600"/>
                      <wp:effectExtent l="0" t="0" r="19050" b="12700"/>
                      <wp:wrapNone/>
                      <wp:docPr id="325"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9" o:spid="_x0000_s1026" style="position:absolute;margin-left:-2.5pt;margin-top:2.9pt;width:6pt;height: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"/>
                  </w:pict>
                </mc:Fallback>
              </mc:AlternateContent>
            </w:r>
            <w:r w:rsidR="00B57698" w:rsidRPr="00093F8A">
              <w:rPr>
                <w:rFonts w:ascii="Calibri" w:hAnsi="Calibri"/>
                <w:sz w:val="22"/>
              </w:rPr>
              <w:t xml:space="preserve">   Chest pain:</w:t>
            </w:r>
          </w:p>
          <w:p w:rsidR="00B57698" w:rsidRPr="00093F8A" w:rsidRDefault="00B57698" w:rsidP="00674119">
            <w:pPr>
              <w:spacing w:after="0"/>
              <w:rPr>
                <w:rFonts w:ascii="Calibri" w:hAnsi="Calibri"/>
              </w:rPr>
            </w:pPr>
          </w:p>
        </w:tc>
        <w:tc>
          <w:tcPr>
            <w:tcW w:w="5017" w:type="dxa"/>
            <w:gridSpan w:val="2"/>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70528" behindDoc="0" locked="0" layoutInCell="1" allowOverlap="1" wp14:anchorId="5E40036A" wp14:editId="58CFE88D">
                      <wp:simplePos x="0" y="0"/>
                      <wp:positionH relativeFrom="column">
                        <wp:posOffset>-38100</wp:posOffset>
                      </wp:positionH>
                      <wp:positionV relativeFrom="paragraph">
                        <wp:posOffset>36830</wp:posOffset>
                      </wp:positionV>
                      <wp:extent cx="76200" cy="101600"/>
                      <wp:effectExtent l="0" t="0" r="19050" b="12700"/>
                      <wp:wrapNone/>
                      <wp:docPr id="324"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6" style="position:absolute;margin-left:-3pt;margin-top:2.9pt;width:6pt;height: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"/>
                  </w:pict>
                </mc:Fallback>
              </mc:AlternateContent>
            </w:r>
            <w:r w:rsidR="00B57698" w:rsidRPr="00093F8A">
              <w:rPr>
                <w:rFonts w:ascii="Calibri" w:hAnsi="Calibri"/>
                <w:sz w:val="22"/>
              </w:rPr>
              <w:t xml:space="preserve">   Other: </w:t>
            </w:r>
          </w:p>
        </w:tc>
      </w:tr>
    </w:tbl>
    <w:p w:rsidR="00B57698" w:rsidRDefault="00756DF0" w:rsidP="00674119">
      <w:pPr>
        <w:spacing w:after="0"/>
        <w:rPr>
          <w:rFonts w:ascii="Calibri" w:hAnsi="Calibri"/>
          <w:sz w:val="22"/>
        </w:rPr>
      </w:pPr>
      <w:r w:rsidRPr="00093F8A">
        <w:rPr>
          <w:rFonts w:ascii="Calibri" w:hAnsi="Calibri"/>
          <w:sz w:val="22"/>
        </w:rPr>
        <w:t xml:space="preserve">* </w:t>
      </w:r>
      <w:r w:rsidR="006A5CC9">
        <w:rPr>
          <w:rFonts w:ascii="Calibri" w:hAnsi="Calibri"/>
          <w:sz w:val="22"/>
        </w:rPr>
        <w:t>Secreto</w:t>
      </w:r>
      <w:r w:rsidR="0093025A">
        <w:rPr>
          <w:rFonts w:ascii="Calibri" w:hAnsi="Calibri"/>
          <w:sz w:val="22"/>
        </w:rPr>
        <w:t>ry</w:t>
      </w:r>
      <w:r w:rsidRPr="00093F8A">
        <w:rPr>
          <w:rFonts w:ascii="Calibri" w:hAnsi="Calibri"/>
          <w:sz w:val="22"/>
        </w:rPr>
        <w:t xml:space="preserve"> symptoms</w:t>
      </w:r>
    </w:p>
    <w:p w:rsidR="00756DF0" w:rsidRPr="00093F8A" w:rsidRDefault="00756DF0" w:rsidP="00674119">
      <w:pPr>
        <w:spacing w:after="0"/>
        <w:rPr>
          <w:rFonts w:ascii="Calibri" w:hAnsi="Calibri"/>
          <w:sz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73"/>
        <w:gridCol w:w="309"/>
        <w:gridCol w:w="108"/>
        <w:gridCol w:w="62"/>
        <w:gridCol w:w="1773"/>
        <w:gridCol w:w="1233"/>
        <w:gridCol w:w="461"/>
        <w:gridCol w:w="3479"/>
      </w:tblGrid>
      <w:tr w:rsidR="00B57698" w:rsidRPr="000C15BB" w:rsidTr="004D114D">
        <w:trPr>
          <w:trHeight w:val="595"/>
        </w:trPr>
        <w:tc>
          <w:tcPr>
            <w:tcW w:w="3482" w:type="dxa"/>
            <w:gridSpan w:val="2"/>
            <w:vMerge w:val="restart"/>
          </w:tcPr>
          <w:p w:rsidR="004540D9" w:rsidRPr="00093F8A" w:rsidRDefault="00B57698" w:rsidP="00674119">
            <w:pPr>
              <w:spacing w:after="0"/>
              <w:rPr>
                <w:rFonts w:ascii="Calibri" w:hAnsi="Calibri"/>
              </w:rPr>
            </w:pPr>
            <w:r w:rsidRPr="00A0618D">
              <w:rPr>
                <w:rFonts w:ascii="Calibri" w:hAnsi="Calibri"/>
                <w:b/>
                <w:sz w:val="22"/>
              </w:rPr>
              <w:lastRenderedPageBreak/>
              <w:t>3. Past medical history:</w:t>
            </w:r>
          </w:p>
        </w:tc>
        <w:tc>
          <w:tcPr>
            <w:tcW w:w="3637" w:type="dxa"/>
            <w:gridSpan w:val="5"/>
            <w:vMerge w:val="restart"/>
          </w:tcPr>
          <w:p w:rsidR="00B57698" w:rsidRPr="00A0618D" w:rsidRDefault="00B57698" w:rsidP="00674119">
            <w:pPr>
              <w:spacing w:after="0"/>
              <w:rPr>
                <w:rFonts w:ascii="Calibri" w:hAnsi="Calibri"/>
                <w:b/>
              </w:rPr>
            </w:pPr>
            <w:r w:rsidRPr="00A0618D">
              <w:rPr>
                <w:rFonts w:ascii="Calibri" w:hAnsi="Calibri"/>
                <w:b/>
                <w:sz w:val="22"/>
              </w:rPr>
              <w:t xml:space="preserve">4. Medications:  </w:t>
            </w:r>
          </w:p>
        </w:tc>
        <w:tc>
          <w:tcPr>
            <w:tcW w:w="3479" w:type="dxa"/>
          </w:tcPr>
          <w:p w:rsidR="00B57698" w:rsidRDefault="00B57698" w:rsidP="00674119">
            <w:pPr>
              <w:spacing w:after="0"/>
              <w:rPr>
                <w:rFonts w:ascii="Calibri" w:hAnsi="Calibri"/>
                <w:b/>
                <w:sz w:val="22"/>
              </w:rPr>
            </w:pPr>
            <w:r w:rsidRPr="00A0618D">
              <w:rPr>
                <w:rFonts w:ascii="Calibri" w:hAnsi="Calibri"/>
                <w:b/>
                <w:sz w:val="22"/>
              </w:rPr>
              <w:t>5. Allergies:</w:t>
            </w:r>
          </w:p>
          <w:p w:rsidR="004D114D" w:rsidRPr="00093F8A" w:rsidRDefault="004D114D" w:rsidP="00674119">
            <w:pPr>
              <w:spacing w:after="0"/>
              <w:rPr>
                <w:rFonts w:ascii="Calibri" w:hAnsi="Calibri"/>
              </w:rPr>
            </w:pPr>
          </w:p>
        </w:tc>
      </w:tr>
      <w:tr w:rsidR="00B57698" w:rsidRPr="000C15BB" w:rsidTr="00E76053">
        <w:trPr>
          <w:trHeight w:val="70"/>
        </w:trPr>
        <w:tc>
          <w:tcPr>
            <w:tcW w:w="3482" w:type="dxa"/>
            <w:gridSpan w:val="2"/>
            <w:vMerge/>
          </w:tcPr>
          <w:p w:rsidR="00B57698" w:rsidRPr="00093F8A" w:rsidRDefault="00B57698" w:rsidP="00674119">
            <w:pPr>
              <w:spacing w:after="0"/>
              <w:rPr>
                <w:rFonts w:ascii="Calibri" w:hAnsi="Calibri"/>
              </w:rPr>
            </w:pPr>
          </w:p>
        </w:tc>
        <w:tc>
          <w:tcPr>
            <w:tcW w:w="3637" w:type="dxa"/>
            <w:gridSpan w:val="5"/>
            <w:vMerge/>
          </w:tcPr>
          <w:p w:rsidR="00B57698" w:rsidRPr="00093F8A" w:rsidRDefault="00B57698" w:rsidP="00674119">
            <w:pPr>
              <w:spacing w:after="0"/>
              <w:rPr>
                <w:rFonts w:ascii="Calibri" w:hAnsi="Calibri"/>
              </w:rPr>
            </w:pPr>
          </w:p>
        </w:tc>
        <w:tc>
          <w:tcPr>
            <w:tcW w:w="3479" w:type="dxa"/>
          </w:tcPr>
          <w:p w:rsidR="00B57698" w:rsidRPr="004D114D" w:rsidRDefault="004D114D" w:rsidP="00674119">
            <w:pPr>
              <w:spacing w:after="0"/>
              <w:rPr>
                <w:rFonts w:ascii="Calibri" w:hAnsi="Calibri"/>
                <w:b/>
                <w:sz w:val="22"/>
              </w:rPr>
            </w:pPr>
            <w:r w:rsidRPr="004D114D">
              <w:rPr>
                <w:rFonts w:ascii="Calibri" w:hAnsi="Calibri"/>
                <w:b/>
                <w:sz w:val="22"/>
              </w:rPr>
              <w:t>6.</w:t>
            </w:r>
            <w:r>
              <w:rPr>
                <w:rFonts w:ascii="Calibri" w:hAnsi="Calibri"/>
                <w:b/>
                <w:sz w:val="22"/>
              </w:rPr>
              <w:t xml:space="preserve"> </w:t>
            </w:r>
            <w:r w:rsidRPr="004D114D">
              <w:rPr>
                <w:rFonts w:ascii="Calibri" w:hAnsi="Calibri"/>
                <w:b/>
                <w:sz w:val="22"/>
              </w:rPr>
              <w:t>Occupation:</w:t>
            </w:r>
          </w:p>
          <w:p w:rsidR="004D114D" w:rsidRPr="004D114D" w:rsidRDefault="004D114D" w:rsidP="00674119"/>
        </w:tc>
      </w:tr>
      <w:tr w:rsidR="004540D9" w:rsidRPr="000C15BB" w:rsidTr="00E76053">
        <w:trPr>
          <w:trHeight w:val="509"/>
        </w:trPr>
        <w:tc>
          <w:tcPr>
            <w:tcW w:w="10598" w:type="dxa"/>
            <w:gridSpan w:val="8"/>
          </w:tcPr>
          <w:p w:rsidR="004540D9" w:rsidRDefault="007B140A" w:rsidP="00674119">
            <w:pPr>
              <w:spacing w:after="0"/>
              <w:rPr>
                <w:rFonts w:ascii="Calibri" w:hAnsi="Calibri"/>
                <w:b/>
                <w:sz w:val="22"/>
              </w:rPr>
            </w:pPr>
            <w:r>
              <w:rPr>
                <w:rFonts w:ascii="Calibri" w:hAnsi="Calibri"/>
                <w:b/>
                <w:noProof/>
                <w:sz w:val="22"/>
                <w:lang w:eastAsia="en-AU"/>
              </w:rPr>
              <mc:AlternateContent>
                <mc:Choice Requires="wps">
                  <w:drawing>
                    <wp:anchor distT="0" distB="0" distL="114300" distR="114300" simplePos="0" relativeHeight="251805696" behindDoc="0" locked="0" layoutInCell="1" allowOverlap="1" wp14:anchorId="3B194A68" wp14:editId="544841CF">
                      <wp:simplePos x="0" y="0"/>
                      <wp:positionH relativeFrom="column">
                        <wp:posOffset>2450465</wp:posOffset>
                      </wp:positionH>
                      <wp:positionV relativeFrom="paragraph">
                        <wp:posOffset>32385</wp:posOffset>
                      </wp:positionV>
                      <wp:extent cx="76200" cy="101600"/>
                      <wp:effectExtent l="0" t="0" r="19050" b="12700"/>
                      <wp:wrapNone/>
                      <wp:docPr id="323"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0" o:spid="_x0000_s1026" style="position:absolute;margin-left:192.95pt;margin-top:2.55pt;width:6pt;height: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"/>
                  </w:pict>
                </mc:Fallback>
              </mc:AlternateContent>
            </w:r>
            <w:r>
              <w:rPr>
                <w:rFonts w:ascii="Calibri" w:hAnsi="Calibri"/>
                <w:b/>
                <w:noProof/>
                <w:sz w:val="22"/>
                <w:lang w:eastAsia="en-AU"/>
              </w:rPr>
              <mc:AlternateContent>
                <mc:Choice Requires="wps">
                  <w:drawing>
                    <wp:anchor distT="0" distB="0" distL="114300" distR="114300" simplePos="0" relativeHeight="251806720" behindDoc="0" locked="0" layoutInCell="1" allowOverlap="1" wp14:anchorId="73118DB8" wp14:editId="0376BECA">
                      <wp:simplePos x="0" y="0"/>
                      <wp:positionH relativeFrom="column">
                        <wp:posOffset>4183380</wp:posOffset>
                      </wp:positionH>
                      <wp:positionV relativeFrom="paragraph">
                        <wp:posOffset>32385</wp:posOffset>
                      </wp:positionV>
                      <wp:extent cx="76200" cy="101600"/>
                      <wp:effectExtent l="0" t="0" r="19050" b="12700"/>
                      <wp:wrapNone/>
                      <wp:docPr id="322"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1" o:spid="_x0000_s1026" style="position:absolute;margin-left:329.4pt;margin-top:2.55pt;width:6pt;height: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"/>
                  </w:pict>
                </mc:Fallback>
              </mc:AlternateContent>
            </w:r>
            <w:r w:rsidR="004540D9" w:rsidRPr="00A0618D">
              <w:rPr>
                <w:rFonts w:ascii="Calibri" w:hAnsi="Calibri"/>
                <w:b/>
                <w:sz w:val="22"/>
              </w:rPr>
              <w:t xml:space="preserve">7. </w:t>
            </w:r>
            <w:r w:rsidR="00756DF0">
              <w:rPr>
                <w:rFonts w:ascii="Calibri" w:hAnsi="Calibri"/>
                <w:b/>
                <w:sz w:val="22"/>
              </w:rPr>
              <w:t>Are</w:t>
            </w:r>
            <w:r w:rsidR="004D114D">
              <w:rPr>
                <w:rFonts w:ascii="Calibri" w:hAnsi="Calibri"/>
                <w:b/>
                <w:sz w:val="22"/>
              </w:rPr>
              <w:t xml:space="preserve"> any</w:t>
            </w:r>
            <w:r w:rsidR="00756DF0">
              <w:rPr>
                <w:rFonts w:ascii="Calibri" w:hAnsi="Calibri"/>
                <w:b/>
                <w:sz w:val="22"/>
              </w:rPr>
              <w:t xml:space="preserve"> o</w:t>
            </w:r>
            <w:r w:rsidR="004540D9" w:rsidRPr="00A0618D">
              <w:rPr>
                <w:rFonts w:ascii="Calibri" w:hAnsi="Calibri"/>
                <w:b/>
                <w:sz w:val="22"/>
              </w:rPr>
              <w:t>ther family members unwell</w:t>
            </w:r>
            <w:r w:rsidR="00A20500">
              <w:rPr>
                <w:rFonts w:ascii="Calibri" w:hAnsi="Calibri"/>
                <w:b/>
                <w:sz w:val="22"/>
              </w:rPr>
              <w:t>?</w:t>
            </w:r>
            <w:r w:rsidR="00756DF0">
              <w:rPr>
                <w:rFonts w:ascii="Calibri" w:hAnsi="Calibri"/>
                <w:b/>
                <w:sz w:val="22"/>
              </w:rPr>
              <w:t xml:space="preserve"> </w:t>
            </w:r>
            <w:r w:rsidR="004D114D">
              <w:rPr>
                <w:rFonts w:ascii="Calibri" w:hAnsi="Calibri"/>
                <w:b/>
                <w:sz w:val="22"/>
              </w:rPr>
              <w:t xml:space="preserve">     </w:t>
            </w:r>
            <w:r w:rsidR="00756DF0">
              <w:rPr>
                <w:rFonts w:ascii="Calibri" w:hAnsi="Calibri"/>
                <w:b/>
                <w:sz w:val="22"/>
              </w:rPr>
              <w:t>Yes</w:t>
            </w:r>
            <w:r w:rsidR="00A20500">
              <w:rPr>
                <w:rFonts w:ascii="Calibri" w:hAnsi="Calibri"/>
                <w:b/>
                <w:sz w:val="22"/>
              </w:rPr>
              <w:t>,</w:t>
            </w:r>
            <w:r w:rsidR="004D114D">
              <w:rPr>
                <w:rFonts w:ascii="Calibri" w:hAnsi="Calibri"/>
                <w:b/>
                <w:sz w:val="22"/>
              </w:rPr>
              <w:t xml:space="preserve"> specify who below           </w:t>
            </w:r>
            <w:r w:rsidR="00756DF0">
              <w:rPr>
                <w:rFonts w:ascii="Calibri" w:hAnsi="Calibri"/>
                <w:b/>
                <w:sz w:val="22"/>
              </w:rPr>
              <w:t xml:space="preserve">  No</w:t>
            </w:r>
          </w:p>
          <w:p w:rsidR="00E76053" w:rsidRDefault="00E76053" w:rsidP="00674119">
            <w:pPr>
              <w:spacing w:after="0"/>
              <w:rPr>
                <w:rFonts w:ascii="Calibri" w:hAnsi="Calibri"/>
                <w:b/>
              </w:rPr>
            </w:pPr>
          </w:p>
          <w:p w:rsidR="00F42E2F" w:rsidRPr="00A0618D" w:rsidRDefault="00F42E2F" w:rsidP="00674119">
            <w:pPr>
              <w:spacing w:after="0"/>
              <w:rPr>
                <w:rFonts w:ascii="Calibri" w:hAnsi="Calibri"/>
                <w:b/>
              </w:rPr>
            </w:pPr>
          </w:p>
        </w:tc>
      </w:tr>
      <w:tr w:rsidR="004540D9" w:rsidRPr="000C15BB" w:rsidTr="00E76053">
        <w:tc>
          <w:tcPr>
            <w:tcW w:w="10598" w:type="dxa"/>
            <w:gridSpan w:val="8"/>
          </w:tcPr>
          <w:p w:rsidR="009E13B8" w:rsidRDefault="004540D9" w:rsidP="00674119">
            <w:pPr>
              <w:spacing w:after="0" w:line="276" w:lineRule="auto"/>
              <w:ind w:left="-142" w:firstLine="142"/>
              <w:rPr>
                <w:rFonts w:ascii="Calibri" w:hAnsi="Calibri"/>
                <w:b/>
              </w:rPr>
            </w:pPr>
            <w:r w:rsidRPr="00093F8A">
              <w:rPr>
                <w:rFonts w:ascii="Calibri" w:hAnsi="Calibri"/>
                <w:b/>
                <w:sz w:val="22"/>
              </w:rPr>
              <w:t>RISK OF EXPOSURE TO EVD</w:t>
            </w:r>
          </w:p>
        </w:tc>
      </w:tr>
      <w:tr w:rsidR="00B57698" w:rsidRPr="000C15BB" w:rsidTr="00E76053">
        <w:tc>
          <w:tcPr>
            <w:tcW w:w="10598" w:type="dxa"/>
            <w:gridSpan w:val="8"/>
          </w:tcPr>
          <w:p w:rsidR="00B57698" w:rsidRPr="00093F8A" w:rsidRDefault="00B57698" w:rsidP="00674119">
            <w:pPr>
              <w:numPr>
                <w:ilvl w:val="0"/>
                <w:numId w:val="8"/>
              </w:numPr>
              <w:spacing w:after="0" w:line="276" w:lineRule="auto"/>
              <w:ind w:left="284" w:hanging="284"/>
              <w:rPr>
                <w:rFonts w:ascii="Calibri" w:hAnsi="Calibri"/>
                <w:b/>
              </w:rPr>
            </w:pPr>
            <w:r w:rsidRPr="00093F8A">
              <w:rPr>
                <w:rFonts w:ascii="Calibri" w:hAnsi="Calibri"/>
                <w:b/>
                <w:sz w:val="22"/>
              </w:rPr>
              <w:t xml:space="preserve">Travel </w:t>
            </w:r>
            <w:r w:rsidR="00756DF0">
              <w:rPr>
                <w:rFonts w:ascii="Calibri" w:hAnsi="Calibri"/>
                <w:b/>
                <w:sz w:val="22"/>
              </w:rPr>
              <w:t xml:space="preserve">history </w:t>
            </w:r>
            <w:r w:rsidRPr="00093F8A">
              <w:rPr>
                <w:rFonts w:ascii="Calibri" w:hAnsi="Calibri"/>
                <w:b/>
                <w:sz w:val="22"/>
              </w:rPr>
              <w:t>in last 21 days</w:t>
            </w:r>
            <w:r w:rsidR="004D114D">
              <w:rPr>
                <w:rFonts w:ascii="Calibri" w:hAnsi="Calibri"/>
                <w:b/>
                <w:sz w:val="22"/>
              </w:rPr>
              <w:t>:</w:t>
            </w:r>
          </w:p>
        </w:tc>
      </w:tr>
      <w:tr w:rsidR="00B57698" w:rsidRPr="000C15BB" w:rsidTr="00E76053">
        <w:tc>
          <w:tcPr>
            <w:tcW w:w="3590" w:type="dxa"/>
            <w:gridSpan w:val="3"/>
          </w:tcPr>
          <w:p w:rsidR="00B57698" w:rsidRPr="00093F8A" w:rsidRDefault="00B57698" w:rsidP="00674119">
            <w:pPr>
              <w:spacing w:after="0"/>
              <w:rPr>
                <w:rFonts w:ascii="Calibri" w:hAnsi="Calibri"/>
              </w:rPr>
            </w:pPr>
            <w:r w:rsidRPr="00093F8A">
              <w:rPr>
                <w:rFonts w:ascii="Calibri" w:hAnsi="Calibri"/>
                <w:sz w:val="22"/>
              </w:rPr>
              <w:t xml:space="preserve">To EVD affected country:                                          </w:t>
            </w:r>
          </w:p>
          <w:p w:rsidR="00B57698" w:rsidRPr="00093F8A" w:rsidRDefault="007B140A" w:rsidP="00674119">
            <w:pPr>
              <w:spacing w:after="0"/>
              <w:ind w:left="714"/>
              <w:rPr>
                <w:rFonts w:ascii="Calibri" w:hAnsi="Calibri"/>
              </w:rPr>
            </w:pPr>
            <w:r>
              <w:rPr>
                <w:noProof/>
                <w:lang w:eastAsia="en-AU"/>
              </w:rPr>
              <mc:AlternateContent>
                <mc:Choice Requires="wps">
                  <w:drawing>
                    <wp:anchor distT="0" distB="0" distL="114300" distR="114300" simplePos="0" relativeHeight="251681792" behindDoc="0" locked="0" layoutInCell="1" allowOverlap="1" wp14:anchorId="7D81F111" wp14:editId="7D0A2763">
                      <wp:simplePos x="0" y="0"/>
                      <wp:positionH relativeFrom="column">
                        <wp:posOffset>330200</wp:posOffset>
                      </wp:positionH>
                      <wp:positionV relativeFrom="paragraph">
                        <wp:posOffset>38735</wp:posOffset>
                      </wp:positionV>
                      <wp:extent cx="76200" cy="101600"/>
                      <wp:effectExtent l="0" t="0" r="19050" b="12700"/>
                      <wp:wrapNone/>
                      <wp:docPr id="32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 o:spid="_x0000_s1026" style="position:absolute;margin-left:26pt;margin-top:3.05pt;width:6pt;height: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"/>
                  </w:pict>
                </mc:Fallback>
              </mc:AlternateContent>
            </w:r>
            <w:r w:rsidR="00B57698" w:rsidRPr="00093F8A">
              <w:rPr>
                <w:rFonts w:ascii="Calibri" w:hAnsi="Calibri"/>
                <w:sz w:val="22"/>
              </w:rPr>
              <w:t>Liberia</w:t>
            </w:r>
          </w:p>
          <w:p w:rsidR="00B57698" w:rsidRPr="00093F8A" w:rsidRDefault="007B140A" w:rsidP="00674119">
            <w:pPr>
              <w:spacing w:after="0"/>
              <w:ind w:left="714"/>
              <w:rPr>
                <w:rFonts w:ascii="Calibri" w:hAnsi="Calibri"/>
              </w:rPr>
            </w:pPr>
            <w:r>
              <w:rPr>
                <w:noProof/>
                <w:lang w:eastAsia="en-AU"/>
              </w:rPr>
              <mc:AlternateContent>
                <mc:Choice Requires="wps">
                  <w:drawing>
                    <wp:anchor distT="0" distB="0" distL="114300" distR="114300" simplePos="0" relativeHeight="251682816" behindDoc="0" locked="0" layoutInCell="1" allowOverlap="1" wp14:anchorId="0995F7E1" wp14:editId="59533067">
                      <wp:simplePos x="0" y="0"/>
                      <wp:positionH relativeFrom="column">
                        <wp:posOffset>330200</wp:posOffset>
                      </wp:positionH>
                      <wp:positionV relativeFrom="paragraph">
                        <wp:posOffset>40640</wp:posOffset>
                      </wp:positionV>
                      <wp:extent cx="76200" cy="101600"/>
                      <wp:effectExtent l="0" t="0" r="19050" b="12700"/>
                      <wp:wrapNone/>
                      <wp:docPr id="320"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 o:spid="_x0000_s1026" style="position:absolute;margin-left:26pt;margin-top:3.2pt;width:6pt;height: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"/>
                  </w:pict>
                </mc:Fallback>
              </mc:AlternateContent>
            </w:r>
            <w:r w:rsidR="00B57698" w:rsidRPr="00093F8A">
              <w:rPr>
                <w:rFonts w:ascii="Calibri" w:hAnsi="Calibri"/>
                <w:sz w:val="22"/>
              </w:rPr>
              <w:t>Sierra Leone</w:t>
            </w:r>
          </w:p>
          <w:p w:rsidR="00B57698" w:rsidRPr="00093F8A" w:rsidRDefault="007B140A" w:rsidP="00674119">
            <w:pPr>
              <w:spacing w:after="0"/>
              <w:ind w:left="714"/>
              <w:rPr>
                <w:rFonts w:ascii="Calibri" w:hAnsi="Calibri"/>
              </w:rPr>
            </w:pPr>
            <w:r>
              <w:rPr>
                <w:noProof/>
                <w:lang w:eastAsia="en-AU"/>
              </w:rPr>
              <mc:AlternateContent>
                <mc:Choice Requires="wps">
                  <w:drawing>
                    <wp:anchor distT="0" distB="0" distL="114300" distR="114300" simplePos="0" relativeHeight="251683840" behindDoc="0" locked="0" layoutInCell="1" allowOverlap="1" wp14:anchorId="6774CC10" wp14:editId="06C56A31">
                      <wp:simplePos x="0" y="0"/>
                      <wp:positionH relativeFrom="column">
                        <wp:posOffset>330200</wp:posOffset>
                      </wp:positionH>
                      <wp:positionV relativeFrom="paragraph">
                        <wp:posOffset>35560</wp:posOffset>
                      </wp:positionV>
                      <wp:extent cx="76200" cy="101600"/>
                      <wp:effectExtent l="0" t="0" r="19050" b="12700"/>
                      <wp:wrapNone/>
                      <wp:docPr id="31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 o:spid="_x0000_s1026" style="position:absolute;margin-left:26pt;margin-top:2.8pt;width:6pt;height: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"/>
                  </w:pict>
                </mc:Fallback>
              </mc:AlternateContent>
            </w:r>
            <w:r w:rsidR="00B57698" w:rsidRPr="00093F8A">
              <w:rPr>
                <w:rFonts w:ascii="Calibri" w:hAnsi="Calibri"/>
                <w:sz w:val="22"/>
              </w:rPr>
              <w:t>Guinea</w:t>
            </w:r>
          </w:p>
          <w:p w:rsidR="00B57698" w:rsidRPr="00093F8A" w:rsidRDefault="007B140A" w:rsidP="00674119">
            <w:pPr>
              <w:spacing w:after="0"/>
              <w:ind w:left="714"/>
              <w:rPr>
                <w:rFonts w:ascii="Calibri" w:hAnsi="Calibri"/>
              </w:rPr>
            </w:pPr>
            <w:r>
              <w:rPr>
                <w:noProof/>
                <w:lang w:eastAsia="en-AU"/>
              </w:rPr>
              <mc:AlternateContent>
                <mc:Choice Requires="wps">
                  <w:drawing>
                    <wp:anchor distT="0" distB="0" distL="114300" distR="114300" simplePos="0" relativeHeight="251684864" behindDoc="0" locked="0" layoutInCell="1" allowOverlap="1" wp14:anchorId="5E878E40" wp14:editId="11690CC9">
                      <wp:simplePos x="0" y="0"/>
                      <wp:positionH relativeFrom="column">
                        <wp:posOffset>330200</wp:posOffset>
                      </wp:positionH>
                      <wp:positionV relativeFrom="paragraph">
                        <wp:posOffset>36195</wp:posOffset>
                      </wp:positionV>
                      <wp:extent cx="76200" cy="101600"/>
                      <wp:effectExtent l="0" t="0" r="19050" b="12700"/>
                      <wp:wrapNone/>
                      <wp:docPr id="31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9" o:spid="_x0000_s1026" style="position:absolute;margin-left:26pt;margin-top:2.85pt;width:6pt;height: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"/>
                  </w:pict>
                </mc:Fallback>
              </mc:AlternateContent>
            </w:r>
            <w:r w:rsidR="00B57698" w:rsidRPr="00093F8A">
              <w:rPr>
                <w:rFonts w:ascii="Calibri" w:hAnsi="Calibri"/>
                <w:sz w:val="22"/>
              </w:rPr>
              <w:t xml:space="preserve"> </w:t>
            </w:r>
          </w:p>
          <w:p w:rsidR="00B57698" w:rsidRPr="00093F8A" w:rsidRDefault="007B140A" w:rsidP="00674119">
            <w:pPr>
              <w:spacing w:after="0"/>
              <w:ind w:left="714"/>
              <w:rPr>
                <w:rFonts w:ascii="Calibri" w:hAnsi="Calibri"/>
              </w:rPr>
            </w:pPr>
            <w:r>
              <w:rPr>
                <w:noProof/>
                <w:lang w:eastAsia="en-AU"/>
              </w:rPr>
              <mc:AlternateContent>
                <mc:Choice Requires="wps">
                  <w:drawing>
                    <wp:anchor distT="0" distB="0" distL="114300" distR="114300" simplePos="0" relativeHeight="251685888" behindDoc="0" locked="0" layoutInCell="1" allowOverlap="1" wp14:anchorId="061C4534" wp14:editId="059788A0">
                      <wp:simplePos x="0" y="0"/>
                      <wp:positionH relativeFrom="column">
                        <wp:posOffset>330200</wp:posOffset>
                      </wp:positionH>
                      <wp:positionV relativeFrom="paragraph">
                        <wp:posOffset>36830</wp:posOffset>
                      </wp:positionV>
                      <wp:extent cx="76200" cy="101600"/>
                      <wp:effectExtent l="0" t="0" r="19050" b="12700"/>
                      <wp:wrapNone/>
                      <wp:docPr id="317"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26" style="position:absolute;margin-left:26pt;margin-top:2.9pt;width:6pt;height: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"/>
                  </w:pict>
                </mc:Fallback>
              </mc:AlternateContent>
            </w:r>
            <w:r w:rsidR="00B57698" w:rsidRPr="00093F8A">
              <w:rPr>
                <w:rFonts w:ascii="Calibri" w:hAnsi="Calibri"/>
                <w:sz w:val="22"/>
              </w:rPr>
              <w:t>Other:.....................................</w:t>
            </w:r>
          </w:p>
        </w:tc>
        <w:tc>
          <w:tcPr>
            <w:tcW w:w="1835" w:type="dxa"/>
            <w:gridSpan w:val="2"/>
          </w:tcPr>
          <w:p w:rsidR="00B57698" w:rsidRDefault="00B57698" w:rsidP="00674119">
            <w:pPr>
              <w:spacing w:after="0"/>
              <w:rPr>
                <w:rFonts w:ascii="Calibri" w:hAnsi="Calibri"/>
                <w:sz w:val="22"/>
              </w:rPr>
            </w:pPr>
            <w:r w:rsidRPr="00093F8A">
              <w:rPr>
                <w:rFonts w:ascii="Calibri" w:hAnsi="Calibri"/>
                <w:sz w:val="22"/>
              </w:rPr>
              <w:t>Dates:</w:t>
            </w:r>
          </w:p>
          <w:p w:rsidR="00756DF0" w:rsidRPr="00756DF0" w:rsidRDefault="00756DF0" w:rsidP="00674119">
            <w:pPr>
              <w:spacing w:after="0"/>
              <w:rPr>
                <w:rFonts w:ascii="Calibri" w:hAnsi="Calibri"/>
                <w:sz w:val="18"/>
                <w:szCs w:val="18"/>
              </w:rPr>
            </w:pPr>
          </w:p>
          <w:p w:rsidR="00B57698" w:rsidRPr="00093F8A" w:rsidRDefault="00B57698" w:rsidP="00674119">
            <w:pPr>
              <w:spacing w:after="0"/>
              <w:ind w:left="714"/>
              <w:rPr>
                <w:rFonts w:ascii="Calibri" w:hAnsi="Calibri"/>
              </w:rPr>
            </w:pPr>
          </w:p>
        </w:tc>
        <w:tc>
          <w:tcPr>
            <w:tcW w:w="5173" w:type="dxa"/>
            <w:gridSpan w:val="3"/>
          </w:tcPr>
          <w:p w:rsidR="00B57698" w:rsidRPr="00093F8A" w:rsidRDefault="00B57698" w:rsidP="00674119">
            <w:pPr>
              <w:rPr>
                <w:rFonts w:ascii="Calibri" w:hAnsi="Calibri"/>
              </w:rPr>
            </w:pPr>
            <w:r w:rsidRPr="00093F8A">
              <w:rPr>
                <w:rFonts w:ascii="Calibri" w:hAnsi="Calibri"/>
                <w:sz w:val="22"/>
              </w:rPr>
              <w:t>Accommodation:</w:t>
            </w:r>
          </w:p>
          <w:p w:rsidR="00B57698" w:rsidRPr="00093F8A" w:rsidRDefault="007B140A" w:rsidP="00674119">
            <w:pPr>
              <w:rPr>
                <w:rFonts w:ascii="Calibri" w:hAnsi="Calibri"/>
              </w:rPr>
            </w:pPr>
            <w:r>
              <w:rPr>
                <w:noProof/>
                <w:lang w:eastAsia="en-AU"/>
              </w:rPr>
              <mc:AlternateContent>
                <mc:Choice Requires="wps">
                  <w:drawing>
                    <wp:anchor distT="0" distB="0" distL="114300" distR="114300" simplePos="0" relativeHeight="251686912" behindDoc="0" locked="0" layoutInCell="1" allowOverlap="1" wp14:anchorId="21612676" wp14:editId="270D4985">
                      <wp:simplePos x="0" y="0"/>
                      <wp:positionH relativeFrom="column">
                        <wp:posOffset>7620</wp:posOffset>
                      </wp:positionH>
                      <wp:positionV relativeFrom="paragraph">
                        <wp:posOffset>45085</wp:posOffset>
                      </wp:positionV>
                      <wp:extent cx="76200" cy="101600"/>
                      <wp:effectExtent l="0" t="0" r="19050" b="12700"/>
                      <wp:wrapNone/>
                      <wp:docPr id="316"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26" style="position:absolute;margin-left:.6pt;margin-top:3.55pt;width:6pt;height: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"/>
                  </w:pict>
                </mc:Fallback>
              </mc:AlternateContent>
            </w:r>
            <w:r w:rsidR="00B57698" w:rsidRPr="00093F8A">
              <w:rPr>
                <w:rFonts w:ascii="Calibri" w:hAnsi="Calibri"/>
                <w:sz w:val="22"/>
              </w:rPr>
              <w:t xml:space="preserve">    Hotel (details e.g. 5 star)........................................              </w:t>
            </w:r>
          </w:p>
          <w:p w:rsidR="00B57698" w:rsidRPr="00093F8A" w:rsidRDefault="007B140A" w:rsidP="00674119">
            <w:pPr>
              <w:rPr>
                <w:rFonts w:ascii="Calibri" w:hAnsi="Calibri"/>
              </w:rPr>
            </w:pPr>
            <w:r>
              <w:rPr>
                <w:noProof/>
                <w:lang w:eastAsia="en-AU"/>
              </w:rPr>
              <mc:AlternateContent>
                <mc:Choice Requires="wps">
                  <w:drawing>
                    <wp:anchor distT="0" distB="0" distL="114300" distR="114300" simplePos="0" relativeHeight="251687936" behindDoc="0" locked="0" layoutInCell="1" allowOverlap="1" wp14:anchorId="43CA4630" wp14:editId="41F3753B">
                      <wp:simplePos x="0" y="0"/>
                      <wp:positionH relativeFrom="column">
                        <wp:posOffset>7620</wp:posOffset>
                      </wp:positionH>
                      <wp:positionV relativeFrom="paragraph">
                        <wp:posOffset>48260</wp:posOffset>
                      </wp:positionV>
                      <wp:extent cx="76200" cy="101600"/>
                      <wp:effectExtent l="0" t="0" r="19050" b="12700"/>
                      <wp:wrapNone/>
                      <wp:docPr id="315"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2" o:spid="_x0000_s1026" style="position:absolute;margin-left:.6pt;margin-top:3.8pt;width:6pt;height: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"/>
                  </w:pict>
                </mc:Fallback>
              </mc:AlternateContent>
            </w:r>
            <w:r w:rsidR="00B57698" w:rsidRPr="00093F8A">
              <w:rPr>
                <w:rFonts w:ascii="Calibri" w:hAnsi="Calibri"/>
                <w:sz w:val="22"/>
              </w:rPr>
              <w:t xml:space="preserve">    Stayed with family/friends         </w:t>
            </w:r>
          </w:p>
          <w:p w:rsidR="00B57698" w:rsidRPr="00093F8A" w:rsidRDefault="007B140A" w:rsidP="00674119">
            <w:pPr>
              <w:rPr>
                <w:rFonts w:ascii="Calibri" w:hAnsi="Calibri"/>
              </w:rPr>
            </w:pPr>
            <w:r>
              <w:rPr>
                <w:noProof/>
                <w:lang w:eastAsia="en-AU"/>
              </w:rPr>
              <mc:AlternateContent>
                <mc:Choice Requires="wps">
                  <w:drawing>
                    <wp:anchor distT="0" distB="0" distL="114300" distR="114300" simplePos="0" relativeHeight="251688960" behindDoc="0" locked="0" layoutInCell="1" allowOverlap="1" wp14:anchorId="33E53173" wp14:editId="7AA6DA85">
                      <wp:simplePos x="0" y="0"/>
                      <wp:positionH relativeFrom="column">
                        <wp:posOffset>7620</wp:posOffset>
                      </wp:positionH>
                      <wp:positionV relativeFrom="paragraph">
                        <wp:posOffset>42545</wp:posOffset>
                      </wp:positionV>
                      <wp:extent cx="76200" cy="101600"/>
                      <wp:effectExtent l="0" t="0" r="19050" b="12700"/>
                      <wp:wrapNone/>
                      <wp:docPr id="314"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3" o:spid="_x0000_s1026" style="position:absolute;margin-left:.6pt;margin-top:3.35pt;width:6pt;height: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"/>
                  </w:pict>
                </mc:Fallback>
              </mc:AlternateContent>
            </w:r>
            <w:r w:rsidR="00B57698" w:rsidRPr="00093F8A">
              <w:rPr>
                <w:rFonts w:ascii="Calibri" w:hAnsi="Calibri"/>
                <w:sz w:val="22"/>
              </w:rPr>
              <w:t xml:space="preserve">    Other: ....................................................................</w:t>
            </w:r>
          </w:p>
        </w:tc>
      </w:tr>
      <w:tr w:rsidR="00B57698" w:rsidRPr="000C15BB" w:rsidTr="00E76053">
        <w:tc>
          <w:tcPr>
            <w:tcW w:w="5425" w:type="dxa"/>
            <w:gridSpan w:val="5"/>
          </w:tcPr>
          <w:p w:rsidR="00B57698" w:rsidRPr="00093F8A" w:rsidRDefault="00B57698" w:rsidP="00674119">
            <w:pPr>
              <w:rPr>
                <w:rFonts w:ascii="Calibri" w:hAnsi="Calibri"/>
              </w:rPr>
            </w:pPr>
            <w:r w:rsidRPr="00093F8A">
              <w:rPr>
                <w:rFonts w:ascii="Calibri" w:hAnsi="Calibri"/>
                <w:sz w:val="22"/>
              </w:rPr>
              <w:t xml:space="preserve">Cities/towns visited: </w:t>
            </w:r>
          </w:p>
          <w:p w:rsidR="00B57698" w:rsidRPr="00093F8A" w:rsidRDefault="00B57698" w:rsidP="00674119">
            <w:pPr>
              <w:rPr>
                <w:rFonts w:ascii="Calibri" w:hAnsi="Calibri"/>
              </w:rPr>
            </w:pPr>
          </w:p>
        </w:tc>
        <w:tc>
          <w:tcPr>
            <w:tcW w:w="5173" w:type="dxa"/>
            <w:gridSpan w:val="3"/>
          </w:tcPr>
          <w:p w:rsidR="00B57698" w:rsidRPr="00093F8A" w:rsidRDefault="00B57698" w:rsidP="00674119">
            <w:pPr>
              <w:rPr>
                <w:rFonts w:ascii="Calibri" w:hAnsi="Calibri"/>
              </w:rPr>
            </w:pPr>
            <w:r w:rsidRPr="00093F8A">
              <w:rPr>
                <w:rFonts w:ascii="Calibri" w:hAnsi="Calibri"/>
                <w:sz w:val="22"/>
              </w:rPr>
              <w:t xml:space="preserve">Villages/rural regions visited: </w:t>
            </w:r>
          </w:p>
        </w:tc>
      </w:tr>
      <w:tr w:rsidR="00B57698" w:rsidRPr="000C15BB" w:rsidTr="00B42191">
        <w:trPr>
          <w:trHeight w:val="339"/>
        </w:trPr>
        <w:tc>
          <w:tcPr>
            <w:tcW w:w="10598" w:type="dxa"/>
            <w:gridSpan w:val="8"/>
          </w:tcPr>
          <w:p w:rsidR="00B57698" w:rsidRPr="00093F8A" w:rsidRDefault="00B57698" w:rsidP="00674119">
            <w:pPr>
              <w:spacing w:after="0"/>
              <w:ind w:left="2160" w:hanging="2160"/>
              <w:rPr>
                <w:rFonts w:ascii="Calibri" w:hAnsi="Calibri"/>
              </w:rPr>
            </w:pPr>
            <w:r w:rsidRPr="00093F8A">
              <w:rPr>
                <w:rFonts w:ascii="Calibri" w:hAnsi="Calibri"/>
                <w:sz w:val="22"/>
              </w:rPr>
              <w:t>Reason for visit:</w:t>
            </w:r>
          </w:p>
        </w:tc>
      </w:tr>
      <w:tr w:rsidR="00B57698" w:rsidRPr="000C15BB" w:rsidTr="00E76053">
        <w:tc>
          <w:tcPr>
            <w:tcW w:w="10598" w:type="dxa"/>
            <w:gridSpan w:val="8"/>
          </w:tcPr>
          <w:p w:rsidR="00B57698" w:rsidRPr="00093F8A" w:rsidRDefault="00B57698" w:rsidP="00674119">
            <w:pPr>
              <w:numPr>
                <w:ilvl w:val="0"/>
                <w:numId w:val="8"/>
              </w:numPr>
              <w:spacing w:after="0" w:line="276" w:lineRule="auto"/>
              <w:ind w:left="284" w:hanging="284"/>
              <w:rPr>
                <w:rFonts w:ascii="Calibri" w:hAnsi="Calibri"/>
                <w:b/>
              </w:rPr>
            </w:pPr>
            <w:r w:rsidRPr="00093F8A">
              <w:rPr>
                <w:rFonts w:ascii="Calibri" w:hAnsi="Calibri"/>
                <w:b/>
                <w:sz w:val="22"/>
              </w:rPr>
              <w:t xml:space="preserve"> High risk activities in Ebola affected country</w:t>
            </w:r>
            <w:r w:rsidR="00F82565">
              <w:rPr>
                <w:rFonts w:ascii="Calibri" w:hAnsi="Calibri"/>
                <w:b/>
                <w:sz w:val="22"/>
              </w:rPr>
              <w:t>:</w:t>
            </w:r>
          </w:p>
        </w:tc>
      </w:tr>
      <w:tr w:rsidR="00B57698" w:rsidRPr="000C15BB" w:rsidTr="00E76053">
        <w:tc>
          <w:tcPr>
            <w:tcW w:w="10598" w:type="dxa"/>
            <w:gridSpan w:val="8"/>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808768" behindDoc="0" locked="0" layoutInCell="1" allowOverlap="1" wp14:anchorId="6E1A2709" wp14:editId="7C5874E2">
                      <wp:simplePos x="0" y="0"/>
                      <wp:positionH relativeFrom="column">
                        <wp:posOffset>6203950</wp:posOffset>
                      </wp:positionH>
                      <wp:positionV relativeFrom="paragraph">
                        <wp:posOffset>36830</wp:posOffset>
                      </wp:positionV>
                      <wp:extent cx="76200" cy="101600"/>
                      <wp:effectExtent l="0" t="0" r="19050" b="12700"/>
                      <wp:wrapNone/>
                      <wp:docPr id="313"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3" o:spid="_x0000_s1026" style="position:absolute;margin-left:488.5pt;margin-top:2.9pt;width:6pt;height: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"/>
                  </w:pict>
                </mc:Fallback>
              </mc:AlternateContent>
            </w:r>
            <w:r>
              <w:rPr>
                <w:noProof/>
                <w:lang w:eastAsia="en-AU"/>
              </w:rPr>
              <mc:AlternateContent>
                <mc:Choice Requires="wps">
                  <w:drawing>
                    <wp:anchor distT="0" distB="0" distL="114300" distR="114300" simplePos="0" relativeHeight="251807744" behindDoc="0" locked="0" layoutInCell="1" allowOverlap="1" wp14:anchorId="6889029A" wp14:editId="6B35BB90">
                      <wp:simplePos x="0" y="0"/>
                      <wp:positionH relativeFrom="column">
                        <wp:posOffset>4465320</wp:posOffset>
                      </wp:positionH>
                      <wp:positionV relativeFrom="paragraph">
                        <wp:posOffset>36830</wp:posOffset>
                      </wp:positionV>
                      <wp:extent cx="76200" cy="101600"/>
                      <wp:effectExtent l="0" t="0" r="19050" b="12700"/>
                      <wp:wrapNone/>
                      <wp:docPr id="312"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2" o:spid="_x0000_s1026" style="position:absolute;margin-left:351.6pt;margin-top:2.9pt;width:6pt;height: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"/>
                  </w:pict>
                </mc:Fallback>
              </mc:AlternateContent>
            </w:r>
            <w:r w:rsidR="00B57698" w:rsidRPr="00093F8A">
              <w:rPr>
                <w:rFonts w:ascii="Calibri" w:hAnsi="Calibri"/>
                <w:sz w:val="22"/>
              </w:rPr>
              <w:t xml:space="preserve"> Has worked/visited a hospital, clinic, laboratory or other health care setting.</w:t>
            </w:r>
            <w:r w:rsidR="00756DF0">
              <w:rPr>
                <w:rFonts w:ascii="Calibri" w:hAnsi="Calibri"/>
                <w:sz w:val="22"/>
              </w:rPr>
              <w:t xml:space="preserve">      </w:t>
            </w:r>
            <w:r w:rsidR="00F657F4">
              <w:rPr>
                <w:rFonts w:ascii="Calibri" w:hAnsi="Calibri"/>
                <w:sz w:val="22"/>
              </w:rPr>
              <w:t xml:space="preserve"> </w:t>
            </w:r>
            <w:r w:rsidR="00756DF0">
              <w:rPr>
                <w:rFonts w:ascii="Calibri" w:hAnsi="Calibri"/>
                <w:sz w:val="22"/>
              </w:rPr>
              <w:t xml:space="preserve">Yes, provide details below       </w:t>
            </w:r>
            <w:r w:rsidR="00F657F4">
              <w:rPr>
                <w:rFonts w:ascii="Calibri" w:hAnsi="Calibri"/>
                <w:sz w:val="22"/>
              </w:rPr>
              <w:t xml:space="preserve"> </w:t>
            </w:r>
            <w:r w:rsidR="00756DF0">
              <w:rPr>
                <w:rFonts w:ascii="Calibri" w:hAnsi="Calibri"/>
                <w:sz w:val="22"/>
              </w:rPr>
              <w:t>No</w:t>
            </w:r>
          </w:p>
        </w:tc>
      </w:tr>
      <w:tr w:rsidR="00B57698" w:rsidRPr="000C15BB" w:rsidTr="00E76053">
        <w:trPr>
          <w:trHeight w:val="3402"/>
        </w:trPr>
        <w:tc>
          <w:tcPr>
            <w:tcW w:w="3652" w:type="dxa"/>
            <w:gridSpan w:val="4"/>
          </w:tcPr>
          <w:p w:rsidR="00F82565" w:rsidRDefault="00B57698" w:rsidP="00674119">
            <w:pPr>
              <w:spacing w:after="0"/>
              <w:ind w:left="5040" w:hanging="5040"/>
              <w:rPr>
                <w:rFonts w:ascii="Calibri" w:hAnsi="Calibri"/>
                <w:sz w:val="22"/>
              </w:rPr>
            </w:pPr>
            <w:r w:rsidRPr="00093F8A">
              <w:rPr>
                <w:rFonts w:ascii="Calibri" w:hAnsi="Calibri"/>
                <w:sz w:val="22"/>
              </w:rPr>
              <w:t xml:space="preserve">Details </w:t>
            </w:r>
            <w:r w:rsidR="00F82565">
              <w:rPr>
                <w:rFonts w:ascii="Calibri" w:hAnsi="Calibri"/>
                <w:sz w:val="22"/>
              </w:rPr>
              <w:t xml:space="preserve">: </w:t>
            </w:r>
            <w:r w:rsidRPr="00093F8A">
              <w:rPr>
                <w:rFonts w:ascii="Calibri" w:hAnsi="Calibri"/>
                <w:sz w:val="22"/>
              </w:rPr>
              <w:t xml:space="preserve">(e.g. location, presence </w:t>
            </w:r>
          </w:p>
          <w:p w:rsidR="00B57698" w:rsidRPr="00093F8A" w:rsidRDefault="00B57698" w:rsidP="00674119">
            <w:pPr>
              <w:spacing w:after="0"/>
              <w:ind w:left="5040" w:hanging="5040"/>
              <w:rPr>
                <w:rFonts w:ascii="Calibri" w:hAnsi="Calibri"/>
              </w:rPr>
            </w:pPr>
            <w:r w:rsidRPr="00093F8A">
              <w:rPr>
                <w:rFonts w:ascii="Calibri" w:hAnsi="Calibri"/>
                <w:sz w:val="22"/>
              </w:rPr>
              <w:t>of EVD patients)</w:t>
            </w:r>
          </w:p>
        </w:tc>
        <w:tc>
          <w:tcPr>
            <w:tcW w:w="6946" w:type="dxa"/>
            <w:gridSpan w:val="4"/>
          </w:tcPr>
          <w:p w:rsidR="00B57698" w:rsidRPr="00F6503C" w:rsidRDefault="00E47526" w:rsidP="00674119">
            <w:pPr>
              <w:spacing w:after="0"/>
              <w:ind w:left="5040" w:hanging="5040"/>
              <w:rPr>
                <w:rFonts w:ascii="Calibri" w:hAnsi="Calibri"/>
                <w:b/>
              </w:rPr>
            </w:pPr>
            <w:r w:rsidRPr="00F6503C">
              <w:rPr>
                <w:rFonts w:ascii="Calibri" w:hAnsi="Calibri"/>
                <w:b/>
                <w:sz w:val="22"/>
              </w:rPr>
              <w:t>HIGH RISK EXPOSURES</w:t>
            </w:r>
            <w:r w:rsidR="00B57698" w:rsidRPr="00F6503C">
              <w:rPr>
                <w:rFonts w:ascii="Calibri" w:hAnsi="Calibri"/>
                <w:b/>
                <w:sz w:val="22"/>
              </w:rPr>
              <w:t>:</w:t>
            </w:r>
          </w:p>
          <w:p w:rsidR="00B57698" w:rsidRPr="00093F8A" w:rsidRDefault="007B140A" w:rsidP="00674119">
            <w:pPr>
              <w:spacing w:after="0"/>
              <w:ind w:left="5040" w:hanging="5040"/>
              <w:rPr>
                <w:rFonts w:ascii="Calibri" w:hAnsi="Calibri"/>
              </w:rPr>
            </w:pPr>
            <w:r>
              <w:rPr>
                <w:noProof/>
                <w:lang w:eastAsia="en-AU"/>
              </w:rPr>
              <mc:AlternateContent>
                <mc:Choice Requires="wps">
                  <w:drawing>
                    <wp:anchor distT="0" distB="0" distL="114300" distR="114300" simplePos="0" relativeHeight="251693056" behindDoc="0" locked="0" layoutInCell="1" allowOverlap="1" wp14:anchorId="0769798E" wp14:editId="7468E1F9">
                      <wp:simplePos x="0" y="0"/>
                      <wp:positionH relativeFrom="column">
                        <wp:posOffset>-6985</wp:posOffset>
                      </wp:positionH>
                      <wp:positionV relativeFrom="paragraph">
                        <wp:posOffset>48260</wp:posOffset>
                      </wp:positionV>
                      <wp:extent cx="76200" cy="101600"/>
                      <wp:effectExtent l="0" t="0" r="19050" b="12700"/>
                      <wp:wrapNone/>
                      <wp:docPr id="31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 o:spid="_x0000_s1026" style="position:absolute;margin-left:-.55pt;margin-top:3.8pt;width:6pt;height: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"/>
                  </w:pict>
                </mc:Fallback>
              </mc:AlternateContent>
            </w:r>
            <w:r w:rsidR="00B57698" w:rsidRPr="00093F8A">
              <w:rPr>
                <w:rFonts w:ascii="Calibri" w:hAnsi="Calibri"/>
                <w:sz w:val="22"/>
              </w:rPr>
              <w:t xml:space="preserve">     </w:t>
            </w:r>
            <w:r w:rsidR="00454976">
              <w:rPr>
                <w:rFonts w:ascii="Calibri" w:hAnsi="Calibri"/>
                <w:sz w:val="22"/>
              </w:rPr>
              <w:t>n</w:t>
            </w:r>
            <w:r w:rsidR="00B57698" w:rsidRPr="00093F8A">
              <w:rPr>
                <w:rFonts w:ascii="Calibri" w:hAnsi="Calibri"/>
                <w:sz w:val="22"/>
              </w:rPr>
              <w:t>eedle stick injury from an EVD patient</w:t>
            </w:r>
          </w:p>
          <w:p w:rsidR="00B57698" w:rsidRPr="00093F8A" w:rsidRDefault="007B140A" w:rsidP="00674119">
            <w:pPr>
              <w:spacing w:after="0"/>
              <w:ind w:left="5040" w:hanging="5040"/>
              <w:rPr>
                <w:rFonts w:ascii="Calibri" w:hAnsi="Calibri"/>
              </w:rPr>
            </w:pPr>
            <w:r>
              <w:rPr>
                <w:noProof/>
                <w:lang w:eastAsia="en-AU"/>
              </w:rPr>
              <mc:AlternateContent>
                <mc:Choice Requires="wps">
                  <w:drawing>
                    <wp:anchor distT="0" distB="0" distL="114300" distR="114300" simplePos="0" relativeHeight="251694080" behindDoc="0" locked="0" layoutInCell="1" allowOverlap="1" wp14:anchorId="76B1FFCB" wp14:editId="25AF1625">
                      <wp:simplePos x="0" y="0"/>
                      <wp:positionH relativeFrom="column">
                        <wp:posOffset>-6985</wp:posOffset>
                      </wp:positionH>
                      <wp:positionV relativeFrom="paragraph">
                        <wp:posOffset>48895</wp:posOffset>
                      </wp:positionV>
                      <wp:extent cx="76200" cy="101600"/>
                      <wp:effectExtent l="0" t="0" r="19050" b="12700"/>
                      <wp:wrapNone/>
                      <wp:docPr id="3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8" o:spid="_x0000_s1026" style="position:absolute;margin-left:-.55pt;margin-top:3.85pt;width:6pt;height: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"/>
                  </w:pict>
                </mc:Fallback>
              </mc:AlternateContent>
            </w:r>
            <w:r w:rsidR="00B57698" w:rsidRPr="00093F8A">
              <w:rPr>
                <w:rFonts w:ascii="Calibri" w:hAnsi="Calibri"/>
                <w:sz w:val="22"/>
              </w:rPr>
              <w:t xml:space="preserve">     </w:t>
            </w:r>
            <w:r w:rsidR="00454976">
              <w:rPr>
                <w:rFonts w:ascii="Calibri" w:hAnsi="Calibri"/>
                <w:sz w:val="22"/>
              </w:rPr>
              <w:t>m</w:t>
            </w:r>
            <w:r w:rsidR="00B57698" w:rsidRPr="00093F8A">
              <w:rPr>
                <w:rFonts w:ascii="Calibri" w:hAnsi="Calibri"/>
                <w:sz w:val="22"/>
              </w:rPr>
              <w:t>ucous membrane  exposed to blood or body fluids</w:t>
            </w:r>
          </w:p>
          <w:p w:rsidR="00B57698" w:rsidRPr="00093F8A" w:rsidRDefault="00B57698" w:rsidP="00674119">
            <w:pPr>
              <w:spacing w:after="0"/>
              <w:ind w:left="5040" w:hanging="5040"/>
              <w:rPr>
                <w:rFonts w:ascii="Calibri" w:hAnsi="Calibri"/>
              </w:rPr>
            </w:pPr>
            <w:r w:rsidRPr="00093F8A">
              <w:rPr>
                <w:rFonts w:ascii="Calibri" w:hAnsi="Calibri"/>
                <w:sz w:val="22"/>
              </w:rPr>
              <w:t xml:space="preserve">     from an EVD patient </w:t>
            </w:r>
          </w:p>
          <w:p w:rsidR="00B57698" w:rsidRPr="00093F8A" w:rsidRDefault="007B140A" w:rsidP="00674119">
            <w:pPr>
              <w:spacing w:after="0"/>
              <w:ind w:left="5040" w:hanging="5040"/>
              <w:rPr>
                <w:rFonts w:ascii="Calibri" w:hAnsi="Calibri"/>
              </w:rPr>
            </w:pPr>
            <w:r>
              <w:rPr>
                <w:noProof/>
                <w:lang w:eastAsia="en-AU"/>
              </w:rPr>
              <mc:AlternateContent>
                <mc:Choice Requires="wps">
                  <w:drawing>
                    <wp:anchor distT="0" distB="0" distL="114300" distR="114300" simplePos="0" relativeHeight="251695104" behindDoc="0" locked="0" layoutInCell="1" allowOverlap="1" wp14:anchorId="48F1459C" wp14:editId="6B08460A">
                      <wp:simplePos x="0" y="0"/>
                      <wp:positionH relativeFrom="column">
                        <wp:posOffset>-6985</wp:posOffset>
                      </wp:positionH>
                      <wp:positionV relativeFrom="paragraph">
                        <wp:posOffset>38100</wp:posOffset>
                      </wp:positionV>
                      <wp:extent cx="76200" cy="101600"/>
                      <wp:effectExtent l="0" t="0" r="19050" b="12700"/>
                      <wp:wrapNone/>
                      <wp:docPr id="309"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 o:spid="_x0000_s1026" style="position:absolute;margin-left:-.55pt;margin-top:3pt;width:6pt;height: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"/>
                  </w:pict>
                </mc:Fallback>
              </mc:AlternateContent>
            </w:r>
            <w:r w:rsidR="00B57698" w:rsidRPr="00093F8A">
              <w:rPr>
                <w:rFonts w:ascii="Calibri" w:hAnsi="Calibri"/>
                <w:sz w:val="22"/>
              </w:rPr>
              <w:t xml:space="preserve">     </w:t>
            </w:r>
            <w:r w:rsidR="00454976">
              <w:rPr>
                <w:rFonts w:ascii="Calibri" w:hAnsi="Calibri"/>
                <w:sz w:val="22"/>
              </w:rPr>
              <w:t>d</w:t>
            </w:r>
            <w:r w:rsidR="00B57698" w:rsidRPr="00093F8A">
              <w:rPr>
                <w:rFonts w:ascii="Calibri" w:hAnsi="Calibri"/>
                <w:sz w:val="22"/>
              </w:rPr>
              <w:t xml:space="preserve">irect skin contact with skin, blood or body fluids </w:t>
            </w:r>
          </w:p>
          <w:p w:rsidR="00B57698" w:rsidRPr="00093F8A" w:rsidRDefault="00B57698" w:rsidP="00674119">
            <w:pPr>
              <w:spacing w:after="0"/>
              <w:ind w:left="5040" w:hanging="5040"/>
              <w:rPr>
                <w:rFonts w:ascii="Calibri" w:hAnsi="Calibri"/>
              </w:rPr>
            </w:pPr>
            <w:r w:rsidRPr="00093F8A">
              <w:rPr>
                <w:rFonts w:ascii="Calibri" w:hAnsi="Calibri"/>
                <w:sz w:val="22"/>
              </w:rPr>
              <w:t xml:space="preserve">     from an EVD patient</w:t>
            </w:r>
            <w:r w:rsidR="00B42191">
              <w:rPr>
                <w:rFonts w:ascii="Calibri" w:hAnsi="Calibri"/>
                <w:sz w:val="22"/>
              </w:rPr>
              <w:t xml:space="preserve"> without appropriate PPE</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96128" behindDoc="0" locked="0" layoutInCell="1" allowOverlap="1" wp14:anchorId="3773DBB4" wp14:editId="72C05BC8">
                      <wp:simplePos x="0" y="0"/>
                      <wp:positionH relativeFrom="column">
                        <wp:posOffset>-6985</wp:posOffset>
                      </wp:positionH>
                      <wp:positionV relativeFrom="paragraph">
                        <wp:posOffset>39370</wp:posOffset>
                      </wp:positionV>
                      <wp:extent cx="76200" cy="101600"/>
                      <wp:effectExtent l="0" t="0" r="19050" b="12700"/>
                      <wp:wrapNone/>
                      <wp:docPr id="308"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0" o:spid="_x0000_s1026" style="position:absolute;margin-left:-.55pt;margin-top:3.1pt;width:6pt;height: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"/>
                  </w:pict>
                </mc:Fallback>
              </mc:AlternateContent>
            </w:r>
            <w:r w:rsidR="00B57698" w:rsidRPr="00093F8A">
              <w:rPr>
                <w:rFonts w:ascii="Calibri" w:hAnsi="Calibri"/>
                <w:sz w:val="22"/>
              </w:rPr>
              <w:t xml:space="preserve">     </w:t>
            </w:r>
            <w:r w:rsidR="00454976">
              <w:rPr>
                <w:rFonts w:ascii="Calibri" w:hAnsi="Calibri"/>
                <w:sz w:val="22"/>
              </w:rPr>
              <w:t>p</w:t>
            </w:r>
            <w:r w:rsidR="00B57698" w:rsidRPr="00093F8A">
              <w:rPr>
                <w:rFonts w:ascii="Calibri" w:hAnsi="Calibri"/>
                <w:sz w:val="22"/>
              </w:rPr>
              <w:t xml:space="preserve">rocessed blood or body fluids from an EVD patient     </w:t>
            </w:r>
          </w:p>
          <w:p w:rsidR="00B57698" w:rsidRPr="00093F8A" w:rsidRDefault="00B57698" w:rsidP="00674119">
            <w:pPr>
              <w:spacing w:after="0"/>
              <w:rPr>
                <w:rFonts w:ascii="Calibri" w:hAnsi="Calibri"/>
              </w:rPr>
            </w:pPr>
            <w:r w:rsidRPr="00093F8A">
              <w:rPr>
                <w:rFonts w:ascii="Calibri" w:hAnsi="Calibri"/>
                <w:sz w:val="22"/>
              </w:rPr>
              <w:t xml:space="preserve">     without appropriate PPE</w:t>
            </w:r>
            <w:r w:rsidR="00B42191">
              <w:rPr>
                <w:rFonts w:ascii="Calibri" w:hAnsi="Calibri"/>
                <w:sz w:val="22"/>
              </w:rPr>
              <w:t xml:space="preserve"> or standard biosafety procedures</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97152" behindDoc="0" locked="0" layoutInCell="1" allowOverlap="1" wp14:anchorId="588E0E3A" wp14:editId="5CC4A999">
                      <wp:simplePos x="0" y="0"/>
                      <wp:positionH relativeFrom="column">
                        <wp:posOffset>7620</wp:posOffset>
                      </wp:positionH>
                      <wp:positionV relativeFrom="paragraph">
                        <wp:posOffset>40640</wp:posOffset>
                      </wp:positionV>
                      <wp:extent cx="76200" cy="101600"/>
                      <wp:effectExtent l="0" t="0" r="19050" b="12700"/>
                      <wp:wrapNone/>
                      <wp:docPr id="306"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1" o:spid="_x0000_s1026" style="position:absolute;margin-left:.6pt;margin-top:3.2pt;width:6pt;height: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"/>
                  </w:pict>
                </mc:Fallback>
              </mc:AlternateContent>
            </w:r>
            <w:r w:rsidR="00B57698" w:rsidRPr="00093F8A">
              <w:rPr>
                <w:rFonts w:ascii="Calibri" w:hAnsi="Calibri"/>
                <w:sz w:val="22"/>
              </w:rPr>
              <w:t xml:space="preserve">     </w:t>
            </w:r>
            <w:r w:rsidR="00454976">
              <w:rPr>
                <w:rFonts w:ascii="Calibri" w:hAnsi="Calibri"/>
                <w:sz w:val="22"/>
              </w:rPr>
              <w:t>d</w:t>
            </w:r>
            <w:r w:rsidR="00B57698" w:rsidRPr="00093F8A">
              <w:rPr>
                <w:rFonts w:ascii="Calibri" w:hAnsi="Calibri"/>
                <w:sz w:val="22"/>
              </w:rPr>
              <w:t xml:space="preserve">irect contact with a dead body in an Ebola-affected </w:t>
            </w:r>
          </w:p>
          <w:p w:rsidR="00B57698" w:rsidRDefault="00B57698" w:rsidP="00674119">
            <w:pPr>
              <w:spacing w:after="0"/>
              <w:rPr>
                <w:rFonts w:ascii="Calibri" w:hAnsi="Calibri"/>
                <w:sz w:val="22"/>
              </w:rPr>
            </w:pPr>
            <w:r w:rsidRPr="00093F8A">
              <w:rPr>
                <w:rFonts w:ascii="Calibri" w:hAnsi="Calibri"/>
                <w:sz w:val="22"/>
              </w:rPr>
              <w:t xml:space="preserve">     area without appropriate PPE.</w:t>
            </w:r>
          </w:p>
          <w:p w:rsidR="00A030B1" w:rsidRPr="00F6503C" w:rsidRDefault="00A030B1" w:rsidP="00674119">
            <w:pPr>
              <w:spacing w:after="0"/>
              <w:rPr>
                <w:rFonts w:ascii="Calibri" w:hAnsi="Calibri"/>
                <w:b/>
              </w:rPr>
            </w:pPr>
            <w:r w:rsidRPr="00F6503C">
              <w:rPr>
                <w:rFonts w:ascii="Calibri" w:hAnsi="Calibri"/>
                <w:b/>
                <w:sz w:val="22"/>
              </w:rPr>
              <w:t xml:space="preserve">LOWER RISK EXPOSURES: </w:t>
            </w:r>
          </w:p>
          <w:p w:rsidR="00B57698" w:rsidRDefault="007B140A" w:rsidP="00674119">
            <w:pPr>
              <w:spacing w:after="0"/>
              <w:rPr>
                <w:rFonts w:ascii="Calibri" w:hAnsi="Calibri"/>
                <w:sz w:val="22"/>
              </w:rPr>
            </w:pPr>
            <w:r>
              <w:rPr>
                <w:noProof/>
                <w:lang w:eastAsia="en-AU"/>
              </w:rPr>
              <mc:AlternateContent>
                <mc:Choice Requires="wps">
                  <w:drawing>
                    <wp:anchor distT="0" distB="0" distL="114300" distR="114300" simplePos="0" relativeHeight="251698176" behindDoc="0" locked="0" layoutInCell="1" allowOverlap="1" wp14:anchorId="7FAB4D50" wp14:editId="69C1E421">
                      <wp:simplePos x="0" y="0"/>
                      <wp:positionH relativeFrom="column">
                        <wp:posOffset>7620</wp:posOffset>
                      </wp:positionH>
                      <wp:positionV relativeFrom="paragraph">
                        <wp:posOffset>45720</wp:posOffset>
                      </wp:positionV>
                      <wp:extent cx="76200" cy="101600"/>
                      <wp:effectExtent l="0" t="0" r="19050" b="12700"/>
                      <wp:wrapNone/>
                      <wp:docPr id="305"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 o:spid="_x0000_s1026" style="position:absolute;margin-left:.6pt;margin-top:3.6pt;width:6pt;height: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"/>
                  </w:pict>
                </mc:Fallback>
              </mc:AlternateContent>
            </w:r>
            <w:r w:rsidR="00B57698" w:rsidRPr="00093F8A">
              <w:rPr>
                <w:rFonts w:ascii="Calibri" w:hAnsi="Calibri"/>
                <w:sz w:val="22"/>
              </w:rPr>
              <w:t xml:space="preserve">     </w:t>
            </w:r>
            <w:r w:rsidR="00454976">
              <w:rPr>
                <w:rFonts w:ascii="Calibri" w:hAnsi="Calibri"/>
                <w:sz w:val="22"/>
              </w:rPr>
              <w:t>h</w:t>
            </w:r>
            <w:r w:rsidR="00B57698" w:rsidRPr="00093F8A">
              <w:rPr>
                <w:rFonts w:ascii="Calibri" w:hAnsi="Calibri"/>
                <w:sz w:val="22"/>
              </w:rPr>
              <w:t>as spent time in care areas</w:t>
            </w:r>
            <w:r w:rsidR="00A030B1">
              <w:rPr>
                <w:rFonts w:ascii="Calibri" w:hAnsi="Calibri"/>
                <w:sz w:val="22"/>
              </w:rPr>
              <w:t xml:space="preserve"> </w:t>
            </w:r>
            <w:r w:rsidR="00B57698" w:rsidRPr="00093F8A">
              <w:rPr>
                <w:rFonts w:ascii="Calibri" w:hAnsi="Calibri"/>
                <w:sz w:val="22"/>
              </w:rPr>
              <w:t>of EVD patient</w:t>
            </w:r>
            <w:r w:rsidR="00A030B1">
              <w:rPr>
                <w:rFonts w:ascii="Calibri" w:hAnsi="Calibri"/>
                <w:sz w:val="22"/>
              </w:rPr>
              <w:t xml:space="preserve"> </w:t>
            </w:r>
            <w:r w:rsidR="00B57698" w:rsidRPr="00093F8A">
              <w:rPr>
                <w:rFonts w:ascii="Calibri" w:hAnsi="Calibri"/>
                <w:sz w:val="22"/>
              </w:rPr>
              <w:t>without</w:t>
            </w:r>
            <w:r w:rsidR="00A030B1">
              <w:rPr>
                <w:rFonts w:ascii="Calibri" w:hAnsi="Calibri"/>
                <w:sz w:val="22"/>
              </w:rPr>
              <w:t xml:space="preserve"> </w:t>
            </w:r>
            <w:r w:rsidR="00B57698" w:rsidRPr="00093F8A">
              <w:rPr>
                <w:rFonts w:ascii="Calibri" w:hAnsi="Calibri"/>
                <w:sz w:val="22"/>
              </w:rPr>
              <w:t>appropriate PPE</w:t>
            </w:r>
          </w:p>
          <w:p w:rsidR="00454976" w:rsidRDefault="007B140A" w:rsidP="00674119">
            <w:pPr>
              <w:spacing w:after="0"/>
              <w:rPr>
                <w:rFonts w:ascii="Calibri" w:hAnsi="Calibri"/>
                <w:sz w:val="22"/>
              </w:rPr>
            </w:pPr>
            <w:r>
              <w:rPr>
                <w:rFonts w:ascii="Calibri" w:hAnsi="Calibri"/>
                <w:noProof/>
                <w:sz w:val="22"/>
                <w:lang w:eastAsia="en-AU"/>
              </w:rPr>
              <mc:AlternateContent>
                <mc:Choice Requires="wps">
                  <w:drawing>
                    <wp:anchor distT="0" distB="0" distL="114300" distR="114300" simplePos="0" relativeHeight="251886592" behindDoc="0" locked="0" layoutInCell="1" allowOverlap="1" wp14:anchorId="4E59BFBF" wp14:editId="641DE298">
                      <wp:simplePos x="0" y="0"/>
                      <wp:positionH relativeFrom="column">
                        <wp:posOffset>7620</wp:posOffset>
                      </wp:positionH>
                      <wp:positionV relativeFrom="paragraph">
                        <wp:posOffset>34925</wp:posOffset>
                      </wp:positionV>
                      <wp:extent cx="76200" cy="101600"/>
                      <wp:effectExtent l="0" t="0" r="19050" b="12700"/>
                      <wp:wrapNone/>
                      <wp:docPr id="304"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 o:spid="_x0000_s1026" style="position:absolute;margin-left:.6pt;margin-top:2.75pt;width:6pt;height:8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"/>
                  </w:pict>
                </mc:Fallback>
              </mc:AlternateContent>
            </w:r>
            <w:r w:rsidR="00A030B1">
              <w:rPr>
                <w:rFonts w:ascii="Calibri" w:hAnsi="Calibri"/>
                <w:sz w:val="22"/>
              </w:rPr>
              <w:t xml:space="preserve">     </w:t>
            </w:r>
            <w:r w:rsidR="00454976">
              <w:rPr>
                <w:rFonts w:ascii="Calibri" w:hAnsi="Calibri"/>
                <w:sz w:val="22"/>
              </w:rPr>
              <w:t>h</w:t>
            </w:r>
            <w:r w:rsidR="00A030B1">
              <w:rPr>
                <w:rFonts w:ascii="Calibri" w:hAnsi="Calibri"/>
                <w:sz w:val="22"/>
              </w:rPr>
              <w:t xml:space="preserve">as  been within approximately 1m of an EVD </w:t>
            </w:r>
            <w:r w:rsidR="00E76053">
              <w:rPr>
                <w:rFonts w:ascii="Calibri" w:hAnsi="Calibri"/>
                <w:sz w:val="22"/>
              </w:rPr>
              <w:t>patient</w:t>
            </w:r>
            <w:r w:rsidR="00A030B1">
              <w:rPr>
                <w:rFonts w:ascii="Calibri" w:hAnsi="Calibri"/>
                <w:sz w:val="22"/>
              </w:rPr>
              <w:t xml:space="preserve"> without </w:t>
            </w:r>
          </w:p>
          <w:p w:rsidR="00A030B1" w:rsidRDefault="00454976" w:rsidP="00674119">
            <w:pPr>
              <w:spacing w:after="0"/>
              <w:rPr>
                <w:rFonts w:ascii="Calibri" w:hAnsi="Calibri"/>
                <w:sz w:val="22"/>
              </w:rPr>
            </w:pPr>
            <w:r>
              <w:rPr>
                <w:rFonts w:ascii="Calibri" w:hAnsi="Calibri"/>
                <w:sz w:val="22"/>
              </w:rPr>
              <w:t xml:space="preserve">     </w:t>
            </w:r>
            <w:r w:rsidR="00A030B1">
              <w:rPr>
                <w:rFonts w:ascii="Calibri" w:hAnsi="Calibri"/>
                <w:sz w:val="22"/>
              </w:rPr>
              <w:t>appropriate PPE</w:t>
            </w:r>
          </w:p>
          <w:p w:rsidR="00454976" w:rsidRDefault="007B140A" w:rsidP="00674119">
            <w:pPr>
              <w:spacing w:after="0"/>
              <w:rPr>
                <w:rFonts w:ascii="Calibri" w:hAnsi="Calibri"/>
                <w:sz w:val="22"/>
              </w:rPr>
            </w:pPr>
            <w:r>
              <w:rPr>
                <w:rFonts w:ascii="Calibri" w:hAnsi="Calibri"/>
                <w:noProof/>
                <w:sz w:val="22"/>
                <w:lang w:eastAsia="en-AU"/>
              </w:rPr>
              <mc:AlternateContent>
                <mc:Choice Requires="wps">
                  <w:drawing>
                    <wp:anchor distT="0" distB="0" distL="114300" distR="114300" simplePos="0" relativeHeight="251897856" behindDoc="0" locked="0" layoutInCell="1" allowOverlap="1" wp14:anchorId="698AC3BF" wp14:editId="0B84711F">
                      <wp:simplePos x="0" y="0"/>
                      <wp:positionH relativeFrom="column">
                        <wp:posOffset>6350</wp:posOffset>
                      </wp:positionH>
                      <wp:positionV relativeFrom="paragraph">
                        <wp:posOffset>6985</wp:posOffset>
                      </wp:positionV>
                      <wp:extent cx="76200" cy="101600"/>
                      <wp:effectExtent l="0" t="0" r="19050" b="12700"/>
                      <wp:wrapNone/>
                      <wp:docPr id="303" name="AutoShap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5" o:spid="_x0000_s1026" style="position:absolute;margin-left:.5pt;margin-top:.55pt;width:6pt;height:8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"/>
                  </w:pict>
                </mc:Fallback>
              </mc:AlternateContent>
            </w:r>
            <w:r w:rsidR="00EE1A9A">
              <w:rPr>
                <w:rFonts w:ascii="Calibri" w:hAnsi="Calibri"/>
                <w:sz w:val="22"/>
              </w:rPr>
              <w:t xml:space="preserve">    </w:t>
            </w:r>
            <w:r w:rsidR="00684C1F">
              <w:rPr>
                <w:rFonts w:ascii="Calibri" w:hAnsi="Calibri"/>
                <w:sz w:val="22"/>
              </w:rPr>
              <w:t xml:space="preserve"> </w:t>
            </w:r>
            <w:r w:rsidR="00454976">
              <w:rPr>
                <w:rFonts w:ascii="Calibri" w:hAnsi="Calibri"/>
                <w:sz w:val="22"/>
              </w:rPr>
              <w:t>h</w:t>
            </w:r>
            <w:r w:rsidR="00A030B1">
              <w:rPr>
                <w:rFonts w:ascii="Calibri" w:hAnsi="Calibri"/>
                <w:sz w:val="22"/>
              </w:rPr>
              <w:t>as had direct brief contact (e.g</w:t>
            </w:r>
            <w:r w:rsidR="00E76053">
              <w:rPr>
                <w:rFonts w:ascii="Calibri" w:hAnsi="Calibri"/>
                <w:sz w:val="22"/>
              </w:rPr>
              <w:t>.</w:t>
            </w:r>
            <w:r w:rsidR="00A030B1">
              <w:rPr>
                <w:rFonts w:ascii="Calibri" w:hAnsi="Calibri"/>
                <w:sz w:val="22"/>
              </w:rPr>
              <w:t xml:space="preserve"> shaking hands) with an EVD patient </w:t>
            </w:r>
          </w:p>
          <w:p w:rsidR="00A030B1" w:rsidRDefault="00454976" w:rsidP="00674119">
            <w:pPr>
              <w:spacing w:after="0"/>
              <w:rPr>
                <w:rFonts w:ascii="Calibri" w:hAnsi="Calibri"/>
                <w:sz w:val="22"/>
              </w:rPr>
            </w:pPr>
            <w:r>
              <w:rPr>
                <w:rFonts w:ascii="Calibri" w:hAnsi="Calibri"/>
                <w:sz w:val="22"/>
              </w:rPr>
              <w:t xml:space="preserve">   </w:t>
            </w:r>
            <w:r w:rsidR="00684C1F">
              <w:rPr>
                <w:rFonts w:ascii="Calibri" w:hAnsi="Calibri"/>
                <w:sz w:val="22"/>
              </w:rPr>
              <w:t xml:space="preserve"> </w:t>
            </w:r>
            <w:r>
              <w:rPr>
                <w:rFonts w:ascii="Calibri" w:hAnsi="Calibri"/>
                <w:sz w:val="22"/>
              </w:rPr>
              <w:t xml:space="preserve"> </w:t>
            </w:r>
            <w:r w:rsidR="00A030B1">
              <w:rPr>
                <w:rFonts w:ascii="Calibri" w:hAnsi="Calibri"/>
                <w:sz w:val="22"/>
              </w:rPr>
              <w:t>without appropriate PPE</w:t>
            </w:r>
            <w:r>
              <w:rPr>
                <w:rFonts w:ascii="Calibri" w:hAnsi="Calibri"/>
                <w:sz w:val="22"/>
              </w:rPr>
              <w:t>.</w:t>
            </w:r>
          </w:p>
          <w:p w:rsidR="00A01240" w:rsidRPr="00093F8A" w:rsidRDefault="00A01240" w:rsidP="00674119">
            <w:pPr>
              <w:spacing w:after="0"/>
              <w:rPr>
                <w:rFonts w:ascii="Calibri" w:hAnsi="Calibri"/>
              </w:rPr>
            </w:pPr>
          </w:p>
        </w:tc>
      </w:tr>
      <w:tr w:rsidR="00B57698" w:rsidRPr="000C15BB" w:rsidTr="00E76053">
        <w:tc>
          <w:tcPr>
            <w:tcW w:w="10598" w:type="dxa"/>
            <w:gridSpan w:val="8"/>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809792" behindDoc="0" locked="0" layoutInCell="1" allowOverlap="1" wp14:anchorId="72F479F7" wp14:editId="27F7F26A">
                      <wp:simplePos x="0" y="0"/>
                      <wp:positionH relativeFrom="column">
                        <wp:posOffset>3166745</wp:posOffset>
                      </wp:positionH>
                      <wp:positionV relativeFrom="paragraph">
                        <wp:posOffset>29845</wp:posOffset>
                      </wp:positionV>
                      <wp:extent cx="76200" cy="101600"/>
                      <wp:effectExtent l="0" t="0" r="19050" b="12700"/>
                      <wp:wrapNone/>
                      <wp:docPr id="30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4" o:spid="_x0000_s1026" style="position:absolute;margin-left:249.35pt;margin-top:2.35pt;width:6pt;height: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"/>
                  </w:pict>
                </mc:Fallback>
              </mc:AlternateContent>
            </w:r>
            <w:r>
              <w:rPr>
                <w:noProof/>
                <w:lang w:eastAsia="en-AU"/>
              </w:rPr>
              <mc:AlternateContent>
                <mc:Choice Requires="wps">
                  <w:drawing>
                    <wp:anchor distT="0" distB="0" distL="114300" distR="114300" simplePos="0" relativeHeight="251810816" behindDoc="0" locked="0" layoutInCell="1" allowOverlap="1" wp14:anchorId="6E1BA5BF" wp14:editId="35B2770A">
                      <wp:simplePos x="0" y="0"/>
                      <wp:positionH relativeFrom="column">
                        <wp:posOffset>4961890</wp:posOffset>
                      </wp:positionH>
                      <wp:positionV relativeFrom="paragraph">
                        <wp:posOffset>40005</wp:posOffset>
                      </wp:positionV>
                      <wp:extent cx="76200" cy="101600"/>
                      <wp:effectExtent l="0" t="0" r="19050" b="12700"/>
                      <wp:wrapNone/>
                      <wp:docPr id="301"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 o:spid="_x0000_s1026" style="position:absolute;margin-left:390.7pt;margin-top:3.15pt;width:6pt;height: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"/>
                  </w:pict>
                </mc:Fallback>
              </mc:AlternateContent>
            </w:r>
            <w:r w:rsidR="00B57698" w:rsidRPr="00093F8A">
              <w:rPr>
                <w:rFonts w:ascii="Calibri" w:hAnsi="Calibri"/>
                <w:b/>
                <w:sz w:val="22"/>
              </w:rPr>
              <w:t xml:space="preserve">  </w:t>
            </w:r>
            <w:r w:rsidR="00B57698" w:rsidRPr="00093F8A">
              <w:rPr>
                <w:rFonts w:ascii="Calibri" w:hAnsi="Calibri"/>
                <w:sz w:val="22"/>
              </w:rPr>
              <w:t>Has had contact with a sick person in the community</w:t>
            </w:r>
            <w:r w:rsidR="00790425">
              <w:rPr>
                <w:rFonts w:ascii="Calibri" w:hAnsi="Calibri"/>
                <w:sz w:val="22"/>
              </w:rPr>
              <w:t xml:space="preserve">: </w:t>
            </w:r>
            <w:r w:rsidR="00756DF0">
              <w:rPr>
                <w:rFonts w:ascii="Calibri" w:hAnsi="Calibri"/>
                <w:sz w:val="22"/>
              </w:rPr>
              <w:t xml:space="preserve">  </w:t>
            </w:r>
            <w:r w:rsidR="00790425">
              <w:rPr>
                <w:rFonts w:ascii="Calibri" w:hAnsi="Calibri"/>
                <w:sz w:val="22"/>
              </w:rPr>
              <w:t xml:space="preserve"> </w:t>
            </w:r>
            <w:r w:rsidR="00A20500">
              <w:rPr>
                <w:rFonts w:ascii="Calibri" w:hAnsi="Calibri"/>
                <w:sz w:val="22"/>
              </w:rPr>
              <w:t xml:space="preserve"> </w:t>
            </w:r>
            <w:r w:rsidR="00F657F4">
              <w:rPr>
                <w:rFonts w:ascii="Calibri" w:hAnsi="Calibri"/>
                <w:sz w:val="22"/>
              </w:rPr>
              <w:t xml:space="preserve"> </w:t>
            </w:r>
            <w:r w:rsidR="00756DF0">
              <w:rPr>
                <w:rFonts w:ascii="Calibri" w:hAnsi="Calibri"/>
                <w:sz w:val="22"/>
              </w:rPr>
              <w:t>Yes, provide details below          No</w:t>
            </w:r>
          </w:p>
        </w:tc>
      </w:tr>
      <w:tr w:rsidR="00DD5DC1" w:rsidRPr="000C15BB" w:rsidTr="00E76053">
        <w:trPr>
          <w:trHeight w:val="1386"/>
        </w:trPr>
        <w:tc>
          <w:tcPr>
            <w:tcW w:w="3652" w:type="dxa"/>
            <w:gridSpan w:val="4"/>
          </w:tcPr>
          <w:p w:rsidR="008C6CD2" w:rsidRDefault="008C6CD2" w:rsidP="00674119">
            <w:pPr>
              <w:spacing w:after="0"/>
              <w:rPr>
                <w:rFonts w:ascii="Calibri" w:hAnsi="Calibri"/>
              </w:rPr>
            </w:pPr>
          </w:p>
        </w:tc>
        <w:tc>
          <w:tcPr>
            <w:tcW w:w="6946" w:type="dxa"/>
            <w:gridSpan w:val="4"/>
          </w:tcPr>
          <w:p w:rsidR="00DD5DC1" w:rsidRPr="00F6503C" w:rsidRDefault="00DD5DC1" w:rsidP="00674119">
            <w:pPr>
              <w:spacing w:after="0"/>
              <w:rPr>
                <w:rFonts w:ascii="Calibri" w:hAnsi="Calibri"/>
                <w:b/>
              </w:rPr>
            </w:pPr>
            <w:r w:rsidRPr="00F6503C">
              <w:rPr>
                <w:rFonts w:ascii="Calibri" w:hAnsi="Calibri"/>
                <w:b/>
              </w:rPr>
              <w:t>HIGH RISK EXPOSURE</w:t>
            </w:r>
            <w:r w:rsidR="00454976" w:rsidRPr="00F6503C">
              <w:rPr>
                <w:rFonts w:ascii="Calibri" w:hAnsi="Calibri"/>
                <w:b/>
              </w:rPr>
              <w:t>:</w:t>
            </w:r>
          </w:p>
          <w:p w:rsidR="00454976" w:rsidRDefault="007B140A" w:rsidP="00674119">
            <w:pPr>
              <w:spacing w:after="0"/>
              <w:rPr>
                <w:rFonts w:ascii="Calibri" w:hAnsi="Calibri"/>
              </w:rPr>
            </w:pPr>
            <w:r>
              <w:rPr>
                <w:rFonts w:ascii="Calibri" w:hAnsi="Calibri"/>
                <w:noProof/>
                <w:lang w:eastAsia="en-AU"/>
              </w:rPr>
              <mc:AlternateContent>
                <mc:Choice Requires="wps">
                  <w:drawing>
                    <wp:anchor distT="0" distB="0" distL="114300" distR="114300" simplePos="0" relativeHeight="251896832" behindDoc="0" locked="0" layoutInCell="1" allowOverlap="1" wp14:anchorId="1A8D8EC8" wp14:editId="43AB4175">
                      <wp:simplePos x="0" y="0"/>
                      <wp:positionH relativeFrom="column">
                        <wp:posOffset>-12700</wp:posOffset>
                      </wp:positionH>
                      <wp:positionV relativeFrom="paragraph">
                        <wp:posOffset>39370</wp:posOffset>
                      </wp:positionV>
                      <wp:extent cx="76200" cy="101600"/>
                      <wp:effectExtent l="0" t="0" r="19050" b="12700"/>
                      <wp:wrapNone/>
                      <wp:docPr id="300" name="AutoShap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3" o:spid="_x0000_s1026" style="position:absolute;margin-left:-1pt;margin-top:3.1pt;width:6pt;height:8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"/>
                  </w:pict>
                </mc:Fallback>
              </mc:AlternateContent>
            </w:r>
            <w:r w:rsidR="00EE1A9A">
              <w:rPr>
                <w:rFonts w:ascii="Calibri" w:hAnsi="Calibri"/>
              </w:rPr>
              <w:t xml:space="preserve">   </w:t>
            </w:r>
            <w:r w:rsidR="00454976">
              <w:rPr>
                <w:rFonts w:ascii="Calibri" w:hAnsi="Calibri"/>
              </w:rPr>
              <w:t>h</w:t>
            </w:r>
            <w:r w:rsidR="00DD5DC1">
              <w:rPr>
                <w:rFonts w:ascii="Calibri" w:hAnsi="Calibri"/>
              </w:rPr>
              <w:t>ousehold contact of an EVD case in a resource poor setting</w:t>
            </w:r>
            <w:r w:rsidR="00B42191">
              <w:rPr>
                <w:rFonts w:ascii="Calibri" w:hAnsi="Calibri"/>
              </w:rPr>
              <w:t xml:space="preserve"> or</w:t>
            </w:r>
          </w:p>
          <w:p w:rsidR="00684C1F" w:rsidRDefault="00454976" w:rsidP="00674119">
            <w:pPr>
              <w:spacing w:after="0"/>
              <w:rPr>
                <w:rFonts w:ascii="Calibri" w:hAnsi="Calibri"/>
              </w:rPr>
            </w:pPr>
            <w:r>
              <w:rPr>
                <w:rFonts w:ascii="Calibri" w:hAnsi="Calibri"/>
              </w:rPr>
              <w:t xml:space="preserve">  </w:t>
            </w:r>
            <w:r w:rsidR="00B42191">
              <w:rPr>
                <w:rFonts w:ascii="Calibri" w:hAnsi="Calibri"/>
              </w:rPr>
              <w:t xml:space="preserve"> when patient had active diarrhoea and/or vomiting</w:t>
            </w:r>
            <w:r>
              <w:rPr>
                <w:rFonts w:ascii="Calibri" w:hAnsi="Calibri"/>
              </w:rPr>
              <w:t>.</w:t>
            </w:r>
          </w:p>
          <w:p w:rsidR="00DD5DC1" w:rsidRPr="00F6503C" w:rsidRDefault="00DD5DC1" w:rsidP="00674119">
            <w:pPr>
              <w:spacing w:after="0"/>
              <w:rPr>
                <w:rFonts w:ascii="Calibri" w:hAnsi="Calibri"/>
                <w:b/>
              </w:rPr>
            </w:pPr>
            <w:r w:rsidRPr="00F6503C">
              <w:rPr>
                <w:rFonts w:ascii="Calibri" w:hAnsi="Calibri"/>
                <w:b/>
              </w:rPr>
              <w:t>LOWER RISK EXPOSURE:</w:t>
            </w:r>
          </w:p>
          <w:p w:rsidR="00454976" w:rsidRDefault="007B140A" w:rsidP="00674119">
            <w:pPr>
              <w:spacing w:after="0"/>
              <w:rPr>
                <w:rFonts w:ascii="Calibri" w:hAnsi="Calibri"/>
                <w:sz w:val="22"/>
              </w:rPr>
            </w:pPr>
            <w:r>
              <w:rPr>
                <w:rFonts w:ascii="Calibri" w:hAnsi="Calibri"/>
                <w:noProof/>
                <w:lang w:eastAsia="en-AU"/>
              </w:rPr>
              <mc:AlternateContent>
                <mc:Choice Requires="wps">
                  <w:drawing>
                    <wp:anchor distT="0" distB="0" distL="114300" distR="114300" simplePos="0" relativeHeight="251894784" behindDoc="0" locked="0" layoutInCell="1" allowOverlap="1" wp14:anchorId="1BFB0531" wp14:editId="0802DA8F">
                      <wp:simplePos x="0" y="0"/>
                      <wp:positionH relativeFrom="column">
                        <wp:posOffset>-20955</wp:posOffset>
                      </wp:positionH>
                      <wp:positionV relativeFrom="paragraph">
                        <wp:posOffset>27305</wp:posOffset>
                      </wp:positionV>
                      <wp:extent cx="76200" cy="101600"/>
                      <wp:effectExtent l="0" t="0" r="19050" b="12700"/>
                      <wp:wrapNone/>
                      <wp:docPr id="299"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1" o:spid="_x0000_s1026" style="position:absolute;margin-left:-1.65pt;margin-top:2.15pt;width:6pt;height: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"/>
                  </w:pict>
                </mc:Fallback>
              </mc:AlternateContent>
            </w:r>
            <w:r w:rsidR="00DD5DC1">
              <w:rPr>
                <w:rFonts w:ascii="Calibri" w:hAnsi="Calibri"/>
              </w:rPr>
              <w:t xml:space="preserve">   </w:t>
            </w:r>
            <w:r w:rsidR="00454976">
              <w:rPr>
                <w:rFonts w:ascii="Calibri" w:hAnsi="Calibri"/>
                <w:sz w:val="22"/>
              </w:rPr>
              <w:t>h</w:t>
            </w:r>
            <w:r w:rsidR="00EE1A9A">
              <w:rPr>
                <w:rFonts w:ascii="Calibri" w:hAnsi="Calibri"/>
                <w:sz w:val="22"/>
              </w:rPr>
              <w:t>as  been within approximately 1m of an EVD case without appropriate</w:t>
            </w:r>
          </w:p>
          <w:p w:rsidR="00DD5DC1" w:rsidRDefault="00454976" w:rsidP="00674119">
            <w:pPr>
              <w:spacing w:after="0"/>
              <w:rPr>
                <w:rFonts w:ascii="Calibri" w:hAnsi="Calibri"/>
              </w:rPr>
            </w:pPr>
            <w:r>
              <w:rPr>
                <w:rFonts w:ascii="Calibri" w:hAnsi="Calibri"/>
                <w:sz w:val="22"/>
              </w:rPr>
              <w:t xml:space="preserve">   </w:t>
            </w:r>
            <w:r w:rsidR="00EE1A9A">
              <w:rPr>
                <w:rFonts w:ascii="Calibri" w:hAnsi="Calibri"/>
                <w:sz w:val="22"/>
              </w:rPr>
              <w:t>PPE</w:t>
            </w:r>
          </w:p>
          <w:p w:rsidR="00454976" w:rsidRDefault="007B140A" w:rsidP="00674119">
            <w:pPr>
              <w:spacing w:after="0"/>
              <w:rPr>
                <w:rFonts w:ascii="Calibri" w:hAnsi="Calibri"/>
                <w:sz w:val="22"/>
              </w:rPr>
            </w:pPr>
            <w:r>
              <w:rPr>
                <w:rFonts w:ascii="Calibri" w:hAnsi="Calibri"/>
                <w:noProof/>
                <w:lang w:eastAsia="en-AU"/>
              </w:rPr>
              <mc:AlternateContent>
                <mc:Choice Requires="wps">
                  <w:drawing>
                    <wp:anchor distT="0" distB="0" distL="114300" distR="114300" simplePos="0" relativeHeight="251898880" behindDoc="0" locked="0" layoutInCell="1" allowOverlap="1" wp14:anchorId="70874470" wp14:editId="10596823">
                      <wp:simplePos x="0" y="0"/>
                      <wp:positionH relativeFrom="column">
                        <wp:posOffset>-30480</wp:posOffset>
                      </wp:positionH>
                      <wp:positionV relativeFrom="paragraph">
                        <wp:posOffset>47625</wp:posOffset>
                      </wp:positionV>
                      <wp:extent cx="76200" cy="101600"/>
                      <wp:effectExtent l="0" t="0" r="19050" b="12700"/>
                      <wp:wrapNone/>
                      <wp:docPr id="298" name="AutoShap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6" o:spid="_x0000_s1026" style="position:absolute;margin-left:-2.4pt;margin-top:3.75pt;width:6pt;height: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"/>
                  </w:pict>
                </mc:Fallback>
              </mc:AlternateContent>
            </w:r>
            <w:r w:rsidR="00EE1A9A">
              <w:rPr>
                <w:rFonts w:ascii="Calibri" w:hAnsi="Calibri"/>
                <w:sz w:val="22"/>
              </w:rPr>
              <w:t xml:space="preserve">   </w:t>
            </w:r>
            <w:r w:rsidR="00454976">
              <w:rPr>
                <w:rFonts w:ascii="Calibri" w:hAnsi="Calibri"/>
                <w:sz w:val="22"/>
              </w:rPr>
              <w:t>h</w:t>
            </w:r>
            <w:r w:rsidR="00EE1A9A">
              <w:rPr>
                <w:rFonts w:ascii="Calibri" w:hAnsi="Calibri"/>
                <w:sz w:val="22"/>
              </w:rPr>
              <w:t>as had direct brief contact (e.g</w:t>
            </w:r>
            <w:r w:rsidR="00B42191">
              <w:rPr>
                <w:rFonts w:ascii="Calibri" w:hAnsi="Calibri"/>
                <w:sz w:val="22"/>
              </w:rPr>
              <w:t>.</w:t>
            </w:r>
            <w:r w:rsidR="00EE1A9A">
              <w:rPr>
                <w:rFonts w:ascii="Calibri" w:hAnsi="Calibri"/>
                <w:sz w:val="22"/>
              </w:rPr>
              <w:t xml:space="preserve"> shaking hands) with an EVD patient </w:t>
            </w:r>
          </w:p>
          <w:p w:rsidR="00DD5DC1" w:rsidRDefault="00454976" w:rsidP="00674119">
            <w:pPr>
              <w:spacing w:after="0"/>
              <w:rPr>
                <w:rFonts w:ascii="Calibri" w:hAnsi="Calibri"/>
              </w:rPr>
            </w:pPr>
            <w:r>
              <w:rPr>
                <w:rFonts w:ascii="Calibri" w:hAnsi="Calibri"/>
                <w:sz w:val="22"/>
              </w:rPr>
              <w:t xml:space="preserve">   </w:t>
            </w:r>
            <w:r w:rsidR="00EE1A9A">
              <w:rPr>
                <w:rFonts w:ascii="Calibri" w:hAnsi="Calibri"/>
                <w:sz w:val="22"/>
              </w:rPr>
              <w:t>without appropriate PPE</w:t>
            </w:r>
            <w:r>
              <w:rPr>
                <w:rFonts w:ascii="Calibri" w:hAnsi="Calibri"/>
                <w:sz w:val="22"/>
              </w:rPr>
              <w:t>.</w:t>
            </w:r>
          </w:p>
          <w:p w:rsidR="00DD5DC1" w:rsidRPr="00F6503C" w:rsidRDefault="00DD5DC1" w:rsidP="00674119">
            <w:pPr>
              <w:spacing w:after="0"/>
              <w:rPr>
                <w:rFonts w:ascii="Calibri" w:hAnsi="Calibri"/>
                <w:b/>
              </w:rPr>
            </w:pPr>
            <w:r w:rsidRPr="00F6503C">
              <w:rPr>
                <w:rFonts w:ascii="Calibri" w:hAnsi="Calibri"/>
                <w:b/>
              </w:rPr>
              <w:lastRenderedPageBreak/>
              <w:t>CASUAL CONTACT:</w:t>
            </w:r>
          </w:p>
          <w:p w:rsidR="00684C1F" w:rsidRDefault="007B140A" w:rsidP="00674119">
            <w:pPr>
              <w:spacing w:after="0"/>
              <w:rPr>
                <w:rFonts w:ascii="Calibri" w:hAnsi="Calibri"/>
              </w:rPr>
            </w:pPr>
            <w:r>
              <w:rPr>
                <w:rFonts w:ascii="Calibri" w:hAnsi="Calibri"/>
                <w:noProof/>
                <w:lang w:eastAsia="en-AU"/>
              </w:rPr>
              <mc:AlternateContent>
                <mc:Choice Requires="wps">
                  <w:drawing>
                    <wp:anchor distT="0" distB="0" distL="114300" distR="114300" simplePos="0" relativeHeight="251895808" behindDoc="0" locked="0" layoutInCell="1" allowOverlap="1" wp14:anchorId="50FCCC79" wp14:editId="0D3D1BEC">
                      <wp:simplePos x="0" y="0"/>
                      <wp:positionH relativeFrom="column">
                        <wp:posOffset>-12700</wp:posOffset>
                      </wp:positionH>
                      <wp:positionV relativeFrom="paragraph">
                        <wp:posOffset>46355</wp:posOffset>
                      </wp:positionV>
                      <wp:extent cx="76200" cy="101600"/>
                      <wp:effectExtent l="0" t="0" r="19050" b="12700"/>
                      <wp:wrapNone/>
                      <wp:docPr id="297" name="AutoShap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2" o:spid="_x0000_s1026" style="position:absolute;margin-left:-1pt;margin-top:3.65pt;width:6pt;height:8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"/>
                  </w:pict>
                </mc:Fallback>
              </mc:AlternateContent>
            </w:r>
            <w:r w:rsidR="00DD5DC1">
              <w:rPr>
                <w:rFonts w:ascii="Calibri" w:hAnsi="Calibri"/>
              </w:rPr>
              <w:t xml:space="preserve">   </w:t>
            </w:r>
            <w:r w:rsidR="00454976">
              <w:rPr>
                <w:rFonts w:ascii="Calibri" w:hAnsi="Calibri"/>
              </w:rPr>
              <w:t>n</w:t>
            </w:r>
            <w:r w:rsidR="00E76053">
              <w:rPr>
                <w:rFonts w:ascii="Calibri" w:hAnsi="Calibri"/>
              </w:rPr>
              <w:t xml:space="preserve">o direct contact with an EVD patient or </w:t>
            </w:r>
            <w:r w:rsidR="00B42191">
              <w:rPr>
                <w:rFonts w:ascii="Calibri" w:hAnsi="Calibri"/>
              </w:rPr>
              <w:t xml:space="preserve">their </w:t>
            </w:r>
            <w:r w:rsidR="00E76053">
              <w:rPr>
                <w:rFonts w:ascii="Calibri" w:hAnsi="Calibri"/>
              </w:rPr>
              <w:t xml:space="preserve">body fluids, but have </w:t>
            </w:r>
            <w:r w:rsidR="00684C1F">
              <w:rPr>
                <w:rFonts w:ascii="Calibri" w:hAnsi="Calibri"/>
              </w:rPr>
              <w:t xml:space="preserve"> </w:t>
            </w:r>
          </w:p>
          <w:p w:rsidR="00DD5DC1" w:rsidRDefault="00684C1F" w:rsidP="00674119">
            <w:pPr>
              <w:spacing w:after="0"/>
              <w:rPr>
                <w:rFonts w:ascii="Calibri" w:hAnsi="Calibri"/>
              </w:rPr>
            </w:pPr>
            <w:r>
              <w:rPr>
                <w:rFonts w:ascii="Calibri" w:hAnsi="Calibri"/>
              </w:rPr>
              <w:t xml:space="preserve">   </w:t>
            </w:r>
            <w:r w:rsidR="00E76053">
              <w:rPr>
                <w:rFonts w:ascii="Calibri" w:hAnsi="Calibri"/>
              </w:rPr>
              <w:t xml:space="preserve">been in same general </w:t>
            </w:r>
            <w:r w:rsidR="00B42191">
              <w:rPr>
                <w:rFonts w:ascii="Calibri" w:hAnsi="Calibri"/>
              </w:rPr>
              <w:t>area e.g. waiting room, airplane.</w:t>
            </w:r>
          </w:p>
          <w:p w:rsidR="00381151" w:rsidRPr="00093F8A" w:rsidRDefault="00381151" w:rsidP="00674119">
            <w:pPr>
              <w:spacing w:after="0"/>
              <w:rPr>
                <w:rFonts w:ascii="Calibri" w:hAnsi="Calibri"/>
              </w:rPr>
            </w:pPr>
          </w:p>
        </w:tc>
      </w:tr>
      <w:tr w:rsidR="00B57698" w:rsidRPr="000C15BB" w:rsidTr="00E76053">
        <w:tc>
          <w:tcPr>
            <w:tcW w:w="10598" w:type="dxa"/>
            <w:gridSpan w:val="8"/>
          </w:tcPr>
          <w:p w:rsidR="00B57698" w:rsidRPr="00093F8A" w:rsidRDefault="00B57698" w:rsidP="00674119">
            <w:pPr>
              <w:spacing w:after="0"/>
              <w:rPr>
                <w:rFonts w:ascii="Calibri" w:hAnsi="Calibri"/>
              </w:rPr>
            </w:pPr>
            <w:r w:rsidRPr="00093F8A">
              <w:rPr>
                <w:rFonts w:ascii="Calibri" w:hAnsi="Calibri"/>
                <w:sz w:val="22"/>
              </w:rPr>
              <w:lastRenderedPageBreak/>
              <w:t>Other activities:</w:t>
            </w:r>
          </w:p>
        </w:tc>
      </w:tr>
      <w:tr w:rsidR="00B57698" w:rsidRPr="000C15BB" w:rsidTr="00E76053">
        <w:trPr>
          <w:trHeight w:val="367"/>
        </w:trPr>
        <w:tc>
          <w:tcPr>
            <w:tcW w:w="10598" w:type="dxa"/>
            <w:gridSpan w:val="8"/>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91008" behindDoc="0" locked="0" layoutInCell="1" allowOverlap="1" wp14:anchorId="7C64D7AA" wp14:editId="43B29808">
                      <wp:simplePos x="0" y="0"/>
                      <wp:positionH relativeFrom="column">
                        <wp:posOffset>-25400</wp:posOffset>
                      </wp:positionH>
                      <wp:positionV relativeFrom="paragraph">
                        <wp:posOffset>17780</wp:posOffset>
                      </wp:positionV>
                      <wp:extent cx="76200" cy="101600"/>
                      <wp:effectExtent l="0" t="0" r="19050" b="12700"/>
                      <wp:wrapNone/>
                      <wp:docPr id="296"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5" o:spid="_x0000_s1026" style="position:absolute;margin-left:-2pt;margin-top:1.4pt;width:6pt;height: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"/>
                  </w:pict>
                </mc:Fallback>
              </mc:AlternateContent>
            </w:r>
            <w:r w:rsidR="00B57698" w:rsidRPr="00093F8A">
              <w:rPr>
                <w:rFonts w:ascii="Calibri" w:hAnsi="Calibri"/>
                <w:sz w:val="22"/>
              </w:rPr>
              <w:t xml:space="preserve">   Attended a funeral (details e.g. contact with dead)</w:t>
            </w:r>
            <w:r w:rsidR="00A20500" w:rsidRPr="00093F8A" w:rsidDel="00A20500">
              <w:rPr>
                <w:rFonts w:ascii="Calibri" w:hAnsi="Calibri"/>
              </w:rPr>
              <w:t xml:space="preserve"> </w:t>
            </w:r>
          </w:p>
        </w:tc>
      </w:tr>
      <w:tr w:rsidR="00B57698" w:rsidRPr="000C15BB" w:rsidTr="00E76053">
        <w:tc>
          <w:tcPr>
            <w:tcW w:w="10598" w:type="dxa"/>
            <w:gridSpan w:val="8"/>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700224" behindDoc="0" locked="0" layoutInCell="1" allowOverlap="1" wp14:anchorId="357F4DBD" wp14:editId="6FD61589">
                      <wp:simplePos x="0" y="0"/>
                      <wp:positionH relativeFrom="column">
                        <wp:posOffset>-31750</wp:posOffset>
                      </wp:positionH>
                      <wp:positionV relativeFrom="paragraph">
                        <wp:posOffset>13335</wp:posOffset>
                      </wp:positionV>
                      <wp:extent cx="76200" cy="101600"/>
                      <wp:effectExtent l="0" t="0" r="19050" b="12700"/>
                      <wp:wrapNone/>
                      <wp:docPr id="29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4" o:spid="_x0000_s1026" style="position:absolute;margin-left:-2.5pt;margin-top:1.05pt;width:6pt;height: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"/>
                  </w:pict>
                </mc:Fallback>
              </mc:AlternateContent>
            </w:r>
            <w:r w:rsidR="00721E6E">
              <w:rPr>
                <w:rFonts w:ascii="Calibri" w:hAnsi="Calibri"/>
                <w:noProof/>
                <w:sz w:val="22"/>
                <w:lang w:eastAsia="en-AU"/>
              </w:rPr>
              <w:t xml:space="preserve">   Consumption of bush meat</w:t>
            </w:r>
          </w:p>
        </w:tc>
      </w:tr>
      <w:tr w:rsidR="00B57698" w:rsidRPr="000C15BB" w:rsidTr="00E76053">
        <w:tc>
          <w:tcPr>
            <w:tcW w:w="10598" w:type="dxa"/>
            <w:gridSpan w:val="8"/>
          </w:tcPr>
          <w:p w:rsidR="00B57698" w:rsidRPr="00093F8A" w:rsidRDefault="00B57698" w:rsidP="00674119">
            <w:pPr>
              <w:spacing w:after="0"/>
              <w:rPr>
                <w:rFonts w:ascii="Calibri" w:hAnsi="Calibri"/>
              </w:rPr>
            </w:pPr>
            <w:r w:rsidRPr="00093F8A">
              <w:rPr>
                <w:rFonts w:ascii="Calibri" w:hAnsi="Calibri"/>
                <w:b/>
                <w:sz w:val="22"/>
              </w:rPr>
              <w:t>LIKELIHOOD OF ALTERNATIVE PATHOLOGY</w:t>
            </w:r>
          </w:p>
        </w:tc>
      </w:tr>
      <w:tr w:rsidR="00B57698" w:rsidRPr="000C15BB" w:rsidTr="00E76053">
        <w:tc>
          <w:tcPr>
            <w:tcW w:w="10598" w:type="dxa"/>
            <w:gridSpan w:val="8"/>
          </w:tcPr>
          <w:p w:rsidR="00B57698" w:rsidRPr="00A0618D" w:rsidRDefault="00B57698" w:rsidP="00674119">
            <w:pPr>
              <w:numPr>
                <w:ilvl w:val="0"/>
                <w:numId w:val="8"/>
              </w:numPr>
              <w:spacing w:after="0" w:line="276" w:lineRule="auto"/>
              <w:ind w:left="426" w:hanging="426"/>
              <w:rPr>
                <w:rFonts w:ascii="Calibri" w:hAnsi="Calibri"/>
                <w:b/>
              </w:rPr>
            </w:pPr>
            <w:r w:rsidRPr="00A0618D">
              <w:rPr>
                <w:rFonts w:ascii="Calibri" w:hAnsi="Calibri"/>
                <w:b/>
                <w:sz w:val="22"/>
              </w:rPr>
              <w:t>Protective/risk factors for other diseases</w:t>
            </w:r>
            <w:r w:rsidR="000F5B98">
              <w:rPr>
                <w:rFonts w:ascii="Calibri" w:hAnsi="Calibri"/>
                <w:b/>
                <w:sz w:val="22"/>
              </w:rPr>
              <w:t>:</w:t>
            </w:r>
          </w:p>
        </w:tc>
      </w:tr>
      <w:tr w:rsidR="00B57698" w:rsidRPr="000C15BB" w:rsidTr="00E76053">
        <w:tc>
          <w:tcPr>
            <w:tcW w:w="3173" w:type="dxa"/>
          </w:tcPr>
          <w:p w:rsidR="00B57698" w:rsidRPr="00C079AC" w:rsidRDefault="007B140A" w:rsidP="00674119">
            <w:pPr>
              <w:spacing w:after="0"/>
              <w:rPr>
                <w:rFonts w:ascii="Calibri" w:hAnsi="Calibri"/>
                <w:lang w:val="pt-BR"/>
              </w:rPr>
            </w:pPr>
            <w:r>
              <w:rPr>
                <w:noProof/>
                <w:lang w:eastAsia="en-AU"/>
              </w:rPr>
              <mc:AlternateContent>
                <mc:Choice Requires="wps">
                  <w:drawing>
                    <wp:anchor distT="0" distB="0" distL="114300" distR="114300" simplePos="0" relativeHeight="251701248" behindDoc="0" locked="0" layoutInCell="1" allowOverlap="1" wp14:anchorId="03052CB9" wp14:editId="789163BC">
                      <wp:simplePos x="0" y="0"/>
                      <wp:positionH relativeFrom="column">
                        <wp:posOffset>-22225</wp:posOffset>
                      </wp:positionH>
                      <wp:positionV relativeFrom="paragraph">
                        <wp:posOffset>38100</wp:posOffset>
                      </wp:positionV>
                      <wp:extent cx="76200" cy="101600"/>
                      <wp:effectExtent l="0" t="0" r="19050" b="12700"/>
                      <wp:wrapNone/>
                      <wp:docPr id="294"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 o:spid="_x0000_s1026" style="position:absolute;margin-left:-1.75pt;margin-top:3pt;width:6pt;height: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"/>
                  </w:pict>
                </mc:Fallback>
              </mc:AlternateContent>
            </w:r>
            <w:r w:rsidR="00B57698" w:rsidRPr="00C079AC">
              <w:rPr>
                <w:rFonts w:ascii="Calibri" w:hAnsi="Calibri"/>
                <w:sz w:val="22"/>
                <w:lang w:val="pt-BR"/>
              </w:rPr>
              <w:t xml:space="preserve">   Mosquito bites</w:t>
            </w:r>
          </w:p>
          <w:p w:rsidR="00B57698" w:rsidRPr="00C079AC" w:rsidRDefault="007B140A" w:rsidP="00674119">
            <w:pPr>
              <w:spacing w:after="0"/>
              <w:rPr>
                <w:rFonts w:ascii="Calibri" w:hAnsi="Calibri"/>
                <w:lang w:val="pt-BR"/>
              </w:rPr>
            </w:pPr>
            <w:r>
              <w:rPr>
                <w:noProof/>
                <w:lang w:eastAsia="en-AU"/>
              </w:rPr>
              <mc:AlternateContent>
                <mc:Choice Requires="wps">
                  <w:drawing>
                    <wp:anchor distT="0" distB="0" distL="114300" distR="114300" simplePos="0" relativeHeight="251703296" behindDoc="0" locked="0" layoutInCell="1" allowOverlap="1" wp14:anchorId="7CAC1BC8" wp14:editId="71B2BB91">
                      <wp:simplePos x="0" y="0"/>
                      <wp:positionH relativeFrom="column">
                        <wp:posOffset>-22225</wp:posOffset>
                      </wp:positionH>
                      <wp:positionV relativeFrom="paragraph">
                        <wp:posOffset>40005</wp:posOffset>
                      </wp:positionV>
                      <wp:extent cx="76200" cy="101600"/>
                      <wp:effectExtent l="0" t="0" r="19050" b="12700"/>
                      <wp:wrapNone/>
                      <wp:docPr id="29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 o:spid="_x0000_s1026" style="position:absolute;margin-left:-1.75pt;margin-top:3.15pt;width:6pt;height: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"/>
                  </w:pict>
                </mc:Fallback>
              </mc:AlternateContent>
            </w:r>
            <w:r w:rsidR="00B57698" w:rsidRPr="00C079AC">
              <w:rPr>
                <w:rFonts w:ascii="Calibri" w:hAnsi="Calibri"/>
                <w:sz w:val="22"/>
                <w:lang w:val="pt-BR"/>
              </w:rPr>
              <w:t xml:space="preserve">   Taken malaria prophylaxis</w:t>
            </w:r>
          </w:p>
        </w:tc>
        <w:tc>
          <w:tcPr>
            <w:tcW w:w="3485" w:type="dxa"/>
            <w:gridSpan w:val="5"/>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702272" behindDoc="0" locked="0" layoutInCell="1" allowOverlap="1" wp14:anchorId="70D2A9E0" wp14:editId="5CCBEE7C">
                      <wp:simplePos x="0" y="0"/>
                      <wp:positionH relativeFrom="column">
                        <wp:posOffset>0</wp:posOffset>
                      </wp:positionH>
                      <wp:positionV relativeFrom="paragraph">
                        <wp:posOffset>41275</wp:posOffset>
                      </wp:positionV>
                      <wp:extent cx="76200" cy="101600"/>
                      <wp:effectExtent l="0" t="0" r="19050" b="12700"/>
                      <wp:wrapNone/>
                      <wp:docPr id="29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6" o:spid="_x0000_s1026" style="position:absolute;margin-left:0;margin-top:3.25pt;width:6pt;height: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"/>
                  </w:pict>
                </mc:Fallback>
              </mc:AlternateContent>
            </w:r>
            <w:r w:rsidR="00B57698" w:rsidRPr="00C079AC">
              <w:rPr>
                <w:rFonts w:ascii="Calibri" w:hAnsi="Calibri"/>
                <w:sz w:val="22"/>
                <w:lang w:val="en-US"/>
              </w:rPr>
              <w:t xml:space="preserve">    </w:t>
            </w:r>
            <w:r w:rsidR="00B57698" w:rsidRPr="00093F8A">
              <w:rPr>
                <w:rFonts w:ascii="Calibri" w:hAnsi="Calibri"/>
                <w:sz w:val="22"/>
              </w:rPr>
              <w:t xml:space="preserve">Consumption of unsafe water </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704320" behindDoc="0" locked="0" layoutInCell="1" allowOverlap="1" wp14:anchorId="1688EB7C" wp14:editId="1DBE9EC2">
                      <wp:simplePos x="0" y="0"/>
                      <wp:positionH relativeFrom="column">
                        <wp:posOffset>0</wp:posOffset>
                      </wp:positionH>
                      <wp:positionV relativeFrom="paragraph">
                        <wp:posOffset>34290</wp:posOffset>
                      </wp:positionV>
                      <wp:extent cx="76200" cy="101600"/>
                      <wp:effectExtent l="0" t="0" r="19050" b="12700"/>
                      <wp:wrapNone/>
                      <wp:docPr id="29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8" o:spid="_x0000_s1026" style="position:absolute;margin-left:0;margin-top:2.7pt;width:6pt;height: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"/>
                  </w:pict>
                </mc:Fallback>
              </mc:AlternateContent>
            </w:r>
            <w:r w:rsidR="00B57698" w:rsidRPr="00093F8A">
              <w:rPr>
                <w:rFonts w:ascii="Calibri" w:hAnsi="Calibri"/>
                <w:sz w:val="22"/>
              </w:rPr>
              <w:t xml:space="preserve">    Consumption of  spoiled food</w:t>
            </w:r>
          </w:p>
        </w:tc>
        <w:tc>
          <w:tcPr>
            <w:tcW w:w="3940" w:type="dxa"/>
            <w:gridSpan w:val="2"/>
          </w:tcPr>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705344" behindDoc="0" locked="0" layoutInCell="1" allowOverlap="1" wp14:anchorId="34DD407C" wp14:editId="26FF9DE1">
                      <wp:simplePos x="0" y="0"/>
                      <wp:positionH relativeFrom="column">
                        <wp:posOffset>-3810</wp:posOffset>
                      </wp:positionH>
                      <wp:positionV relativeFrom="paragraph">
                        <wp:posOffset>41275</wp:posOffset>
                      </wp:positionV>
                      <wp:extent cx="76200" cy="101600"/>
                      <wp:effectExtent l="0" t="0" r="19050" b="12700"/>
                      <wp:wrapNone/>
                      <wp:docPr id="290"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9" o:spid="_x0000_s1026" style="position:absolute;margin-left:-.3pt;margin-top:3.25pt;width:6pt;height: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"/>
                  </w:pict>
                </mc:Fallback>
              </mc:AlternateContent>
            </w:r>
            <w:r w:rsidR="00B57698" w:rsidRPr="00093F8A">
              <w:rPr>
                <w:rFonts w:ascii="Calibri" w:hAnsi="Calibri"/>
                <w:sz w:val="22"/>
              </w:rPr>
              <w:t xml:space="preserve">    Contact with wild animals (e.g. bats)</w:t>
            </w:r>
          </w:p>
          <w:p w:rsidR="00B57698" w:rsidRPr="00093F8A" w:rsidRDefault="007B140A" w:rsidP="00674119">
            <w:pPr>
              <w:spacing w:after="0"/>
              <w:rPr>
                <w:rFonts w:ascii="Calibri" w:hAnsi="Calibri"/>
              </w:rPr>
            </w:pPr>
            <w:r>
              <w:rPr>
                <w:noProof/>
                <w:lang w:eastAsia="en-AU"/>
              </w:rPr>
              <mc:AlternateContent>
                <mc:Choice Requires="wps">
                  <w:drawing>
                    <wp:anchor distT="0" distB="0" distL="114300" distR="114300" simplePos="0" relativeHeight="251689984" behindDoc="0" locked="0" layoutInCell="1" allowOverlap="1" wp14:anchorId="3758897F" wp14:editId="5A9F8EEC">
                      <wp:simplePos x="0" y="0"/>
                      <wp:positionH relativeFrom="column">
                        <wp:posOffset>-3810</wp:posOffset>
                      </wp:positionH>
                      <wp:positionV relativeFrom="paragraph">
                        <wp:posOffset>24130</wp:posOffset>
                      </wp:positionV>
                      <wp:extent cx="76200" cy="101600"/>
                      <wp:effectExtent l="0" t="0" r="19050" b="12700"/>
                      <wp:wrapNone/>
                      <wp:docPr id="28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1016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 o:spid="_x0000_s1026" style="position:absolute;margin-left:-.3pt;margin-top:1.9pt;width:6pt;height: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"/>
                  </w:pict>
                </mc:Fallback>
              </mc:AlternateContent>
            </w:r>
            <w:r w:rsidR="00B57698" w:rsidRPr="00093F8A">
              <w:rPr>
                <w:rFonts w:ascii="Calibri" w:hAnsi="Calibri"/>
                <w:sz w:val="22"/>
              </w:rPr>
              <w:t xml:space="preserve">    Tick bite</w:t>
            </w:r>
          </w:p>
        </w:tc>
      </w:tr>
    </w:tbl>
    <w:p w:rsidR="00B57698" w:rsidRPr="00093F8A" w:rsidRDefault="00B57698" w:rsidP="00674119">
      <w:pPr>
        <w:spacing w:after="0"/>
        <w:rPr>
          <w:rFonts w:ascii="Calibri" w:hAnsi="Calibri"/>
          <w:color w:val="FF0000"/>
          <w:sz w:val="22"/>
        </w:rPr>
      </w:pPr>
      <w:r>
        <w:rPr>
          <w:rFonts w:ascii="Calibri" w:hAnsi="Calibri"/>
          <w:sz w:val="22"/>
        </w:rPr>
        <w:tab/>
      </w:r>
      <w:r>
        <w:rPr>
          <w:rFonts w:ascii="Calibri" w:hAnsi="Calibri"/>
          <w:sz w:val="22"/>
        </w:rPr>
        <w:tab/>
      </w:r>
      <w:r>
        <w:rPr>
          <w:rFonts w:ascii="Calibri" w:hAnsi="Calibri"/>
          <w:sz w:val="22"/>
        </w:rPr>
        <w:tab/>
      </w:r>
      <w:r w:rsidRPr="00093F8A">
        <w:rPr>
          <w:rFonts w:ascii="Calibri" w:hAnsi="Calibri"/>
          <w:sz w:val="22"/>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6"/>
        <w:gridCol w:w="3497"/>
        <w:gridCol w:w="3585"/>
      </w:tblGrid>
      <w:tr w:rsidR="00F42E2F" w:rsidRPr="000C15BB" w:rsidTr="00E76053">
        <w:tc>
          <w:tcPr>
            <w:tcW w:w="10598" w:type="dxa"/>
            <w:gridSpan w:val="3"/>
          </w:tcPr>
          <w:p w:rsidR="00F42E2F" w:rsidRPr="00F42E2F" w:rsidRDefault="00F42E2F" w:rsidP="00674119">
            <w:pPr>
              <w:spacing w:after="0"/>
              <w:rPr>
                <w:rFonts w:ascii="Calibri" w:hAnsi="Calibri"/>
                <w:b/>
                <w:sz w:val="22"/>
              </w:rPr>
            </w:pPr>
            <w:r w:rsidRPr="00F42E2F">
              <w:rPr>
                <w:rFonts w:ascii="Calibri" w:hAnsi="Calibri"/>
                <w:b/>
                <w:sz w:val="22"/>
              </w:rPr>
              <w:t>EXAMINATION</w:t>
            </w:r>
            <w:r>
              <w:rPr>
                <w:rFonts w:ascii="Calibri" w:hAnsi="Calibri"/>
                <w:b/>
                <w:sz w:val="22"/>
              </w:rPr>
              <w:t>:</w:t>
            </w:r>
          </w:p>
          <w:p w:rsidR="00F42E2F" w:rsidRPr="00093F8A" w:rsidRDefault="00F42E2F" w:rsidP="00674119">
            <w:pPr>
              <w:spacing w:after="0"/>
              <w:rPr>
                <w:rFonts w:ascii="Calibri" w:hAnsi="Calibri"/>
                <w:b/>
                <w:sz w:val="22"/>
              </w:rPr>
            </w:pPr>
          </w:p>
        </w:tc>
      </w:tr>
      <w:tr w:rsidR="00B57698" w:rsidRPr="000C15BB" w:rsidTr="00E76053">
        <w:tc>
          <w:tcPr>
            <w:tcW w:w="10598" w:type="dxa"/>
            <w:gridSpan w:val="3"/>
          </w:tcPr>
          <w:p w:rsidR="00B57698" w:rsidRPr="00093F8A" w:rsidRDefault="00B57698" w:rsidP="00674119">
            <w:pPr>
              <w:spacing w:after="0"/>
              <w:rPr>
                <w:rFonts w:ascii="Calibri" w:hAnsi="Calibri"/>
                <w:b/>
              </w:rPr>
            </w:pPr>
            <w:r w:rsidRPr="00093F8A">
              <w:rPr>
                <w:rFonts w:ascii="Calibri" w:hAnsi="Calibri"/>
                <w:b/>
                <w:sz w:val="22"/>
              </w:rPr>
              <w:t>INITIAL</w:t>
            </w:r>
          </w:p>
        </w:tc>
      </w:tr>
      <w:tr w:rsidR="00B57698" w:rsidRPr="000C15BB" w:rsidTr="00E76053">
        <w:tc>
          <w:tcPr>
            <w:tcW w:w="3516" w:type="dxa"/>
          </w:tcPr>
          <w:p w:rsidR="00B57698" w:rsidRPr="00093F8A" w:rsidRDefault="00B57698" w:rsidP="00674119">
            <w:pPr>
              <w:spacing w:after="0"/>
              <w:rPr>
                <w:rFonts w:ascii="Calibri" w:hAnsi="Calibri"/>
                <w:b/>
              </w:rPr>
            </w:pPr>
            <w:r w:rsidRPr="00093F8A">
              <w:rPr>
                <w:rFonts w:ascii="Calibri" w:hAnsi="Calibri"/>
                <w:b/>
                <w:sz w:val="22"/>
              </w:rPr>
              <w:t>A:</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tc>
        <w:tc>
          <w:tcPr>
            <w:tcW w:w="3497" w:type="dxa"/>
          </w:tcPr>
          <w:p w:rsidR="00B57698" w:rsidRPr="00093F8A" w:rsidRDefault="00B57698" w:rsidP="00674119">
            <w:pPr>
              <w:spacing w:after="0"/>
              <w:rPr>
                <w:rFonts w:ascii="Calibri" w:hAnsi="Calibri"/>
                <w:b/>
              </w:rPr>
            </w:pPr>
            <w:r w:rsidRPr="00093F8A">
              <w:rPr>
                <w:rFonts w:ascii="Calibri" w:hAnsi="Calibri"/>
                <w:b/>
                <w:sz w:val="22"/>
              </w:rPr>
              <w:t xml:space="preserve">B:                  </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r w:rsidRPr="00093F8A">
              <w:rPr>
                <w:rFonts w:ascii="Calibri" w:hAnsi="Calibri"/>
                <w:sz w:val="22"/>
              </w:rPr>
              <w:t>RR                    SpO</w:t>
            </w:r>
            <w:r w:rsidRPr="00093F8A">
              <w:rPr>
                <w:rFonts w:ascii="Calibri" w:hAnsi="Calibri"/>
                <w:sz w:val="22"/>
                <w:vertAlign w:val="subscript"/>
              </w:rPr>
              <w:t>2</w:t>
            </w:r>
            <w:r w:rsidR="002A6E8F">
              <w:rPr>
                <w:rFonts w:ascii="Calibri" w:hAnsi="Calibri"/>
                <w:sz w:val="22"/>
                <w:vertAlign w:val="subscript"/>
              </w:rPr>
              <w:t>(if possible)</w:t>
            </w:r>
          </w:p>
        </w:tc>
        <w:tc>
          <w:tcPr>
            <w:tcW w:w="3585" w:type="dxa"/>
          </w:tcPr>
          <w:p w:rsidR="00B57698" w:rsidRPr="00093F8A" w:rsidRDefault="00B57698" w:rsidP="00674119">
            <w:pPr>
              <w:spacing w:after="0"/>
              <w:rPr>
                <w:rFonts w:ascii="Calibri" w:hAnsi="Calibri"/>
                <w:b/>
              </w:rPr>
            </w:pPr>
            <w:r w:rsidRPr="00093F8A">
              <w:rPr>
                <w:rFonts w:ascii="Calibri" w:hAnsi="Calibri"/>
                <w:b/>
                <w:sz w:val="22"/>
              </w:rPr>
              <w:t xml:space="preserve">C:          </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r w:rsidRPr="00093F8A">
              <w:rPr>
                <w:rFonts w:ascii="Calibri" w:hAnsi="Calibri"/>
                <w:sz w:val="22"/>
              </w:rPr>
              <w:t xml:space="preserve">PR                        BP          </w:t>
            </w:r>
          </w:p>
          <w:p w:rsidR="00B57698" w:rsidRPr="00093F8A" w:rsidRDefault="00B57698" w:rsidP="00674119">
            <w:pPr>
              <w:spacing w:after="0"/>
              <w:rPr>
                <w:rFonts w:ascii="Calibri" w:hAnsi="Calibri"/>
              </w:rPr>
            </w:pPr>
          </w:p>
        </w:tc>
      </w:tr>
      <w:tr w:rsidR="00B57698" w:rsidRPr="00C079AC" w:rsidTr="00E76053">
        <w:tc>
          <w:tcPr>
            <w:tcW w:w="3516" w:type="dxa"/>
          </w:tcPr>
          <w:p w:rsidR="00B57698" w:rsidRPr="00093F8A" w:rsidRDefault="00B57698" w:rsidP="00674119">
            <w:pPr>
              <w:spacing w:after="0"/>
              <w:rPr>
                <w:rFonts w:ascii="Calibri" w:hAnsi="Calibri"/>
              </w:rPr>
            </w:pPr>
            <w:r w:rsidRPr="00093F8A">
              <w:rPr>
                <w:rFonts w:ascii="Calibri" w:hAnsi="Calibri"/>
                <w:b/>
                <w:sz w:val="22"/>
              </w:rPr>
              <w:t>TEMPERATURE:</w:t>
            </w:r>
            <w:r w:rsidRPr="00093F8A">
              <w:rPr>
                <w:rFonts w:ascii="Calibri" w:hAnsi="Calibri"/>
                <w:sz w:val="22"/>
              </w:rPr>
              <w:t xml:space="preserve"> </w:t>
            </w:r>
          </w:p>
        </w:tc>
        <w:tc>
          <w:tcPr>
            <w:tcW w:w="7082" w:type="dxa"/>
            <w:gridSpan w:val="2"/>
          </w:tcPr>
          <w:p w:rsidR="00B57698" w:rsidRPr="00C079AC" w:rsidRDefault="00B57698" w:rsidP="00674119">
            <w:pPr>
              <w:spacing w:after="0"/>
              <w:rPr>
                <w:rFonts w:ascii="Calibri" w:hAnsi="Calibri"/>
                <w:lang w:val="pt-BR"/>
              </w:rPr>
            </w:pPr>
            <w:r w:rsidRPr="00C079AC">
              <w:rPr>
                <w:rFonts w:ascii="Calibri" w:hAnsi="Calibri"/>
                <w:b/>
                <w:sz w:val="22"/>
                <w:lang w:val="pt-BR"/>
              </w:rPr>
              <w:t>GCS:</w:t>
            </w:r>
            <w:r w:rsidRPr="00C079AC">
              <w:rPr>
                <w:rFonts w:ascii="Calibri" w:hAnsi="Calibri"/>
                <w:sz w:val="22"/>
                <w:lang w:val="pt-BR"/>
              </w:rPr>
              <w:t xml:space="preserve">  E       M         V         Pupils:</w:t>
            </w:r>
          </w:p>
          <w:p w:rsidR="00B57698" w:rsidRPr="00C079AC" w:rsidRDefault="00B57698" w:rsidP="00674119">
            <w:pPr>
              <w:spacing w:after="0"/>
              <w:rPr>
                <w:rFonts w:ascii="Calibri" w:hAnsi="Calibri"/>
                <w:lang w:val="pt-BR"/>
              </w:rPr>
            </w:pPr>
          </w:p>
        </w:tc>
      </w:tr>
    </w:tbl>
    <w:p w:rsidR="00B57698" w:rsidRPr="00BC172F" w:rsidRDefault="00BC172F" w:rsidP="00674119">
      <w:pPr>
        <w:rPr>
          <w:rFonts w:ascii="Calibri" w:hAnsi="Calibri"/>
          <w:b/>
          <w:caps/>
          <w:sz w:val="22"/>
        </w:rPr>
      </w:pPr>
      <w:r w:rsidRPr="00BC172F">
        <w:rPr>
          <w:rFonts w:ascii="Calibri" w:hAnsi="Calibri"/>
          <w:b/>
          <w:sz w:val="22"/>
        </w:rPr>
        <w:t xml:space="preserve">If the above are all </w:t>
      </w:r>
      <w:r>
        <w:rPr>
          <w:rFonts w:ascii="Calibri" w:hAnsi="Calibri"/>
          <w:b/>
          <w:sz w:val="22"/>
        </w:rPr>
        <w:t xml:space="preserve">within </w:t>
      </w:r>
      <w:r w:rsidRPr="00BC172F">
        <w:rPr>
          <w:rFonts w:ascii="Calibri" w:hAnsi="Calibri"/>
          <w:b/>
          <w:sz w:val="22"/>
        </w:rPr>
        <w:t>normal</w:t>
      </w:r>
      <w:r>
        <w:rPr>
          <w:rFonts w:ascii="Calibri" w:hAnsi="Calibri"/>
          <w:b/>
          <w:sz w:val="22"/>
        </w:rPr>
        <w:t xml:space="preserve"> limits</w:t>
      </w:r>
      <w:r w:rsidRPr="00BC172F">
        <w:rPr>
          <w:rFonts w:ascii="Calibri" w:hAnsi="Calibri"/>
          <w:b/>
          <w:sz w:val="22"/>
        </w:rPr>
        <w:t xml:space="preserve"> and the patient is comfortable consider calling CDCD at this point.</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5473"/>
      </w:tblGrid>
      <w:tr w:rsidR="00B57698" w:rsidRPr="000C15BB" w:rsidTr="00E76053">
        <w:tc>
          <w:tcPr>
            <w:tcW w:w="5125" w:type="dxa"/>
          </w:tcPr>
          <w:p w:rsidR="00B57698" w:rsidRPr="00BC172F" w:rsidRDefault="0019742A" w:rsidP="00674119">
            <w:pPr>
              <w:spacing w:after="0"/>
              <w:rPr>
                <w:rFonts w:ascii="Calibri" w:hAnsi="Calibri"/>
                <w:sz w:val="22"/>
              </w:rPr>
            </w:pPr>
            <w:r w:rsidRPr="0019742A">
              <w:rPr>
                <w:rFonts w:ascii="Calibri" w:hAnsi="Calibri"/>
                <w:sz w:val="22"/>
              </w:rPr>
              <w:t>General Observations</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r w:rsidRPr="00093F8A">
              <w:rPr>
                <w:rFonts w:ascii="Calibri" w:hAnsi="Calibri"/>
                <w:sz w:val="22"/>
              </w:rPr>
              <w:t xml:space="preserve">Cardio-respiratory:    </w:t>
            </w:r>
            <w:r w:rsidRPr="00093F8A">
              <w:rPr>
                <w:rFonts w:ascii="Calibri" w:hAnsi="Calibri"/>
                <w:color w:val="FF0000"/>
                <w:sz w:val="22"/>
              </w:rPr>
              <w:t>DO NOT USE A STETHOSCOPE</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tc>
        <w:tc>
          <w:tcPr>
            <w:tcW w:w="5473" w:type="dxa"/>
          </w:tcPr>
          <w:p w:rsidR="00B57698" w:rsidRPr="00093F8A" w:rsidRDefault="00B57698" w:rsidP="00674119">
            <w:pPr>
              <w:spacing w:after="0"/>
              <w:rPr>
                <w:rFonts w:ascii="Calibri" w:hAnsi="Calibri"/>
              </w:rPr>
            </w:pPr>
            <w:r w:rsidRPr="00093F8A">
              <w:rPr>
                <w:rFonts w:ascii="Calibri" w:hAnsi="Calibri"/>
                <w:sz w:val="22"/>
              </w:rPr>
              <w:t>Abdominal:</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r w:rsidRPr="00093F8A">
              <w:rPr>
                <w:rFonts w:ascii="Calibri" w:hAnsi="Calibri"/>
                <w:sz w:val="22"/>
              </w:rPr>
              <w:t>Skin: any rash or bruising?</w:t>
            </w: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p w:rsidR="00B57698" w:rsidRPr="00093F8A" w:rsidRDefault="00B57698" w:rsidP="00674119">
            <w:pPr>
              <w:spacing w:after="0"/>
              <w:rPr>
                <w:rFonts w:ascii="Calibri" w:hAnsi="Calibri"/>
              </w:rPr>
            </w:pPr>
          </w:p>
        </w:tc>
      </w:tr>
      <w:tr w:rsidR="00B57698" w:rsidRPr="000C15BB" w:rsidTr="00E76053">
        <w:trPr>
          <w:trHeight w:val="2052"/>
        </w:trPr>
        <w:tc>
          <w:tcPr>
            <w:tcW w:w="5125" w:type="dxa"/>
          </w:tcPr>
          <w:p w:rsidR="00B57698" w:rsidRPr="00093F8A" w:rsidRDefault="00B57698" w:rsidP="00674119">
            <w:pPr>
              <w:spacing w:after="0"/>
              <w:rPr>
                <w:rFonts w:ascii="Calibri" w:hAnsi="Calibri"/>
              </w:rPr>
            </w:pPr>
            <w:r w:rsidRPr="00093F8A">
              <w:rPr>
                <w:rFonts w:ascii="Calibri" w:hAnsi="Calibri"/>
                <w:sz w:val="22"/>
              </w:rPr>
              <w:t>Orifices: any bleeding?</w:t>
            </w:r>
          </w:p>
          <w:p w:rsidR="00B57698" w:rsidRDefault="00B57698" w:rsidP="00674119">
            <w:pPr>
              <w:spacing w:after="0"/>
              <w:rPr>
                <w:rFonts w:ascii="Calibri" w:hAnsi="Calibri"/>
              </w:rPr>
            </w:pPr>
          </w:p>
          <w:p w:rsidR="00E76053" w:rsidRDefault="00E76053" w:rsidP="00674119">
            <w:pPr>
              <w:spacing w:after="0"/>
              <w:rPr>
                <w:rFonts w:ascii="Calibri" w:hAnsi="Calibri"/>
              </w:rPr>
            </w:pPr>
          </w:p>
          <w:p w:rsidR="00E76053" w:rsidRPr="00093F8A" w:rsidRDefault="00E76053" w:rsidP="00674119">
            <w:pPr>
              <w:spacing w:after="0"/>
              <w:rPr>
                <w:rFonts w:ascii="Calibri" w:hAnsi="Calibri"/>
              </w:rPr>
            </w:pPr>
          </w:p>
        </w:tc>
        <w:tc>
          <w:tcPr>
            <w:tcW w:w="5473" w:type="dxa"/>
          </w:tcPr>
          <w:p w:rsidR="00B57698" w:rsidRPr="00093F8A" w:rsidRDefault="00B57698" w:rsidP="00674119">
            <w:pPr>
              <w:spacing w:after="0"/>
              <w:rPr>
                <w:rFonts w:ascii="Calibri" w:hAnsi="Calibri"/>
              </w:rPr>
            </w:pPr>
            <w:r w:rsidRPr="00093F8A">
              <w:rPr>
                <w:rFonts w:ascii="Calibri" w:hAnsi="Calibri"/>
                <w:sz w:val="22"/>
              </w:rPr>
              <w:t>Neurological:</w:t>
            </w:r>
          </w:p>
          <w:p w:rsidR="00B57698" w:rsidRPr="00093F8A" w:rsidRDefault="00B57698" w:rsidP="00674119">
            <w:pPr>
              <w:spacing w:after="0"/>
              <w:rPr>
                <w:rFonts w:ascii="Calibri" w:hAnsi="Calibri"/>
              </w:rPr>
            </w:pPr>
          </w:p>
        </w:tc>
      </w:tr>
    </w:tbl>
    <w:p w:rsidR="00BA1CAE" w:rsidRDefault="00BA1CAE" w:rsidP="00674119">
      <w:pPr>
        <w:rPr>
          <w:rFonts w:ascii="Calibri" w:hAnsi="Calibri"/>
          <w:sz w:val="22"/>
        </w:rPr>
      </w:pPr>
    </w:p>
    <w:p w:rsidR="00D127F9" w:rsidRDefault="00D127F9" w:rsidP="00674119">
      <w:pPr>
        <w:pStyle w:val="Heading1"/>
        <w:sectPr w:rsidR="00D127F9" w:rsidSect="00A170A1">
          <w:pgSz w:w="11906" w:h="16838"/>
          <w:pgMar w:top="1701" w:right="851" w:bottom="1418" w:left="851" w:header="709" w:footer="397" w:gutter="0"/>
          <w:cols w:space="708"/>
          <w:docGrid w:linePitch="360"/>
        </w:sectPr>
      </w:pPr>
      <w:bookmarkStart w:id="641" w:name="_Toc403492246"/>
    </w:p>
    <w:p w:rsidR="001D455F" w:rsidRDefault="001D455F" w:rsidP="00674119">
      <w:pPr>
        <w:pStyle w:val="Heading1"/>
        <w:numPr>
          <w:ilvl w:val="0"/>
          <w:numId w:val="0"/>
        </w:numPr>
        <w:rPr>
          <w:rFonts w:cs="Arial"/>
          <w:sz w:val="22"/>
        </w:rPr>
      </w:pPr>
      <w:bookmarkStart w:id="642" w:name="_Toc425152843"/>
      <w:r>
        <w:lastRenderedPageBreak/>
        <w:t xml:space="preserve">Appendix </w:t>
      </w:r>
      <w:r w:rsidR="00770FFA">
        <w:t>6</w:t>
      </w:r>
      <w:r w:rsidR="00C518AD">
        <w:t xml:space="preserve"> </w:t>
      </w:r>
      <w:r>
        <w:t>Personal protective, medical and cleaning e</w:t>
      </w:r>
      <w:r w:rsidRPr="003D442C">
        <w:t>quipment</w:t>
      </w:r>
      <w:bookmarkEnd w:id="641"/>
      <w:bookmarkEnd w:id="642"/>
      <w:r w:rsidRPr="003D442C">
        <w:t xml:space="preserve"> </w:t>
      </w:r>
    </w:p>
    <w:p w:rsidR="001D455F" w:rsidRDefault="001D455F" w:rsidP="00674119">
      <w:pPr>
        <w:pStyle w:val="BodyText"/>
      </w:pPr>
      <w:r w:rsidRPr="006D2D56">
        <w:t xml:space="preserve">The following list of personal protective, medical and cleaning equipment should be available for </w:t>
      </w:r>
      <w:r w:rsidR="00C518AD">
        <w:t xml:space="preserve">use in the management of </w:t>
      </w:r>
      <w:r w:rsidRPr="006D2D56">
        <w:t>all ‘persons under investigation’, suspected and confirmed cases of Ebolavirus disease</w:t>
      </w:r>
      <w:r>
        <w:t>.</w:t>
      </w:r>
    </w:p>
    <w:tbl>
      <w:tblPr>
        <w:tblStyle w:val="TableGrid"/>
        <w:tblW w:w="0" w:type="auto"/>
        <w:tblLook w:val="04A0" w:firstRow="1" w:lastRow="0" w:firstColumn="1" w:lastColumn="0" w:noHBand="0" w:noVBand="1"/>
      </w:tblPr>
      <w:tblGrid>
        <w:gridCol w:w="7338"/>
        <w:gridCol w:w="6597"/>
      </w:tblGrid>
      <w:tr w:rsidR="001D455F" w:rsidTr="003342D1">
        <w:trPr>
          <w:trHeight w:val="3997"/>
        </w:trPr>
        <w:tc>
          <w:tcPr>
            <w:tcW w:w="7338" w:type="dxa"/>
          </w:tcPr>
          <w:p w:rsidR="001D455F" w:rsidRDefault="001D455F" w:rsidP="003342D1">
            <w:pPr>
              <w:pStyle w:val="BodyText"/>
              <w:spacing w:before="240" w:after="240" w:line="240" w:lineRule="auto"/>
              <w:rPr>
                <w:b/>
                <w:szCs w:val="24"/>
                <w:lang w:val="en-GB"/>
              </w:rPr>
            </w:pPr>
            <w:r w:rsidRPr="00AF0674">
              <w:rPr>
                <w:b/>
                <w:szCs w:val="24"/>
                <w:lang w:val="en-GB"/>
              </w:rPr>
              <w:t xml:space="preserve">Personal </w:t>
            </w:r>
            <w:r>
              <w:rPr>
                <w:b/>
                <w:szCs w:val="24"/>
                <w:lang w:val="en-GB"/>
              </w:rPr>
              <w:t>protective e</w:t>
            </w:r>
            <w:r w:rsidRPr="00AF0674">
              <w:rPr>
                <w:b/>
                <w:szCs w:val="24"/>
                <w:lang w:val="en-GB"/>
              </w:rPr>
              <w:t xml:space="preserve">quipment for </w:t>
            </w:r>
            <w:r>
              <w:rPr>
                <w:b/>
                <w:szCs w:val="24"/>
                <w:lang w:val="en-GB"/>
              </w:rPr>
              <w:t>HCW providing care to patient</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 xml:space="preserve">Disposable surgical scrubs </w:t>
            </w:r>
            <w:r w:rsidR="000C1B93">
              <w:rPr>
                <w:szCs w:val="24"/>
              </w:rPr>
              <w:t>-</w:t>
            </w:r>
            <w:r w:rsidRPr="00AF0674">
              <w:rPr>
                <w:szCs w:val="24"/>
              </w:rPr>
              <w:t xml:space="preserve"> all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Long cuff nitrile gloves - non-sterile - all sizes - different colours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Long cuff nitrile gloves - sterile - all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long sleeved fluid resistant gowns (AAMI Level 3 or 4) – selection of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aprons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full face shields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fluid resistant overhoods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P2 or N95 respirators (small and regular)</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fluid resistant boot/leg covers</w:t>
            </w:r>
          </w:p>
          <w:p w:rsidR="001D455F" w:rsidRDefault="001D455F" w:rsidP="003342D1">
            <w:pPr>
              <w:pStyle w:val="BodyText"/>
              <w:widowControl/>
              <w:numPr>
                <w:ilvl w:val="0"/>
                <w:numId w:val="27"/>
              </w:numPr>
              <w:autoSpaceDE/>
              <w:autoSpaceDN/>
              <w:spacing w:after="240" w:line="240" w:lineRule="auto"/>
              <w:rPr>
                <w:szCs w:val="24"/>
              </w:rPr>
            </w:pPr>
            <w:r w:rsidRPr="00AF0674">
              <w:rPr>
                <w:szCs w:val="24"/>
              </w:rPr>
              <w:t xml:space="preserve">Disposable fluid resistant overshoes </w:t>
            </w:r>
          </w:p>
          <w:p w:rsidR="00C34340" w:rsidRPr="004F57E8" w:rsidRDefault="00077769" w:rsidP="003342D1">
            <w:pPr>
              <w:pStyle w:val="BodyText"/>
              <w:widowControl/>
              <w:numPr>
                <w:ilvl w:val="0"/>
                <w:numId w:val="27"/>
              </w:numPr>
              <w:autoSpaceDE/>
              <w:autoSpaceDN/>
              <w:spacing w:after="240" w:line="240" w:lineRule="auto"/>
              <w:rPr>
                <w:szCs w:val="24"/>
              </w:rPr>
            </w:pPr>
            <w:r w:rsidRPr="004F57E8">
              <w:rPr>
                <w:szCs w:val="24"/>
              </w:rPr>
              <w:t>If using PAPR</w:t>
            </w:r>
            <w:r w:rsidR="00F6503C">
              <w:rPr>
                <w:szCs w:val="24"/>
              </w:rPr>
              <w:t xml:space="preserve"> </w:t>
            </w:r>
            <w:r w:rsidRPr="004F57E8">
              <w:rPr>
                <w:szCs w:val="24"/>
              </w:rPr>
              <w:t>- PAPR unit which comprises belt</w:t>
            </w:r>
            <w:r w:rsidR="00AF59A7" w:rsidRPr="004F57E8">
              <w:rPr>
                <w:szCs w:val="24"/>
              </w:rPr>
              <w:t>, battery pack</w:t>
            </w:r>
            <w:r w:rsidRPr="004F57E8">
              <w:rPr>
                <w:szCs w:val="24"/>
              </w:rPr>
              <w:t>, PAPR airflow tubing and Jupiter hood (this replaces overhood and P2 or N95 respirator listed above).</w:t>
            </w:r>
          </w:p>
          <w:p w:rsidR="00BC3A5E" w:rsidRDefault="00BC3A5E" w:rsidP="003342D1">
            <w:pPr>
              <w:pStyle w:val="BodyText"/>
              <w:widowControl/>
              <w:autoSpaceDE/>
              <w:autoSpaceDN/>
              <w:spacing w:after="240" w:line="240" w:lineRule="auto"/>
              <w:ind w:left="720"/>
              <w:rPr>
                <w:szCs w:val="24"/>
              </w:rPr>
            </w:pPr>
          </w:p>
          <w:p w:rsidR="00C34340" w:rsidRPr="00C34340" w:rsidRDefault="00C34340" w:rsidP="003342D1">
            <w:pPr>
              <w:pStyle w:val="BodyText"/>
              <w:widowControl/>
              <w:autoSpaceDE/>
              <w:autoSpaceDN/>
              <w:spacing w:after="240" w:line="240" w:lineRule="auto"/>
              <w:ind w:left="720"/>
              <w:rPr>
                <w:szCs w:val="24"/>
              </w:rPr>
            </w:pPr>
          </w:p>
        </w:tc>
        <w:tc>
          <w:tcPr>
            <w:tcW w:w="6597" w:type="dxa"/>
          </w:tcPr>
          <w:p w:rsidR="001D455F" w:rsidRDefault="001D455F" w:rsidP="003342D1">
            <w:pPr>
              <w:pStyle w:val="BodyText"/>
              <w:spacing w:before="240" w:after="240" w:line="240" w:lineRule="auto"/>
              <w:rPr>
                <w:b/>
                <w:szCs w:val="24"/>
                <w:lang w:val="en-GB"/>
              </w:rPr>
            </w:pPr>
            <w:r w:rsidRPr="00AF0674">
              <w:rPr>
                <w:b/>
                <w:szCs w:val="24"/>
                <w:lang w:val="en-GB"/>
              </w:rPr>
              <w:t xml:space="preserve">Personal </w:t>
            </w:r>
            <w:r>
              <w:rPr>
                <w:b/>
                <w:szCs w:val="24"/>
                <w:lang w:val="en-GB"/>
              </w:rPr>
              <w:t>protective e</w:t>
            </w:r>
            <w:r w:rsidRPr="00AF0674">
              <w:rPr>
                <w:b/>
                <w:szCs w:val="24"/>
                <w:lang w:val="en-GB"/>
              </w:rPr>
              <w:t xml:space="preserve">quipment </w:t>
            </w:r>
            <w:r>
              <w:rPr>
                <w:b/>
                <w:szCs w:val="24"/>
                <w:lang w:val="en-GB"/>
              </w:rPr>
              <w:t>for a</w:t>
            </w:r>
            <w:r w:rsidRPr="00AF0674">
              <w:rPr>
                <w:b/>
                <w:szCs w:val="24"/>
                <w:lang w:val="en-GB"/>
              </w:rPr>
              <w:t>ssistants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 xml:space="preserve">Disposable surgical scrubs </w:t>
            </w:r>
            <w:r w:rsidR="000C1B93">
              <w:rPr>
                <w:szCs w:val="24"/>
              </w:rPr>
              <w:t>-</w:t>
            </w:r>
            <w:r w:rsidRPr="00AF0674">
              <w:rPr>
                <w:szCs w:val="24"/>
              </w:rPr>
              <w:t xml:space="preserve"> all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Long cuff nitrile gloves - non-sterile - all sizes - different colours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Long cuff nitrile gloves - sterile - all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long sleeved fluid resis</w:t>
            </w:r>
            <w:r w:rsidR="00F6503C">
              <w:rPr>
                <w:szCs w:val="24"/>
              </w:rPr>
              <w:t>tant gowns (AAMI Level 3 or 4) -</w:t>
            </w:r>
            <w:r w:rsidRPr="00AF0674">
              <w:rPr>
                <w:szCs w:val="24"/>
              </w:rPr>
              <w:t xml:space="preserve"> selection of sizes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Disposable full face shields</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 xml:space="preserve">Balaclava </w:t>
            </w:r>
            <w:r w:rsidR="000C1B93">
              <w:rPr>
                <w:szCs w:val="24"/>
              </w:rPr>
              <w:t>(</w:t>
            </w:r>
            <w:r w:rsidRPr="00AF0674">
              <w:rPr>
                <w:szCs w:val="24"/>
              </w:rPr>
              <w:t>fabric theatre style</w:t>
            </w:r>
            <w:r w:rsidR="000C1B93">
              <w:rPr>
                <w:szCs w:val="24"/>
              </w:rPr>
              <w:t>) or overhood</w:t>
            </w:r>
          </w:p>
          <w:p w:rsidR="001D455F" w:rsidRPr="00AF0674" w:rsidRDefault="001D455F" w:rsidP="003342D1">
            <w:pPr>
              <w:pStyle w:val="BodyText"/>
              <w:widowControl/>
              <w:numPr>
                <w:ilvl w:val="0"/>
                <w:numId w:val="27"/>
              </w:numPr>
              <w:autoSpaceDE/>
              <w:autoSpaceDN/>
              <w:spacing w:after="240" w:line="240" w:lineRule="auto"/>
              <w:rPr>
                <w:szCs w:val="24"/>
              </w:rPr>
            </w:pPr>
            <w:r w:rsidRPr="00AF0674">
              <w:rPr>
                <w:szCs w:val="24"/>
              </w:rPr>
              <w:t>P2 or N95 respirators (small and regular)</w:t>
            </w:r>
          </w:p>
          <w:p w:rsidR="001D455F" w:rsidRDefault="001D455F" w:rsidP="003342D1">
            <w:pPr>
              <w:pStyle w:val="BodyText"/>
              <w:widowControl/>
              <w:numPr>
                <w:ilvl w:val="0"/>
                <w:numId w:val="27"/>
              </w:numPr>
              <w:autoSpaceDE/>
              <w:autoSpaceDN/>
              <w:spacing w:after="240" w:line="240" w:lineRule="auto"/>
              <w:rPr>
                <w:szCs w:val="24"/>
              </w:rPr>
            </w:pPr>
            <w:r w:rsidRPr="00AF0674">
              <w:rPr>
                <w:szCs w:val="24"/>
              </w:rPr>
              <w:t xml:space="preserve">Disposable fluid resistant overshoes </w:t>
            </w:r>
          </w:p>
          <w:p w:rsidR="000C1B93" w:rsidRPr="00AF0674" w:rsidRDefault="000C1B93" w:rsidP="003342D1">
            <w:pPr>
              <w:pStyle w:val="BodyText"/>
              <w:widowControl/>
              <w:numPr>
                <w:ilvl w:val="0"/>
                <w:numId w:val="27"/>
              </w:numPr>
              <w:autoSpaceDE/>
              <w:autoSpaceDN/>
              <w:spacing w:after="240" w:line="240" w:lineRule="auto"/>
              <w:rPr>
                <w:szCs w:val="24"/>
              </w:rPr>
            </w:pPr>
            <w:r w:rsidRPr="00AF0674">
              <w:rPr>
                <w:szCs w:val="24"/>
              </w:rPr>
              <w:t>Disposable fluid resistant boot/leg covers</w:t>
            </w:r>
          </w:p>
          <w:p w:rsidR="000C1B93" w:rsidRPr="00AF0674" w:rsidRDefault="000C1B93" w:rsidP="003342D1">
            <w:pPr>
              <w:pStyle w:val="BodyText"/>
              <w:widowControl/>
              <w:autoSpaceDE/>
              <w:autoSpaceDN/>
              <w:spacing w:after="240" w:line="240" w:lineRule="auto"/>
              <w:ind w:left="720"/>
              <w:rPr>
                <w:szCs w:val="24"/>
              </w:rPr>
            </w:pPr>
          </w:p>
          <w:p w:rsidR="001D455F" w:rsidRDefault="001D455F" w:rsidP="003342D1">
            <w:pPr>
              <w:pStyle w:val="BodyText"/>
              <w:spacing w:after="240" w:line="240" w:lineRule="auto"/>
              <w:rPr>
                <w:b/>
                <w:szCs w:val="24"/>
                <w:lang w:val="en-GB"/>
              </w:rPr>
            </w:pPr>
          </w:p>
        </w:tc>
      </w:tr>
      <w:tr w:rsidR="001D455F" w:rsidTr="003342D1">
        <w:tc>
          <w:tcPr>
            <w:tcW w:w="7338" w:type="dxa"/>
          </w:tcPr>
          <w:p w:rsidR="001D455F" w:rsidRPr="003342D1" w:rsidRDefault="001D455F" w:rsidP="003342D1">
            <w:pPr>
              <w:pStyle w:val="BodyText"/>
              <w:spacing w:before="240" w:after="120" w:line="240" w:lineRule="auto"/>
              <w:rPr>
                <w:b/>
                <w:szCs w:val="24"/>
                <w:lang w:val="en-GB"/>
              </w:rPr>
            </w:pPr>
            <w:r w:rsidRPr="003342D1">
              <w:rPr>
                <w:b/>
                <w:szCs w:val="24"/>
                <w:lang w:val="en-GB"/>
              </w:rPr>
              <w:t xml:space="preserve">Equipment - Designated donning area (outside patient room) </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lastRenderedPageBreak/>
              <w:t>Alcohol based hand rub (ABHR)</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Waste bin and plastic bags</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Stool or chair t</w:t>
            </w:r>
            <w:r w:rsidR="00F6503C">
              <w:rPr>
                <w:szCs w:val="24"/>
              </w:rPr>
              <w:t>o enable donning of overshoes/</w:t>
            </w:r>
            <w:r w:rsidRPr="00AF0674">
              <w:rPr>
                <w:szCs w:val="24"/>
              </w:rPr>
              <w:t>boot covers</w:t>
            </w:r>
          </w:p>
          <w:p w:rsidR="001D455F" w:rsidRDefault="001D455F" w:rsidP="003342D1">
            <w:pPr>
              <w:pStyle w:val="BodyText"/>
              <w:spacing w:after="120" w:line="240" w:lineRule="auto"/>
              <w:rPr>
                <w:b/>
                <w:szCs w:val="24"/>
                <w:lang w:val="en-GB"/>
              </w:rPr>
            </w:pPr>
          </w:p>
        </w:tc>
        <w:tc>
          <w:tcPr>
            <w:tcW w:w="6597" w:type="dxa"/>
          </w:tcPr>
          <w:p w:rsidR="001D455F" w:rsidRPr="003342D1" w:rsidRDefault="001D455F" w:rsidP="003342D1">
            <w:pPr>
              <w:pStyle w:val="BodyText"/>
              <w:spacing w:before="240" w:after="120" w:line="240" w:lineRule="auto"/>
              <w:rPr>
                <w:b/>
                <w:szCs w:val="24"/>
                <w:lang w:val="en-GB"/>
              </w:rPr>
            </w:pPr>
            <w:r w:rsidRPr="003342D1">
              <w:rPr>
                <w:b/>
                <w:szCs w:val="24"/>
                <w:lang w:val="en-GB"/>
              </w:rPr>
              <w:lastRenderedPageBreak/>
              <w:t xml:space="preserve">Equipment - Designated doffing area (outside patient room) </w:t>
            </w:r>
          </w:p>
          <w:p w:rsidR="001D455F" w:rsidRPr="00AF0674" w:rsidRDefault="001D455F" w:rsidP="003342D1">
            <w:pPr>
              <w:pStyle w:val="BodyText"/>
              <w:widowControl/>
              <w:numPr>
                <w:ilvl w:val="0"/>
                <w:numId w:val="28"/>
              </w:numPr>
              <w:autoSpaceDE/>
              <w:autoSpaceDN/>
              <w:spacing w:after="120" w:line="240" w:lineRule="auto"/>
              <w:rPr>
                <w:szCs w:val="24"/>
              </w:rPr>
            </w:pPr>
            <w:r w:rsidRPr="00AF0674">
              <w:rPr>
                <w:szCs w:val="24"/>
              </w:rPr>
              <w:lastRenderedPageBreak/>
              <w:t>ABHR</w:t>
            </w:r>
          </w:p>
          <w:p w:rsidR="001D455F" w:rsidRPr="00AF0674" w:rsidRDefault="001D455F" w:rsidP="003342D1">
            <w:pPr>
              <w:pStyle w:val="BodyText"/>
              <w:widowControl/>
              <w:numPr>
                <w:ilvl w:val="0"/>
                <w:numId w:val="27"/>
              </w:numPr>
              <w:autoSpaceDE/>
              <w:autoSpaceDN/>
              <w:spacing w:after="120" w:line="240" w:lineRule="auto"/>
              <w:rPr>
                <w:szCs w:val="24"/>
              </w:rPr>
            </w:pPr>
            <w:r>
              <w:rPr>
                <w:szCs w:val="24"/>
              </w:rPr>
              <w:t>Clinical w</w:t>
            </w:r>
            <w:r w:rsidR="00F6503C">
              <w:rPr>
                <w:szCs w:val="24"/>
              </w:rPr>
              <w:t>aste bin/</w:t>
            </w:r>
            <w:r>
              <w:rPr>
                <w:szCs w:val="24"/>
              </w:rPr>
              <w:t>c</w:t>
            </w:r>
            <w:r w:rsidRPr="00AF0674">
              <w:rPr>
                <w:szCs w:val="24"/>
              </w:rPr>
              <w:t xml:space="preserve">linical waste bags </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Stool or chair for doffing foot covers</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 xml:space="preserve">Absorbent pads for  </w:t>
            </w:r>
            <w:r>
              <w:rPr>
                <w:szCs w:val="24"/>
              </w:rPr>
              <w:t>HCW</w:t>
            </w:r>
            <w:r w:rsidRPr="00AF0674">
              <w:rPr>
                <w:szCs w:val="24"/>
              </w:rPr>
              <w:t xml:space="preserve"> to stand on when exiting </w:t>
            </w:r>
            <w:r>
              <w:rPr>
                <w:szCs w:val="24"/>
              </w:rPr>
              <w:t>patient room</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 xml:space="preserve">2 containers </w:t>
            </w:r>
            <w:r w:rsidR="002A664B">
              <w:rPr>
                <w:szCs w:val="24"/>
              </w:rPr>
              <w:t>for PAPR unit and air flow tube, marked clean and dirty</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Detergent wipes</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0.1% sodium hypochlorite</w:t>
            </w:r>
            <w:r w:rsidR="00BE4391">
              <w:rPr>
                <w:szCs w:val="24"/>
              </w:rPr>
              <w:t xml:space="preserve"> solution</w:t>
            </w:r>
          </w:p>
          <w:p w:rsidR="001D455F" w:rsidRDefault="001D455F" w:rsidP="003342D1">
            <w:pPr>
              <w:pStyle w:val="BodyText"/>
              <w:widowControl/>
              <w:numPr>
                <w:ilvl w:val="0"/>
                <w:numId w:val="27"/>
              </w:numPr>
              <w:autoSpaceDE/>
              <w:autoSpaceDN/>
              <w:spacing w:after="120" w:line="240" w:lineRule="auto"/>
              <w:rPr>
                <w:szCs w:val="24"/>
              </w:rPr>
            </w:pPr>
            <w:r w:rsidRPr="00E12C63">
              <w:rPr>
                <w:szCs w:val="24"/>
              </w:rPr>
              <w:t>Cleaning cloths</w:t>
            </w:r>
          </w:p>
          <w:p w:rsidR="00C34340" w:rsidRPr="00C34340" w:rsidRDefault="004F57E8" w:rsidP="003342D1">
            <w:pPr>
              <w:pStyle w:val="BodyText"/>
              <w:widowControl/>
              <w:numPr>
                <w:ilvl w:val="0"/>
                <w:numId w:val="27"/>
              </w:numPr>
              <w:autoSpaceDE/>
              <w:autoSpaceDN/>
              <w:spacing w:after="120" w:line="240" w:lineRule="auto"/>
              <w:rPr>
                <w:szCs w:val="24"/>
              </w:rPr>
            </w:pPr>
            <w:r w:rsidRPr="004F57E8">
              <w:rPr>
                <w:szCs w:val="24"/>
              </w:rPr>
              <w:t>Cable ties</w:t>
            </w:r>
          </w:p>
        </w:tc>
      </w:tr>
      <w:tr w:rsidR="001D455F" w:rsidTr="003342D1">
        <w:tc>
          <w:tcPr>
            <w:tcW w:w="7338" w:type="dxa"/>
          </w:tcPr>
          <w:p w:rsidR="001D455F" w:rsidRPr="003342D1" w:rsidRDefault="001D455F" w:rsidP="003342D1">
            <w:pPr>
              <w:pStyle w:val="BodyText"/>
              <w:spacing w:before="240" w:after="120" w:line="240" w:lineRule="auto"/>
              <w:rPr>
                <w:b/>
                <w:szCs w:val="24"/>
                <w:lang w:val="en-GB"/>
              </w:rPr>
            </w:pPr>
            <w:r w:rsidRPr="003342D1">
              <w:rPr>
                <w:b/>
                <w:szCs w:val="24"/>
                <w:lang w:val="en-GB"/>
              </w:rPr>
              <w:lastRenderedPageBreak/>
              <w:t>Equipment – Inside patient room</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Disposable aprons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Long cuff nitrile gloves - non-sterile - all sizes - different colours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Long cuff nitrile gloves - sterile - all sizes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ABHR</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Digital thermometer</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 xml:space="preserve">Disposable linen </w:t>
            </w:r>
          </w:p>
          <w:p w:rsidR="001D455F" w:rsidRPr="00AF0674" w:rsidRDefault="00F6503C" w:rsidP="003342D1">
            <w:pPr>
              <w:pStyle w:val="BodyText"/>
              <w:widowControl/>
              <w:numPr>
                <w:ilvl w:val="0"/>
                <w:numId w:val="27"/>
              </w:numPr>
              <w:autoSpaceDE/>
              <w:autoSpaceDN/>
              <w:spacing w:after="120" w:line="240" w:lineRule="auto"/>
              <w:ind w:left="714" w:hanging="357"/>
              <w:rPr>
                <w:szCs w:val="24"/>
              </w:rPr>
            </w:pPr>
            <w:r>
              <w:rPr>
                <w:szCs w:val="24"/>
              </w:rPr>
              <w:t>Waste bin/</w:t>
            </w:r>
            <w:r w:rsidR="001D455F">
              <w:rPr>
                <w:szCs w:val="24"/>
              </w:rPr>
              <w:t>c</w:t>
            </w:r>
            <w:r w:rsidR="001D455F" w:rsidRPr="00AF0674">
              <w:rPr>
                <w:szCs w:val="24"/>
              </w:rPr>
              <w:t>linical waste bags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Sharps container</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Detergent wipes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Disinfectant wipes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Sodium hypochlorite</w:t>
            </w:r>
            <w:r w:rsidR="00BE4391">
              <w:rPr>
                <w:szCs w:val="24"/>
              </w:rPr>
              <w:t xml:space="preserve"> solution</w:t>
            </w:r>
            <w:r w:rsidRPr="00AF0674">
              <w:rPr>
                <w:szCs w:val="24"/>
              </w:rPr>
              <w:t xml:space="preserve"> </w:t>
            </w:r>
          </w:p>
          <w:p w:rsidR="001D455F" w:rsidRPr="00AF0674" w:rsidRDefault="00BE4391" w:rsidP="003342D1">
            <w:pPr>
              <w:pStyle w:val="BodyText"/>
              <w:widowControl/>
              <w:numPr>
                <w:ilvl w:val="0"/>
                <w:numId w:val="27"/>
              </w:numPr>
              <w:autoSpaceDE/>
              <w:autoSpaceDN/>
              <w:spacing w:after="120" w:line="240" w:lineRule="auto"/>
              <w:ind w:left="714" w:hanging="357"/>
              <w:rPr>
                <w:szCs w:val="24"/>
              </w:rPr>
            </w:pPr>
            <w:r>
              <w:rPr>
                <w:szCs w:val="24"/>
              </w:rPr>
              <w:t xml:space="preserve"> Chlorine </w:t>
            </w:r>
            <w:r w:rsidR="001D455F" w:rsidRPr="00AF0674">
              <w:rPr>
                <w:szCs w:val="24"/>
              </w:rPr>
              <w:t>tablets for toilet</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Disposable BP cuff</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Vomit bags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lastRenderedPageBreak/>
              <w:t>Disposable wash bowl</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Disposable bedpans and urinals (if required)</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Fluid absorbent sachets</w:t>
            </w:r>
          </w:p>
          <w:p w:rsidR="001D455F" w:rsidRPr="00AF0674"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 xml:space="preserve">Pens </w:t>
            </w:r>
          </w:p>
          <w:p w:rsidR="001D455F" w:rsidRDefault="001D455F" w:rsidP="003342D1">
            <w:pPr>
              <w:pStyle w:val="BodyText"/>
              <w:widowControl/>
              <w:numPr>
                <w:ilvl w:val="0"/>
                <w:numId w:val="27"/>
              </w:numPr>
              <w:autoSpaceDE/>
              <w:autoSpaceDN/>
              <w:spacing w:after="120" w:line="240" w:lineRule="auto"/>
              <w:ind w:left="714" w:hanging="357"/>
              <w:rPr>
                <w:szCs w:val="24"/>
              </w:rPr>
            </w:pPr>
            <w:r w:rsidRPr="00AF0674">
              <w:rPr>
                <w:szCs w:val="24"/>
              </w:rPr>
              <w:t>Torch</w:t>
            </w:r>
          </w:p>
          <w:p w:rsidR="004F57E8" w:rsidRDefault="004F57E8" w:rsidP="003342D1">
            <w:pPr>
              <w:pStyle w:val="BodyText"/>
              <w:widowControl/>
              <w:numPr>
                <w:ilvl w:val="0"/>
                <w:numId w:val="27"/>
              </w:numPr>
              <w:autoSpaceDE/>
              <w:autoSpaceDN/>
              <w:spacing w:after="120" w:line="240" w:lineRule="auto"/>
              <w:ind w:left="714" w:hanging="357"/>
              <w:rPr>
                <w:szCs w:val="24"/>
              </w:rPr>
            </w:pPr>
            <w:r>
              <w:rPr>
                <w:szCs w:val="24"/>
              </w:rPr>
              <w:t>Cable ties</w:t>
            </w:r>
          </w:p>
          <w:p w:rsidR="001D455F" w:rsidRDefault="001D455F" w:rsidP="003342D1">
            <w:pPr>
              <w:pStyle w:val="BodyText"/>
              <w:spacing w:after="120" w:line="240" w:lineRule="auto"/>
              <w:rPr>
                <w:b/>
                <w:szCs w:val="24"/>
                <w:lang w:val="en-GB"/>
              </w:rPr>
            </w:pPr>
          </w:p>
        </w:tc>
        <w:tc>
          <w:tcPr>
            <w:tcW w:w="6597" w:type="dxa"/>
          </w:tcPr>
          <w:p w:rsidR="001D455F" w:rsidRPr="003342D1" w:rsidRDefault="001D455F" w:rsidP="003342D1">
            <w:pPr>
              <w:pStyle w:val="BodyText"/>
              <w:spacing w:before="240" w:after="120" w:line="240" w:lineRule="auto"/>
              <w:rPr>
                <w:b/>
                <w:szCs w:val="24"/>
                <w:lang w:val="en-GB"/>
              </w:rPr>
            </w:pPr>
            <w:r w:rsidRPr="003342D1">
              <w:rPr>
                <w:b/>
                <w:szCs w:val="24"/>
                <w:lang w:val="en-GB"/>
              </w:rPr>
              <w:lastRenderedPageBreak/>
              <w:t xml:space="preserve">Cleaning equipment (location dependent on room set up) </w:t>
            </w:r>
          </w:p>
          <w:p w:rsidR="001D455F" w:rsidRDefault="001D455F" w:rsidP="003342D1">
            <w:pPr>
              <w:pStyle w:val="BodyText"/>
              <w:spacing w:after="120"/>
              <w:rPr>
                <w:b/>
                <w:szCs w:val="24"/>
              </w:rPr>
            </w:pPr>
            <w:r>
              <w:rPr>
                <w:b/>
                <w:szCs w:val="24"/>
              </w:rPr>
              <w:t>A</w:t>
            </w:r>
            <w:r w:rsidRPr="00AF0674">
              <w:rPr>
                <w:b/>
                <w:szCs w:val="24"/>
              </w:rPr>
              <w:t>s per hospital cleaning policy but must include:</w:t>
            </w:r>
          </w:p>
          <w:p w:rsidR="001D455F" w:rsidRPr="00AF0674" w:rsidRDefault="001D455F" w:rsidP="003342D1">
            <w:pPr>
              <w:pStyle w:val="BodyText"/>
              <w:widowControl/>
              <w:numPr>
                <w:ilvl w:val="0"/>
                <w:numId w:val="113"/>
              </w:numPr>
              <w:autoSpaceDE/>
              <w:autoSpaceDN/>
              <w:spacing w:after="120" w:line="240" w:lineRule="auto"/>
              <w:rPr>
                <w:szCs w:val="24"/>
              </w:rPr>
            </w:pPr>
            <w:r w:rsidRPr="00AF0674">
              <w:rPr>
                <w:szCs w:val="24"/>
              </w:rPr>
              <w:t>Cleanable mop handle and disposable mop heads</w:t>
            </w:r>
          </w:p>
          <w:p w:rsidR="001D455F" w:rsidRPr="00AF0674" w:rsidRDefault="001D455F" w:rsidP="003342D1">
            <w:pPr>
              <w:pStyle w:val="BodyText"/>
              <w:widowControl/>
              <w:numPr>
                <w:ilvl w:val="0"/>
                <w:numId w:val="113"/>
              </w:numPr>
              <w:autoSpaceDE/>
              <w:autoSpaceDN/>
              <w:spacing w:after="120" w:line="240" w:lineRule="auto"/>
              <w:rPr>
                <w:szCs w:val="24"/>
              </w:rPr>
            </w:pPr>
            <w:r w:rsidRPr="00AF0674">
              <w:rPr>
                <w:szCs w:val="24"/>
              </w:rPr>
              <w:t>Bucket</w:t>
            </w:r>
          </w:p>
          <w:p w:rsidR="001D455F" w:rsidRPr="00AF0674" w:rsidRDefault="001D455F" w:rsidP="003342D1">
            <w:pPr>
              <w:pStyle w:val="BodyText"/>
              <w:widowControl/>
              <w:numPr>
                <w:ilvl w:val="0"/>
                <w:numId w:val="113"/>
              </w:numPr>
              <w:autoSpaceDE/>
              <w:autoSpaceDN/>
              <w:spacing w:after="120" w:line="240" w:lineRule="auto"/>
              <w:rPr>
                <w:szCs w:val="24"/>
              </w:rPr>
            </w:pPr>
            <w:r w:rsidRPr="00AF0674">
              <w:rPr>
                <w:szCs w:val="24"/>
              </w:rPr>
              <w:t>Disposable cloths</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Sodium hypochlorite solution (0.1%)</w:t>
            </w:r>
          </w:p>
          <w:p w:rsidR="001D455F" w:rsidRPr="00AF0674" w:rsidRDefault="001D455F" w:rsidP="003342D1">
            <w:pPr>
              <w:pStyle w:val="BodyText"/>
              <w:widowControl/>
              <w:numPr>
                <w:ilvl w:val="0"/>
                <w:numId w:val="27"/>
              </w:numPr>
              <w:autoSpaceDE/>
              <w:autoSpaceDN/>
              <w:spacing w:after="120" w:line="240" w:lineRule="auto"/>
              <w:rPr>
                <w:szCs w:val="24"/>
              </w:rPr>
            </w:pPr>
            <w:r w:rsidRPr="00AF0674">
              <w:rPr>
                <w:szCs w:val="24"/>
              </w:rPr>
              <w:t>Sodium hypochlorite solution (0.5%) for spills</w:t>
            </w:r>
          </w:p>
          <w:p w:rsidR="001D455F" w:rsidRDefault="001D455F" w:rsidP="003342D1">
            <w:pPr>
              <w:pStyle w:val="BodyText"/>
              <w:spacing w:after="120" w:line="240" w:lineRule="auto"/>
              <w:rPr>
                <w:b/>
                <w:szCs w:val="24"/>
                <w:lang w:val="en-GB"/>
              </w:rPr>
            </w:pPr>
          </w:p>
        </w:tc>
      </w:tr>
    </w:tbl>
    <w:p w:rsidR="00AF0674" w:rsidRDefault="00AF0674" w:rsidP="00674119">
      <w:pPr>
        <w:spacing w:after="0"/>
      </w:pPr>
      <w:r>
        <w:lastRenderedPageBreak/>
        <w:br w:type="page"/>
      </w:r>
    </w:p>
    <w:p w:rsidR="001D455F" w:rsidRDefault="001D455F" w:rsidP="00674119">
      <w:pPr>
        <w:pStyle w:val="Heading1"/>
        <w:sectPr w:rsidR="001D455F" w:rsidSect="00A170A1">
          <w:pgSz w:w="16838" w:h="11906" w:orient="landscape"/>
          <w:pgMar w:top="851" w:right="1701" w:bottom="851" w:left="1418" w:header="709" w:footer="397" w:gutter="0"/>
          <w:cols w:space="708"/>
          <w:docGrid w:linePitch="360"/>
        </w:sectPr>
      </w:pPr>
    </w:p>
    <w:p w:rsidR="00231DD6" w:rsidRDefault="00B96382" w:rsidP="00F12FDD">
      <w:pPr>
        <w:pStyle w:val="Heading1"/>
        <w:numPr>
          <w:ilvl w:val="0"/>
          <w:numId w:val="0"/>
        </w:numPr>
        <w:spacing w:after="240"/>
      </w:pPr>
      <w:bookmarkStart w:id="643" w:name="_Toc425152844"/>
      <w:r w:rsidRPr="00770FFA">
        <w:lastRenderedPageBreak/>
        <w:t>A</w:t>
      </w:r>
      <w:r w:rsidR="00B57698" w:rsidRPr="00770FFA">
        <w:t xml:space="preserve">ppendix </w:t>
      </w:r>
      <w:r w:rsidR="00770FFA">
        <w:t>7</w:t>
      </w:r>
      <w:r w:rsidR="00B57698" w:rsidRPr="00770FFA">
        <w:t xml:space="preserve"> </w:t>
      </w:r>
      <w:r w:rsidR="00B61B18" w:rsidRPr="00770FFA">
        <w:t>Donning and doffing s</w:t>
      </w:r>
      <w:r w:rsidR="00231DD6" w:rsidRPr="00770FFA">
        <w:t>equence</w:t>
      </w:r>
      <w:r w:rsidR="0018758B" w:rsidRPr="00770FFA">
        <w:t xml:space="preserve"> </w:t>
      </w:r>
      <w:r w:rsidR="00231DD6" w:rsidRPr="00770FFA">
        <w:t xml:space="preserve">for use </w:t>
      </w:r>
      <w:r w:rsidR="00B61B18" w:rsidRPr="00770FFA">
        <w:t xml:space="preserve">of P2 or N95 </w:t>
      </w:r>
      <w:r w:rsidR="00F53F5A" w:rsidRPr="00770FFA">
        <w:t>personal protective equipment</w:t>
      </w:r>
      <w:r w:rsidR="00B61B18" w:rsidRPr="00770FFA">
        <w:t xml:space="preserve"> and d</w:t>
      </w:r>
      <w:r w:rsidR="00231DD6" w:rsidRPr="00770FFA">
        <w:t xml:space="preserve">ocumentation </w:t>
      </w:r>
      <w:r w:rsidR="00B61B18" w:rsidRPr="00770FFA">
        <w:t>requirements</w:t>
      </w:r>
      <w:bookmarkEnd w:id="643"/>
    </w:p>
    <w:p w:rsidR="00A01240" w:rsidRPr="00A01240" w:rsidRDefault="00B258C0" w:rsidP="00674119">
      <w:pPr>
        <w:widowControl w:val="0"/>
        <w:autoSpaceDE w:val="0"/>
        <w:autoSpaceDN w:val="0"/>
        <w:spacing w:after="0" w:line="360" w:lineRule="auto"/>
        <w:rPr>
          <w:rFonts w:cs="Arial"/>
          <w:sz w:val="22"/>
        </w:rPr>
      </w:pPr>
      <w:bookmarkStart w:id="644" w:name="_Toc398719261"/>
      <w:bookmarkStart w:id="645" w:name="_Toc398719321"/>
      <w:bookmarkStart w:id="646" w:name="_Toc398721155"/>
      <w:bookmarkStart w:id="647" w:name="_Toc402360679"/>
      <w:r w:rsidRPr="00A01240">
        <w:rPr>
          <w:rFonts w:cs="Arial"/>
          <w:sz w:val="22"/>
        </w:rPr>
        <w:t xml:space="preserve">The following advice and checklists should be used by all </w:t>
      </w:r>
      <w:r w:rsidR="00CE59D7">
        <w:rPr>
          <w:rFonts w:cs="Arial"/>
          <w:sz w:val="22"/>
        </w:rPr>
        <w:t>HCWs</w:t>
      </w:r>
      <w:r w:rsidRPr="00A01240">
        <w:rPr>
          <w:rFonts w:cs="Arial"/>
          <w:sz w:val="22"/>
        </w:rPr>
        <w:t xml:space="preserve"> caring for ‘persons under investigation’ for EVD as well as </w:t>
      </w:r>
      <w:r w:rsidR="00CE59D7" w:rsidRPr="00A01240">
        <w:rPr>
          <w:rFonts w:cs="Arial"/>
          <w:sz w:val="22"/>
        </w:rPr>
        <w:t>suspected</w:t>
      </w:r>
      <w:r w:rsidR="00CE59D7">
        <w:rPr>
          <w:rFonts w:cs="Arial"/>
          <w:sz w:val="22"/>
        </w:rPr>
        <w:t>,</w:t>
      </w:r>
      <w:r w:rsidRPr="00A01240">
        <w:rPr>
          <w:rFonts w:cs="Arial"/>
          <w:sz w:val="22"/>
        </w:rPr>
        <w:t xml:space="preserve"> probable and confirmed cases</w:t>
      </w:r>
      <w:r w:rsidR="00A01240">
        <w:rPr>
          <w:rFonts w:cs="Arial"/>
          <w:sz w:val="22"/>
        </w:rPr>
        <w:t>.  These sequences</w:t>
      </w:r>
      <w:r w:rsidR="00C518AD" w:rsidRPr="00A01240">
        <w:rPr>
          <w:rFonts w:cs="Arial"/>
          <w:sz w:val="22"/>
        </w:rPr>
        <w:t xml:space="preserve"> should be followed each time PPE is donned and doffed</w:t>
      </w:r>
      <w:r w:rsidRPr="00A01240">
        <w:rPr>
          <w:rFonts w:cs="Arial"/>
          <w:sz w:val="22"/>
        </w:rPr>
        <w:t xml:space="preserve"> to ensure that </w:t>
      </w:r>
      <w:r w:rsidR="00C518AD" w:rsidRPr="00A01240">
        <w:rPr>
          <w:rFonts w:cs="Arial"/>
          <w:sz w:val="22"/>
        </w:rPr>
        <w:t xml:space="preserve">no contamination occurs and steps are not missed. </w:t>
      </w:r>
    </w:p>
    <w:p w:rsidR="00A551D7" w:rsidRPr="00A01240" w:rsidRDefault="00A551D7" w:rsidP="00674119">
      <w:pPr>
        <w:pStyle w:val="Heading2"/>
      </w:pPr>
      <w:bookmarkStart w:id="648" w:name="_Toc407107444"/>
      <w:bookmarkStart w:id="649" w:name="_Toc407117353"/>
      <w:bookmarkStart w:id="650" w:name="_Toc407122006"/>
      <w:bookmarkStart w:id="651" w:name="_Toc407620820"/>
      <w:bookmarkStart w:id="652" w:name="_Toc409421180"/>
      <w:bookmarkStart w:id="653" w:name="_Toc413414630"/>
      <w:r w:rsidRPr="00A01240">
        <w:t>GENERAL INFORMATION - DONNING</w:t>
      </w:r>
      <w:bookmarkEnd w:id="648"/>
      <w:bookmarkEnd w:id="649"/>
      <w:bookmarkEnd w:id="650"/>
      <w:bookmarkEnd w:id="651"/>
      <w:bookmarkEnd w:id="652"/>
      <w:bookmarkEnd w:id="653"/>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 xml:space="preserve">All staff must know their correct sizes for gowns, gloves (sterile and non-sterile) and P2 or N95 mask.   </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 xml:space="preserve">Staff who are unable to achieve a correct fit with a P2 or N95 mask must not provide care to the patient.  </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Two trained staff members will be required for the donning procedure that includes:</w:t>
      </w:r>
    </w:p>
    <w:p w:rsidR="00A551D7" w:rsidRPr="00A01240" w:rsidRDefault="00A551D7" w:rsidP="00674119">
      <w:pPr>
        <w:numPr>
          <w:ilvl w:val="0"/>
          <w:numId w:val="65"/>
        </w:numPr>
        <w:spacing w:after="0" w:line="360" w:lineRule="auto"/>
        <w:ind w:hanging="357"/>
        <w:rPr>
          <w:rFonts w:cs="Arial"/>
          <w:sz w:val="22"/>
        </w:rPr>
      </w:pPr>
      <w:r w:rsidRPr="00A01240">
        <w:rPr>
          <w:rFonts w:cs="Arial"/>
          <w:sz w:val="22"/>
        </w:rPr>
        <w:t xml:space="preserve">The patient </w:t>
      </w:r>
      <w:r w:rsidRPr="00A01240">
        <w:rPr>
          <w:rFonts w:cs="Arial"/>
          <w:b/>
          <w:sz w:val="22"/>
        </w:rPr>
        <w:t>Caregiver</w:t>
      </w:r>
      <w:r w:rsidRPr="00A01240">
        <w:rPr>
          <w:rFonts w:cs="Arial"/>
          <w:sz w:val="22"/>
        </w:rPr>
        <w:t xml:space="preserve"> who will provide direct patient care</w:t>
      </w:r>
    </w:p>
    <w:p w:rsidR="00A551D7" w:rsidRPr="00A01240" w:rsidRDefault="00A551D7" w:rsidP="00674119">
      <w:pPr>
        <w:numPr>
          <w:ilvl w:val="0"/>
          <w:numId w:val="65"/>
        </w:numPr>
        <w:spacing w:after="0" w:line="360" w:lineRule="auto"/>
        <w:ind w:hanging="357"/>
        <w:rPr>
          <w:rFonts w:cs="Arial"/>
          <w:sz w:val="22"/>
        </w:rPr>
      </w:pPr>
      <w:r w:rsidRPr="00A01240">
        <w:rPr>
          <w:rFonts w:cs="Arial"/>
          <w:sz w:val="22"/>
        </w:rPr>
        <w:t xml:space="preserve">The </w:t>
      </w:r>
      <w:r w:rsidRPr="00A01240">
        <w:rPr>
          <w:rFonts w:cs="Arial"/>
          <w:b/>
          <w:sz w:val="22"/>
        </w:rPr>
        <w:t xml:space="preserve">Observer </w:t>
      </w:r>
      <w:r w:rsidRPr="00A01240">
        <w:rPr>
          <w:rFonts w:cs="Arial"/>
          <w:sz w:val="22"/>
        </w:rPr>
        <w:t>who will read aloud the donning sequence, assist the Caregiver in donning of PPE and complete the donning / doffing verification record. The Observer does not need to wear PPE.</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Donning of PPE is to be performed under the supervision of an Observer in a designated area outside of the patient’s room and anteroom and separate to the designated doffing area.</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A mirror is useful in the designated donning area to assist with donning PPE.</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The Caregiver should ensure he/she has had a hygiene break and is hydrated before donning PPE.</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Caregivers who wear personal glasses should tape them to the side of their face to prevent them from sliding down.</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Sterile or non-sterile gloves can be worn as per staff preference but they are not to be taped to the gown. Using a different colour glove for the outer gloves may assist in doffing process and help identify any breaches in glove integrity.</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Any ties on shoes, aprons or gowns should be tied in a bow to facilitate removal process.</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If the Caregivers outer gloves tear or are visibly soiled during patient care, they are to be  removed, inner gloves inspected and disinfected with alcohol based hand rub (ABHR) and replaced with new outer gloves in the patient room.</w:t>
      </w:r>
    </w:p>
    <w:p w:rsidR="00A551D7" w:rsidRPr="00A01240" w:rsidRDefault="00A551D7" w:rsidP="00674119">
      <w:pPr>
        <w:numPr>
          <w:ilvl w:val="0"/>
          <w:numId w:val="64"/>
        </w:numPr>
        <w:spacing w:after="0" w:line="360" w:lineRule="auto"/>
        <w:ind w:hanging="357"/>
        <w:rPr>
          <w:rFonts w:cs="Arial"/>
          <w:sz w:val="22"/>
        </w:rPr>
      </w:pPr>
      <w:r w:rsidRPr="00A01240">
        <w:rPr>
          <w:rFonts w:cs="Arial"/>
          <w:sz w:val="22"/>
        </w:rPr>
        <w:t>If the Caregivers apron becomes visibly soiled during patient care, the apron is to be removed, outer gloves disinfected with ABHR and a new apron put on in the patient room.</w:t>
      </w:r>
    </w:p>
    <w:p w:rsidR="001A52E4" w:rsidRDefault="00A551D7">
      <w:pPr>
        <w:numPr>
          <w:ilvl w:val="0"/>
          <w:numId w:val="64"/>
        </w:numPr>
        <w:spacing w:after="120" w:line="360" w:lineRule="auto"/>
        <w:ind w:left="363" w:hanging="357"/>
        <w:rPr>
          <w:rFonts w:cs="Arial"/>
          <w:sz w:val="22"/>
        </w:rPr>
      </w:pPr>
      <w:r w:rsidRPr="00A01240">
        <w:rPr>
          <w:rFonts w:cs="Arial"/>
          <w:sz w:val="22"/>
        </w:rPr>
        <w:t xml:space="preserve">The Observer should ensure that the Caregiver is aware of designated PPE </w:t>
      </w:r>
      <w:r w:rsidRPr="00A01240">
        <w:rPr>
          <w:rFonts w:cs="Arial"/>
          <w:b/>
          <w:sz w:val="22"/>
        </w:rPr>
        <w:t>doffing</w:t>
      </w:r>
      <w:r w:rsidRPr="00A01240">
        <w:rPr>
          <w:rFonts w:cs="Arial"/>
          <w:sz w:val="22"/>
        </w:rPr>
        <w:t xml:space="preserve"> area outside the patient room and must wait for assistance before exiting room and removing any PPE.</w:t>
      </w:r>
    </w:p>
    <w:p w:rsidR="00B4276C" w:rsidRPr="003342D1" w:rsidRDefault="00B4276C" w:rsidP="003342D1">
      <w:pPr>
        <w:spacing w:after="120" w:line="360" w:lineRule="auto"/>
        <w:ind w:left="363"/>
        <w:rPr>
          <w:rFonts w:cs="Arial"/>
          <w:sz w:val="16"/>
          <w:szCs w:val="16"/>
        </w:rPr>
      </w:pPr>
    </w:p>
    <w:p w:rsidR="00A551D7" w:rsidRPr="00A01240" w:rsidRDefault="00BC3A5E" w:rsidP="00674119">
      <w:pPr>
        <w:pBdr>
          <w:top w:val="single" w:sz="4" w:space="1" w:color="auto" w:shadow="1"/>
          <w:left w:val="single" w:sz="4" w:space="4" w:color="auto" w:shadow="1"/>
          <w:bottom w:val="single" w:sz="4" w:space="2" w:color="auto" w:shadow="1"/>
          <w:right w:val="single" w:sz="4" w:space="4" w:color="auto" w:shadow="1"/>
        </w:pBdr>
        <w:spacing w:after="0" w:line="360" w:lineRule="auto"/>
        <w:rPr>
          <w:rFonts w:cs="Arial"/>
          <w:b/>
          <w:sz w:val="22"/>
        </w:rPr>
      </w:pPr>
      <w:r w:rsidRPr="00A01240">
        <w:rPr>
          <w:rFonts w:cs="Arial"/>
          <w:b/>
          <w:sz w:val="22"/>
        </w:rPr>
        <w:t>N</w:t>
      </w:r>
      <w:r w:rsidR="00A551D7" w:rsidRPr="00A01240">
        <w:rPr>
          <w:rFonts w:cs="Arial"/>
          <w:b/>
          <w:sz w:val="22"/>
        </w:rPr>
        <w:t>ote: In this document the term ‘disinfect gloves’ means to apply ABHR to all surfaces of gloved hands and allow to dry before proceeding to next step.</w:t>
      </w:r>
    </w:p>
    <w:p w:rsidR="00A551D7" w:rsidRPr="00770FFA" w:rsidRDefault="00A551D7" w:rsidP="00674119">
      <w:pPr>
        <w:pStyle w:val="Heading2"/>
      </w:pPr>
      <w:bookmarkStart w:id="654" w:name="_Toc407107445"/>
      <w:bookmarkStart w:id="655" w:name="_Toc407117354"/>
      <w:bookmarkStart w:id="656" w:name="_Toc407122007"/>
      <w:bookmarkStart w:id="657" w:name="_Toc407620821"/>
      <w:bookmarkStart w:id="658" w:name="_Toc409421181"/>
      <w:bookmarkStart w:id="659" w:name="_Toc413414631"/>
      <w:r w:rsidRPr="00770FFA">
        <w:lastRenderedPageBreak/>
        <w:t xml:space="preserve">DONNING SEQUENCE FOR USE WITH P2 or N95 MASK </w:t>
      </w:r>
      <w:r w:rsidR="00C518AD" w:rsidRPr="00770FFA">
        <w:t>–</w:t>
      </w:r>
      <w:r w:rsidRPr="00770FFA">
        <w:t xml:space="preserve"> CAREGIVER</w:t>
      </w:r>
      <w:bookmarkEnd w:id="654"/>
      <w:bookmarkEnd w:id="655"/>
      <w:bookmarkEnd w:id="656"/>
      <w:bookmarkEnd w:id="657"/>
      <w:bookmarkEnd w:id="658"/>
      <w:bookmarkEnd w:id="659"/>
    </w:p>
    <w:p w:rsidR="00C518AD" w:rsidRDefault="00A551D7" w:rsidP="00674119">
      <w:pPr>
        <w:tabs>
          <w:tab w:val="left" w:pos="0"/>
        </w:tabs>
        <w:spacing w:after="0" w:line="360" w:lineRule="auto"/>
        <w:rPr>
          <w:rFonts w:cs="Arial"/>
          <w:i/>
          <w:sz w:val="22"/>
        </w:rPr>
      </w:pPr>
      <w:r w:rsidRPr="00A01240">
        <w:rPr>
          <w:rFonts w:cs="Arial"/>
          <w:b/>
          <w:i/>
          <w:sz w:val="22"/>
        </w:rPr>
        <w:t xml:space="preserve">Prior </w:t>
      </w:r>
      <w:r w:rsidRPr="00A01240">
        <w:rPr>
          <w:rFonts w:cs="Arial"/>
          <w:i/>
          <w:sz w:val="22"/>
        </w:rPr>
        <w:t xml:space="preserve">to donning procedure, the </w:t>
      </w:r>
      <w:r w:rsidRPr="00A01240">
        <w:rPr>
          <w:rFonts w:cs="Arial"/>
          <w:b/>
          <w:i/>
          <w:sz w:val="22"/>
        </w:rPr>
        <w:t>Caregiver</w:t>
      </w:r>
      <w:r w:rsidRPr="00A01240">
        <w:rPr>
          <w:rFonts w:cs="Arial"/>
          <w:i/>
          <w:sz w:val="22"/>
        </w:rPr>
        <w:t xml:space="preserve"> is</w:t>
      </w:r>
      <w:r w:rsidRPr="00A01240">
        <w:rPr>
          <w:rFonts w:cs="Arial"/>
          <w:b/>
          <w:i/>
          <w:sz w:val="22"/>
        </w:rPr>
        <w:t xml:space="preserve"> </w:t>
      </w:r>
      <w:r w:rsidRPr="00A01240">
        <w:rPr>
          <w:rFonts w:cs="Arial"/>
          <w:i/>
          <w:sz w:val="22"/>
        </w:rPr>
        <w:t>to don disposable surgica</w:t>
      </w:r>
      <w:r w:rsidR="00A01240">
        <w:rPr>
          <w:rFonts w:cs="Arial"/>
          <w:i/>
          <w:sz w:val="22"/>
        </w:rPr>
        <w:t>l scrubs after removing uniform</w:t>
      </w:r>
      <w:r w:rsidRPr="00A01240">
        <w:rPr>
          <w:rFonts w:cs="Arial"/>
          <w:i/>
          <w:sz w:val="22"/>
        </w:rPr>
        <w:t>/personal clothing (except underwear and footwear) and all personal items, including jewellery, watches, pens, pagers and mobile phones, and ensure long hair is tied back.</w:t>
      </w:r>
    </w:p>
    <w:p w:rsidR="00A01240" w:rsidRPr="00A01240" w:rsidRDefault="00A01240" w:rsidP="00674119">
      <w:pPr>
        <w:tabs>
          <w:tab w:val="left" w:pos="0"/>
        </w:tabs>
        <w:spacing w:after="0" w:line="360" w:lineRule="auto"/>
        <w:rPr>
          <w:rFonts w:cs="Arial"/>
          <w:i/>
          <w:sz w:val="22"/>
        </w:rPr>
      </w:pP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 Observer and Caregiver </w:t>
      </w:r>
      <w:r w:rsidR="00A551D7" w:rsidRPr="00A01240">
        <w:rPr>
          <w:rFonts w:cs="Arial"/>
          <w:sz w:val="22"/>
        </w:rPr>
        <w:t xml:space="preserve">to perform </w:t>
      </w:r>
      <w:r w:rsidR="00A551D7" w:rsidRPr="00A01240">
        <w:rPr>
          <w:rFonts w:cs="Arial"/>
          <w:b/>
          <w:sz w:val="22"/>
        </w:rPr>
        <w:t>hand hygiene</w:t>
      </w:r>
      <w:r w:rsidR="00A551D7" w:rsidRPr="00A01240">
        <w:rPr>
          <w:rFonts w:cs="Arial"/>
          <w:sz w:val="22"/>
        </w:rPr>
        <w:t xml:space="preserve"> using soap and water or ABHR</w:t>
      </w:r>
      <w:r w:rsidR="000F7DED">
        <w:rPr>
          <w:rFonts w:cs="Arial"/>
          <w:b/>
          <w:sz w:val="22"/>
        </w:rPr>
        <w: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2. Visually inspect </w:t>
      </w:r>
      <w:r w:rsidR="00A551D7" w:rsidRPr="00A01240">
        <w:rPr>
          <w:rFonts w:cs="Arial"/>
          <w:sz w:val="22"/>
        </w:rPr>
        <w:t>the PPE to ensure it is useable, and that all required PPE is available.</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3. Caregiver </w:t>
      </w:r>
      <w:r w:rsidR="00A551D7" w:rsidRPr="00A01240">
        <w:rPr>
          <w:rFonts w:cs="Arial"/>
          <w:sz w:val="22"/>
        </w:rPr>
        <w:t>to don</w:t>
      </w:r>
      <w:r w:rsidR="00A551D7" w:rsidRPr="00A01240">
        <w:rPr>
          <w:rFonts w:cs="Arial"/>
          <w:b/>
          <w:sz w:val="22"/>
        </w:rPr>
        <w:t xml:space="preserve"> overshoes </w:t>
      </w:r>
      <w:r w:rsidR="00A551D7" w:rsidRPr="00A01240">
        <w:rPr>
          <w:rFonts w:cs="Arial"/>
          <w:sz w:val="22"/>
        </w:rPr>
        <w:t>- sit down and don overshoes over own footwear.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4. Caregiver </w:t>
      </w:r>
      <w:r w:rsidR="00A551D7" w:rsidRPr="00A01240">
        <w:rPr>
          <w:rFonts w:cs="Arial"/>
          <w:sz w:val="22"/>
        </w:rPr>
        <w:t>to don</w:t>
      </w:r>
      <w:r w:rsidR="00A551D7" w:rsidRPr="00A01240">
        <w:rPr>
          <w:rFonts w:cs="Arial"/>
          <w:b/>
          <w:sz w:val="22"/>
        </w:rPr>
        <w:t xml:space="preserve"> boot/leg covers </w:t>
      </w:r>
      <w:r w:rsidR="00A551D7" w:rsidRPr="00A01240">
        <w:rPr>
          <w:rFonts w:cs="Arial"/>
          <w:sz w:val="22"/>
        </w:rPr>
        <w:t>-</w:t>
      </w:r>
      <w:r w:rsidR="00A551D7" w:rsidRPr="00A01240">
        <w:rPr>
          <w:rFonts w:cs="Arial"/>
          <w:b/>
          <w:sz w:val="22"/>
        </w:rPr>
        <w:t xml:space="preserve"> </w:t>
      </w:r>
      <w:r w:rsidR="00A551D7" w:rsidRPr="00A01240">
        <w:rPr>
          <w:rFonts w:cs="Arial"/>
          <w:sz w:val="22"/>
        </w:rPr>
        <w:t>while sitting, tie straps in bow at front.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5. Caregiver </w:t>
      </w:r>
      <w:r w:rsidR="00A551D7" w:rsidRPr="00A01240">
        <w:rPr>
          <w:rFonts w:cs="Arial"/>
          <w:sz w:val="22"/>
        </w:rPr>
        <w:t>to</w:t>
      </w:r>
      <w:r w:rsidR="00A551D7" w:rsidRPr="00A01240">
        <w:rPr>
          <w:rFonts w:cs="Arial"/>
          <w:b/>
          <w:sz w:val="22"/>
        </w:rPr>
        <w:t xml:space="preserve"> </w:t>
      </w:r>
      <w:r w:rsidR="00A551D7" w:rsidRPr="00A01240">
        <w:rPr>
          <w:rFonts w:cs="Arial"/>
          <w:sz w:val="22"/>
        </w:rPr>
        <w:t>perform</w:t>
      </w:r>
      <w:r w:rsidR="00A551D7" w:rsidRPr="00A01240">
        <w:rPr>
          <w:rFonts w:cs="Arial"/>
          <w:b/>
          <w:sz w:val="22"/>
        </w:rPr>
        <w:t xml:space="preserve"> hand hygiene</w:t>
      </w:r>
      <w:r w:rsidR="00A551D7" w:rsidRPr="00A01240">
        <w:rPr>
          <w:rFonts w:cs="Arial"/>
          <w:sz w:val="22"/>
        </w:rPr>
        <w:t xml:space="preserve"> using ABHR.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6. Caregiver </w:t>
      </w:r>
      <w:r w:rsidR="00A551D7" w:rsidRPr="00A01240">
        <w:rPr>
          <w:rFonts w:cs="Arial"/>
          <w:sz w:val="22"/>
        </w:rPr>
        <w:t>to don</w:t>
      </w:r>
      <w:r w:rsidR="00A551D7" w:rsidRPr="00A01240">
        <w:rPr>
          <w:rFonts w:cs="Arial"/>
          <w:b/>
          <w:sz w:val="22"/>
        </w:rPr>
        <w:t xml:space="preserve"> 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first pair (inner) fully extend the glove cuff.</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7. Caregiver </w:t>
      </w:r>
      <w:r w:rsidR="00A551D7" w:rsidRPr="00A01240">
        <w:rPr>
          <w:rFonts w:cs="Arial"/>
          <w:sz w:val="22"/>
        </w:rPr>
        <w:t>to don</w:t>
      </w:r>
      <w:r w:rsidR="00A551D7" w:rsidRPr="00A01240">
        <w:rPr>
          <w:rFonts w:cs="Arial"/>
          <w:b/>
          <w:sz w:val="22"/>
        </w:rPr>
        <w:t xml:space="preserve"> gown</w:t>
      </w:r>
      <w:r w:rsidR="00A551D7" w:rsidRPr="00A01240">
        <w:rPr>
          <w:rFonts w:cs="Arial"/>
          <w:sz w:val="22"/>
        </w:rPr>
        <w:t xml:space="preserve"> - opening at the back.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8. Observer </w:t>
      </w:r>
      <w:r w:rsidR="00A551D7" w:rsidRPr="00A01240">
        <w:rPr>
          <w:rFonts w:cs="Arial"/>
          <w:sz w:val="22"/>
        </w:rPr>
        <w:t>to secure velcro/ties at back of neck and at side for the waist, using a bow so it can be easily untied when you begin the doffing process (do not use inner ties). Check that gown completely covers the back, from neck to below the top of the boot/leg covers and arms to end of wrists and allows unrestricted movement. Ensure gown is not touching the floor.</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9. Caregiver </w:t>
      </w:r>
      <w:r w:rsidR="00A551D7" w:rsidRPr="00A01240">
        <w:rPr>
          <w:rFonts w:cs="Arial"/>
          <w:sz w:val="22"/>
        </w:rPr>
        <w:t>to don</w:t>
      </w:r>
      <w:r w:rsidR="00A551D7" w:rsidRPr="00A01240">
        <w:rPr>
          <w:rFonts w:cs="Arial"/>
          <w:b/>
          <w:sz w:val="22"/>
        </w:rPr>
        <w:t xml:space="preserve"> P2 or N95 mask</w:t>
      </w:r>
      <w:r w:rsidR="00A551D7" w:rsidRPr="00A01240">
        <w:rPr>
          <w:rFonts w:cs="Arial"/>
          <w:sz w:val="22"/>
        </w:rPr>
        <w:t>-</w:t>
      </w:r>
      <w:r w:rsidR="00A551D7" w:rsidRPr="00A01240">
        <w:rPr>
          <w:rFonts w:cs="Arial"/>
          <w:b/>
          <w:sz w:val="22"/>
        </w:rPr>
        <w:t xml:space="preserve"> </w:t>
      </w:r>
      <w:r w:rsidR="00A551D7" w:rsidRPr="00A01240">
        <w:rPr>
          <w:rFonts w:cs="Arial"/>
          <w:sz w:val="22"/>
        </w:rPr>
        <w:t xml:space="preserve">Ensure straps are separated. Place chin into mask. Pass straps over your head. Place the bottom strap at back of head and below the ears. Place the top strap behind your head towards the crown. Mold the mask over the bridge of nose and cheeks to ensure a firm fit.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10. Caregiver </w:t>
      </w:r>
      <w:r w:rsidR="00A551D7" w:rsidRPr="00A01240">
        <w:rPr>
          <w:rFonts w:cs="Arial"/>
          <w:sz w:val="22"/>
        </w:rPr>
        <w:t>to perform</w:t>
      </w:r>
      <w:r w:rsidR="00A551D7" w:rsidRPr="00A01240">
        <w:rPr>
          <w:rFonts w:cs="Arial"/>
          <w:b/>
          <w:sz w:val="22"/>
        </w:rPr>
        <w:t xml:space="preserve"> fit check</w:t>
      </w:r>
      <w:r w:rsidR="00A551D7" w:rsidRPr="00A01240">
        <w:rPr>
          <w:rFonts w:cs="Arial"/>
          <w:sz w:val="22"/>
        </w:rPr>
        <w:t xml:space="preserve"> to ensure a good facial seal. Observer to assess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11. Caregiver </w:t>
      </w:r>
      <w:r w:rsidR="00A551D7" w:rsidRPr="00A01240">
        <w:rPr>
          <w:rFonts w:cs="Arial"/>
          <w:sz w:val="22"/>
        </w:rPr>
        <w:t xml:space="preserve">to don </w:t>
      </w:r>
      <w:r w:rsidR="00A551D7" w:rsidRPr="00A01240">
        <w:rPr>
          <w:rFonts w:cs="Arial"/>
          <w:b/>
          <w:sz w:val="22"/>
        </w:rPr>
        <w:t xml:space="preserve">overhood </w:t>
      </w:r>
      <w:r w:rsidR="00A551D7" w:rsidRPr="00A01240">
        <w:rPr>
          <w:rFonts w:cs="Arial"/>
          <w:sz w:val="22"/>
        </w:rPr>
        <w:t xml:space="preserve">- with cape on outside of gown, ensuring hair and neck is covered.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12. Caregiver </w:t>
      </w:r>
      <w:r w:rsidR="00A551D7" w:rsidRPr="00A01240">
        <w:rPr>
          <w:rFonts w:cs="Arial"/>
          <w:sz w:val="22"/>
        </w:rPr>
        <w:t xml:space="preserve">to don </w:t>
      </w:r>
      <w:r w:rsidR="00A551D7" w:rsidRPr="00A01240">
        <w:rPr>
          <w:rFonts w:cs="Arial"/>
          <w:b/>
          <w:sz w:val="22"/>
        </w:rPr>
        <w:t>plastic apron.</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13. Caregiver </w:t>
      </w:r>
      <w:r w:rsidR="00A551D7" w:rsidRPr="00A01240">
        <w:rPr>
          <w:rFonts w:cs="Arial"/>
          <w:sz w:val="22"/>
        </w:rPr>
        <w:t xml:space="preserve">to don </w:t>
      </w:r>
      <w:r w:rsidR="00A551D7" w:rsidRPr="00A01240">
        <w:rPr>
          <w:rFonts w:cs="Arial"/>
          <w:b/>
          <w:sz w:val="22"/>
        </w:rPr>
        <w:t>full face shield</w:t>
      </w:r>
      <w:r w:rsidR="00A551D7" w:rsidRPr="00A01240">
        <w:rPr>
          <w:rFonts w:cs="Arial"/>
          <w:sz w:val="22"/>
        </w:rPr>
        <w:t xml:space="preserve"> - adjust head band, ensure a firm fit with foam resting on </w:t>
      </w:r>
      <w:r w:rsidR="00A551D7" w:rsidRPr="00A01240">
        <w:rPr>
          <w:rFonts w:cs="Arial"/>
          <w:sz w:val="22"/>
        </w:rPr>
        <w:tab/>
        <w:t>forehead.</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14. Caregiver </w:t>
      </w:r>
      <w:r w:rsidR="00A551D7" w:rsidRPr="00A01240">
        <w:rPr>
          <w:rFonts w:cs="Arial"/>
          <w:sz w:val="22"/>
        </w:rPr>
        <w:t xml:space="preserve">to </w:t>
      </w:r>
      <w:r w:rsidR="00A551D7" w:rsidRPr="00A01240">
        <w:rPr>
          <w:rFonts w:cs="Arial"/>
          <w:b/>
          <w:sz w:val="22"/>
        </w:rPr>
        <w:t xml:space="preserve">recheck seal </w:t>
      </w:r>
      <w:r w:rsidR="00A551D7" w:rsidRPr="00A01240">
        <w:rPr>
          <w:rFonts w:cs="Arial"/>
          <w:sz w:val="22"/>
        </w:rPr>
        <w:t>of P2 or N95 mask seal by performing a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15. Caregiver </w:t>
      </w:r>
      <w:r w:rsidR="00A551D7" w:rsidRPr="00A01240">
        <w:rPr>
          <w:rFonts w:cs="Arial"/>
          <w:sz w:val="22"/>
        </w:rPr>
        <w:t xml:space="preserve">to don </w:t>
      </w:r>
      <w:r w:rsidR="00A551D7" w:rsidRPr="00A01240">
        <w:rPr>
          <w:rFonts w:cs="Arial"/>
          <w:b/>
          <w:sz w:val="22"/>
        </w:rPr>
        <w:t>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second pair (outer) </w:t>
      </w:r>
      <w:r w:rsidR="00A551D7" w:rsidRPr="00A01240">
        <w:rPr>
          <w:rFonts w:cs="Arial"/>
          <w:b/>
          <w:sz w:val="22"/>
        </w:rPr>
        <w:t xml:space="preserve">over </w:t>
      </w:r>
      <w:r w:rsidR="00A551D7" w:rsidRPr="00A01240">
        <w:rPr>
          <w:rFonts w:cs="Arial"/>
          <w:sz w:val="22"/>
        </w:rPr>
        <w:t>gown cuffs.</w:t>
      </w:r>
    </w:p>
    <w:p w:rsidR="00A551D7" w:rsidRPr="00A01240" w:rsidRDefault="00A551D7" w:rsidP="00674119">
      <w:pPr>
        <w:pStyle w:val="Heading3"/>
      </w:pPr>
      <w:bookmarkStart w:id="660" w:name="_Toc407107446"/>
      <w:bookmarkStart w:id="661" w:name="_Toc407117355"/>
      <w:bookmarkStart w:id="662" w:name="_Toc407620822"/>
      <w:bookmarkStart w:id="663" w:name="_Toc409421182"/>
      <w:bookmarkStart w:id="664" w:name="_Toc413414632"/>
      <w:r w:rsidRPr="00A01240">
        <w:t>Observer to:</w:t>
      </w:r>
      <w:bookmarkEnd w:id="660"/>
      <w:bookmarkEnd w:id="661"/>
      <w:bookmarkEnd w:id="662"/>
      <w:bookmarkEnd w:id="663"/>
      <w:bookmarkEnd w:id="664"/>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there is no exposed skin</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cuff of outer gloves is fully extended over gown cuff</w:t>
      </w:r>
    </w:p>
    <w:p w:rsidR="00A551D7" w:rsidRPr="00A01240" w:rsidRDefault="00A551D7" w:rsidP="00674119">
      <w:pPr>
        <w:numPr>
          <w:ilvl w:val="1"/>
          <w:numId w:val="64"/>
        </w:numPr>
        <w:tabs>
          <w:tab w:val="num" w:pos="709"/>
        </w:tabs>
        <w:spacing w:after="0" w:line="360" w:lineRule="auto"/>
        <w:ind w:left="709" w:hanging="425"/>
        <w:rPr>
          <w:rFonts w:cs="Arial"/>
          <w:sz w:val="22"/>
        </w:rPr>
      </w:pPr>
      <w:r w:rsidRPr="00A01240">
        <w:rPr>
          <w:rFonts w:cs="Arial"/>
          <w:sz w:val="22"/>
        </w:rPr>
        <w:t>ask caregiver to perform leg and arm movements and ensure there is no exposed skin or movement of PPE following this</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with Caregiver that they are comfortable</w:t>
      </w:r>
    </w:p>
    <w:p w:rsidR="00A551D7" w:rsidRDefault="00A551D7" w:rsidP="00674119">
      <w:pPr>
        <w:numPr>
          <w:ilvl w:val="1"/>
          <w:numId w:val="64"/>
        </w:numPr>
        <w:tabs>
          <w:tab w:val="num" w:pos="709"/>
        </w:tabs>
        <w:spacing w:after="0" w:line="360" w:lineRule="auto"/>
        <w:ind w:hanging="796"/>
        <w:rPr>
          <w:rFonts w:cs="Arial"/>
          <w:sz w:val="22"/>
        </w:rPr>
      </w:pPr>
      <w:r w:rsidRPr="00A01240">
        <w:rPr>
          <w:rFonts w:cs="Arial"/>
          <w:sz w:val="22"/>
        </w:rPr>
        <w:t>complete donning/doffing verification record.</w:t>
      </w:r>
    </w:p>
    <w:p w:rsidR="001A52E4" w:rsidRPr="00A01240" w:rsidRDefault="001A52E4" w:rsidP="003342D1">
      <w:pPr>
        <w:tabs>
          <w:tab w:val="num" w:pos="1080"/>
        </w:tabs>
        <w:spacing w:after="0" w:line="360" w:lineRule="auto"/>
        <w:ind w:left="1080"/>
        <w:rPr>
          <w:rFonts w:cs="Arial"/>
          <w:sz w:val="22"/>
        </w:rPr>
      </w:pPr>
    </w:p>
    <w:p w:rsidR="000D4FDF" w:rsidRDefault="000D4FDF" w:rsidP="00674119">
      <w:pPr>
        <w:pStyle w:val="Heading2"/>
      </w:pPr>
      <w:bookmarkStart w:id="665" w:name="_Toc407107447"/>
      <w:bookmarkStart w:id="666" w:name="_Toc407117356"/>
      <w:bookmarkStart w:id="667" w:name="_Toc407122008"/>
      <w:bookmarkStart w:id="668" w:name="_Toc407620823"/>
      <w:bookmarkStart w:id="669" w:name="_Toc409421183"/>
      <w:bookmarkStart w:id="670" w:name="_Toc413414633"/>
    </w:p>
    <w:p w:rsidR="00A551D7" w:rsidRPr="00A01240" w:rsidRDefault="00A551D7" w:rsidP="00674119">
      <w:pPr>
        <w:pStyle w:val="Heading2"/>
      </w:pPr>
      <w:r w:rsidRPr="00A01240">
        <w:t>DONNING SEQUENCE FOR USE WITH P2 or N95 MASK - ASSISTANT</w:t>
      </w:r>
      <w:bookmarkEnd w:id="665"/>
      <w:bookmarkEnd w:id="666"/>
      <w:bookmarkEnd w:id="667"/>
      <w:bookmarkEnd w:id="668"/>
      <w:bookmarkEnd w:id="669"/>
      <w:bookmarkEnd w:id="670"/>
    </w:p>
    <w:p w:rsidR="00A01240" w:rsidRDefault="00A01240" w:rsidP="00674119">
      <w:pPr>
        <w:tabs>
          <w:tab w:val="left" w:pos="426"/>
        </w:tabs>
        <w:spacing w:after="0" w:line="360" w:lineRule="auto"/>
        <w:rPr>
          <w:rFonts w:cs="Arial"/>
          <w:i/>
          <w:sz w:val="22"/>
        </w:rPr>
      </w:pPr>
    </w:p>
    <w:p w:rsidR="00A551D7" w:rsidRPr="00A01240" w:rsidRDefault="00A551D7" w:rsidP="00674119">
      <w:pPr>
        <w:tabs>
          <w:tab w:val="left" w:pos="426"/>
        </w:tabs>
        <w:spacing w:after="0" w:line="360" w:lineRule="auto"/>
        <w:rPr>
          <w:rFonts w:cs="Arial"/>
          <w:i/>
          <w:sz w:val="22"/>
        </w:rPr>
      </w:pPr>
      <w:r w:rsidRPr="00A01240">
        <w:rPr>
          <w:rFonts w:cs="Arial"/>
          <w:i/>
          <w:sz w:val="22"/>
        </w:rPr>
        <w:t xml:space="preserve">The </w:t>
      </w:r>
      <w:r w:rsidRPr="00A01240">
        <w:rPr>
          <w:rFonts w:cs="Arial"/>
          <w:b/>
          <w:i/>
          <w:sz w:val="22"/>
        </w:rPr>
        <w:t xml:space="preserve">Assistant </w:t>
      </w:r>
      <w:r w:rsidRPr="00A01240">
        <w:rPr>
          <w:rFonts w:cs="Arial"/>
          <w:i/>
          <w:sz w:val="22"/>
        </w:rPr>
        <w:t>is only required to don PPE once Caregiver indicates he/she is ready to exit patient room. Assistant to don disposable surgical scrubs after removing uniform / personal clothing (except underwear and footwear) and all personal items, including jewellery, watches, pens, pagers and mobile phones, and ensure long hair is tied back.</w:t>
      </w:r>
    </w:p>
    <w:p w:rsidR="00C518AD" w:rsidRPr="00A01240" w:rsidRDefault="00C518AD" w:rsidP="00674119">
      <w:pPr>
        <w:tabs>
          <w:tab w:val="left" w:pos="426"/>
        </w:tabs>
        <w:spacing w:after="0" w:line="360" w:lineRule="auto"/>
        <w:rPr>
          <w:rFonts w:cs="Arial"/>
          <w:i/>
          <w:sz w:val="22"/>
        </w:rPr>
      </w:pP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 Observer and Assistant </w:t>
      </w:r>
      <w:r w:rsidR="00A551D7" w:rsidRPr="00A01240">
        <w:rPr>
          <w:rFonts w:cs="Arial"/>
          <w:sz w:val="22"/>
        </w:rPr>
        <w:t xml:space="preserve">to perform </w:t>
      </w:r>
      <w:r w:rsidR="00A551D7" w:rsidRPr="00A01240">
        <w:rPr>
          <w:rFonts w:cs="Arial"/>
          <w:b/>
          <w:sz w:val="22"/>
        </w:rPr>
        <w:t>hand hygiene</w:t>
      </w:r>
      <w:r w:rsidR="00A551D7" w:rsidRPr="00A01240">
        <w:rPr>
          <w:rFonts w:cs="Arial"/>
          <w:sz w:val="22"/>
        </w:rPr>
        <w:t xml:space="preserve"> using soap and water or ABHR</w:t>
      </w:r>
      <w:r w:rsidR="000F7DED">
        <w:rPr>
          <w:rFonts w:cs="Arial"/>
          <w:b/>
          <w:sz w:val="22"/>
        </w:rPr>
        <w: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2. Visually inspect </w:t>
      </w:r>
      <w:r w:rsidR="00A551D7" w:rsidRPr="00A01240">
        <w:rPr>
          <w:rFonts w:cs="Arial"/>
          <w:sz w:val="22"/>
        </w:rPr>
        <w:t>the PPE to ensure it is useable, and that all required PPE is available.</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3. Assistant </w:t>
      </w:r>
      <w:r w:rsidR="00A551D7" w:rsidRPr="00A01240">
        <w:rPr>
          <w:rFonts w:cs="Arial"/>
          <w:sz w:val="22"/>
        </w:rPr>
        <w:t>to don</w:t>
      </w:r>
      <w:r w:rsidR="00A551D7" w:rsidRPr="00A01240">
        <w:rPr>
          <w:rFonts w:cs="Arial"/>
          <w:b/>
          <w:sz w:val="22"/>
        </w:rPr>
        <w:t xml:space="preserve"> overshoes </w:t>
      </w:r>
      <w:r w:rsidR="00A551D7" w:rsidRPr="00A01240">
        <w:rPr>
          <w:rFonts w:cs="Arial"/>
          <w:sz w:val="22"/>
        </w:rPr>
        <w:t>and</w:t>
      </w:r>
      <w:r w:rsidR="00A551D7" w:rsidRPr="00A01240">
        <w:rPr>
          <w:rFonts w:cs="Arial"/>
          <w:b/>
          <w:sz w:val="22"/>
        </w:rPr>
        <w:t xml:space="preserve"> boot/leg covers </w:t>
      </w:r>
      <w:r w:rsidR="00A551D7" w:rsidRPr="00A01240">
        <w:rPr>
          <w:rFonts w:cs="Arial"/>
          <w:sz w:val="22"/>
        </w:rPr>
        <w:t>-</w:t>
      </w:r>
      <w:r w:rsidR="00A551D7" w:rsidRPr="00A01240">
        <w:rPr>
          <w:rFonts w:cs="Arial"/>
          <w:b/>
          <w:sz w:val="22"/>
        </w:rPr>
        <w:t xml:space="preserve"> </w:t>
      </w:r>
      <w:r w:rsidR="00A551D7" w:rsidRPr="00A01240">
        <w:rPr>
          <w:rFonts w:cs="Arial"/>
          <w:sz w:val="22"/>
        </w:rPr>
        <w:t>while sitting, don overshoes over own footwear and then don boot/leg covers and tie straps in bow at front.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4. Assistant </w:t>
      </w:r>
      <w:r w:rsidR="00A551D7" w:rsidRPr="00A01240">
        <w:rPr>
          <w:rFonts w:cs="Arial"/>
          <w:sz w:val="22"/>
        </w:rPr>
        <w:t>to</w:t>
      </w:r>
      <w:r w:rsidR="00A551D7" w:rsidRPr="00A01240">
        <w:rPr>
          <w:rFonts w:cs="Arial"/>
          <w:b/>
          <w:sz w:val="22"/>
        </w:rPr>
        <w:t xml:space="preserve"> </w:t>
      </w:r>
      <w:r w:rsidR="00A551D7" w:rsidRPr="00A01240">
        <w:rPr>
          <w:rFonts w:cs="Arial"/>
          <w:sz w:val="22"/>
        </w:rPr>
        <w:t>perform</w:t>
      </w:r>
      <w:r w:rsidR="00A551D7" w:rsidRPr="00A01240">
        <w:rPr>
          <w:rFonts w:cs="Arial"/>
          <w:b/>
          <w:sz w:val="22"/>
        </w:rPr>
        <w:t xml:space="preserve"> hand hygiene</w:t>
      </w:r>
      <w:r w:rsidR="00A551D7" w:rsidRPr="00A01240">
        <w:rPr>
          <w:rFonts w:cs="Arial"/>
          <w:sz w:val="22"/>
        </w:rPr>
        <w:t xml:space="preserve"> using ABHR.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5. Assistant </w:t>
      </w:r>
      <w:r w:rsidR="00A551D7" w:rsidRPr="00A01240">
        <w:rPr>
          <w:rFonts w:cs="Arial"/>
          <w:sz w:val="22"/>
        </w:rPr>
        <w:t>to don</w:t>
      </w:r>
      <w:r w:rsidR="00A551D7" w:rsidRPr="00A01240">
        <w:rPr>
          <w:rFonts w:cs="Arial"/>
          <w:b/>
          <w:sz w:val="22"/>
        </w:rPr>
        <w:t xml:space="preserve"> 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first pair (inner) fully extend glove cuff.</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6. Assistant </w:t>
      </w:r>
      <w:r w:rsidR="00A551D7" w:rsidRPr="00A01240">
        <w:rPr>
          <w:rFonts w:cs="Arial"/>
          <w:sz w:val="22"/>
        </w:rPr>
        <w:t>to don</w:t>
      </w:r>
      <w:r w:rsidR="00A551D7" w:rsidRPr="00A01240">
        <w:rPr>
          <w:rFonts w:cs="Arial"/>
          <w:b/>
          <w:sz w:val="22"/>
        </w:rPr>
        <w:t xml:space="preserve"> gown</w:t>
      </w:r>
      <w:r w:rsidR="00A551D7" w:rsidRPr="00A01240">
        <w:rPr>
          <w:rFonts w:cs="Arial"/>
          <w:sz w:val="22"/>
        </w:rPr>
        <w:t xml:space="preserve"> - opening at the back.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7. Observer </w:t>
      </w:r>
      <w:r w:rsidR="00A551D7" w:rsidRPr="00A01240">
        <w:rPr>
          <w:rFonts w:cs="Arial"/>
          <w:sz w:val="22"/>
        </w:rPr>
        <w:t>to secure velcro/ties at back of neck and at side for the waist, using a bow so it can be easily untied when you begin the doffing process (do not use inner ties). Check that gown completely covers the back, from neck to below the top of the boot / leg covers and arms to end of wrists and allows unrestricted movement. Ensure gown is not touching the floor.</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8. Assistant</w:t>
      </w:r>
      <w:r w:rsidR="00A551D7" w:rsidRPr="00A01240">
        <w:rPr>
          <w:rFonts w:cs="Arial"/>
          <w:sz w:val="22"/>
        </w:rPr>
        <w:t xml:space="preserve"> to don</w:t>
      </w:r>
      <w:r w:rsidR="00A551D7" w:rsidRPr="00A01240">
        <w:rPr>
          <w:rFonts w:cs="Arial"/>
          <w:b/>
          <w:sz w:val="22"/>
        </w:rPr>
        <w:t xml:space="preserve"> P2 or N95 mask</w:t>
      </w:r>
      <w:r w:rsidR="00A551D7" w:rsidRPr="00A01240">
        <w:rPr>
          <w:rFonts w:cs="Arial"/>
          <w:sz w:val="22"/>
        </w:rPr>
        <w:t>-</w:t>
      </w:r>
      <w:r w:rsidR="00A551D7" w:rsidRPr="00A01240">
        <w:rPr>
          <w:rFonts w:cs="Arial"/>
          <w:b/>
          <w:sz w:val="22"/>
        </w:rPr>
        <w:t xml:space="preserve"> </w:t>
      </w:r>
      <w:r w:rsidR="00A551D7" w:rsidRPr="00A01240">
        <w:rPr>
          <w:rFonts w:cs="Arial"/>
          <w:sz w:val="22"/>
        </w:rPr>
        <w:t xml:space="preserve">Ensure straps are separated. Place chin into mask. Pass straps over your head. Place the bottom strap at back of head and below the ears and the top strap behind your head towards the crown. Mold the mask over the bridge of nose and cheeks to ensure a firm fit.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9. Assistant </w:t>
      </w:r>
      <w:r w:rsidR="00A551D7" w:rsidRPr="00A01240">
        <w:rPr>
          <w:rFonts w:cs="Arial"/>
          <w:sz w:val="22"/>
        </w:rPr>
        <w:t>to perform</w:t>
      </w:r>
      <w:r w:rsidR="00A551D7" w:rsidRPr="00A01240">
        <w:rPr>
          <w:rFonts w:cs="Arial"/>
          <w:b/>
          <w:sz w:val="22"/>
        </w:rPr>
        <w:t xml:space="preserve"> fit check</w:t>
      </w:r>
      <w:r w:rsidR="00A551D7" w:rsidRPr="00A01240">
        <w:rPr>
          <w:rFonts w:cs="Arial"/>
          <w:sz w:val="22"/>
        </w:rPr>
        <w:t xml:space="preserve"> to ensure a good facial seal. Observer to assess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10. Assistant </w:t>
      </w:r>
      <w:r w:rsidR="00A551D7" w:rsidRPr="00A01240">
        <w:rPr>
          <w:rFonts w:cs="Arial"/>
          <w:sz w:val="22"/>
        </w:rPr>
        <w:t xml:space="preserve">to don </w:t>
      </w:r>
      <w:r w:rsidR="00A551D7" w:rsidRPr="00A01240">
        <w:rPr>
          <w:rFonts w:cs="Arial"/>
          <w:b/>
          <w:sz w:val="22"/>
        </w:rPr>
        <w:t xml:space="preserve">balaclava </w:t>
      </w:r>
      <w:r w:rsidR="00A551D7" w:rsidRPr="00A01240">
        <w:rPr>
          <w:rFonts w:cs="Arial"/>
          <w:sz w:val="22"/>
        </w:rPr>
        <w:t>to ensure hair remains off face</w:t>
      </w:r>
      <w:r w:rsidR="00980318" w:rsidRPr="00A01240">
        <w:rPr>
          <w:rFonts w:cs="Arial"/>
          <w:sz w:val="22"/>
        </w:rPr>
        <w:t xml:space="preserve"> or overhood if </w:t>
      </w:r>
      <w:r w:rsidR="00A11D75" w:rsidRPr="00A01240">
        <w:rPr>
          <w:rFonts w:cs="Arial"/>
          <w:sz w:val="22"/>
        </w:rPr>
        <w:t>preferred</w:t>
      </w:r>
      <w:r w:rsidR="000F7DED">
        <w:rPr>
          <w:rFonts w:cs="Arial"/>
          <w:sz w:val="22"/>
        </w:rPr>
        <w:t>.</w:t>
      </w:r>
      <w:r w:rsidR="00A551D7" w:rsidRPr="00A01240">
        <w:rPr>
          <w:rFonts w:cs="Arial"/>
          <w:sz w:val="22"/>
        </w:rPr>
        <w:t xml:space="preserve">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11. Assistant </w:t>
      </w:r>
      <w:r w:rsidR="00A551D7" w:rsidRPr="00A01240">
        <w:rPr>
          <w:rFonts w:cs="Arial"/>
          <w:sz w:val="22"/>
        </w:rPr>
        <w:t xml:space="preserve">to don </w:t>
      </w:r>
      <w:r w:rsidR="00A551D7" w:rsidRPr="00A01240">
        <w:rPr>
          <w:rFonts w:cs="Arial"/>
          <w:b/>
          <w:sz w:val="22"/>
        </w:rPr>
        <w:t>full face shield</w:t>
      </w:r>
      <w:r w:rsidR="00A551D7" w:rsidRPr="00A01240">
        <w:rPr>
          <w:rFonts w:cs="Arial"/>
          <w:sz w:val="22"/>
        </w:rPr>
        <w:t xml:space="preserve"> - adjust head band, ensure a firm fit and foam is resting on </w:t>
      </w:r>
      <w:r w:rsidR="00A551D7" w:rsidRPr="00A01240">
        <w:rPr>
          <w:rFonts w:cs="Arial"/>
          <w:sz w:val="22"/>
        </w:rPr>
        <w:tab/>
        <w:t>forehead.</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12. Assistant </w:t>
      </w:r>
      <w:r w:rsidR="00A551D7" w:rsidRPr="00A01240">
        <w:rPr>
          <w:rFonts w:cs="Arial"/>
          <w:sz w:val="22"/>
        </w:rPr>
        <w:t>to</w:t>
      </w:r>
      <w:r w:rsidR="00A551D7" w:rsidRPr="00A01240">
        <w:rPr>
          <w:rFonts w:cs="Arial"/>
          <w:b/>
          <w:sz w:val="22"/>
        </w:rPr>
        <w:t xml:space="preserve"> recheck seal </w:t>
      </w:r>
      <w:r w:rsidR="00A551D7" w:rsidRPr="00A01240">
        <w:rPr>
          <w:rFonts w:cs="Arial"/>
          <w:sz w:val="22"/>
        </w:rPr>
        <w:t>of</w:t>
      </w:r>
      <w:r w:rsidR="00A551D7" w:rsidRPr="00A01240">
        <w:rPr>
          <w:rFonts w:cs="Arial"/>
          <w:b/>
          <w:sz w:val="22"/>
        </w:rPr>
        <w:t xml:space="preserve"> </w:t>
      </w:r>
      <w:r w:rsidR="00A551D7" w:rsidRPr="00A01240">
        <w:rPr>
          <w:rFonts w:cs="Arial"/>
          <w:sz w:val="22"/>
        </w:rPr>
        <w:t>P2 or N95 mask by performing a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13. Assistant </w:t>
      </w:r>
      <w:r w:rsidR="00A551D7" w:rsidRPr="00A01240">
        <w:rPr>
          <w:rFonts w:cs="Arial"/>
          <w:sz w:val="22"/>
        </w:rPr>
        <w:t xml:space="preserve">to don </w:t>
      </w:r>
      <w:r w:rsidR="00A551D7" w:rsidRPr="00A01240">
        <w:rPr>
          <w:rFonts w:cs="Arial"/>
          <w:b/>
          <w:sz w:val="22"/>
        </w:rPr>
        <w:t>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second pair (outer) </w:t>
      </w:r>
      <w:r w:rsidR="00A551D7" w:rsidRPr="00A01240">
        <w:rPr>
          <w:rFonts w:cs="Arial"/>
          <w:b/>
          <w:sz w:val="22"/>
        </w:rPr>
        <w:t xml:space="preserve">over </w:t>
      </w:r>
      <w:r w:rsidR="00A551D7" w:rsidRPr="00A01240">
        <w:rPr>
          <w:rFonts w:cs="Arial"/>
          <w:sz w:val="22"/>
        </w:rPr>
        <w:t>gown cuffs.</w:t>
      </w:r>
    </w:p>
    <w:p w:rsidR="00A551D7" w:rsidRPr="00A01240" w:rsidRDefault="00A551D7" w:rsidP="00674119">
      <w:pPr>
        <w:spacing w:after="0" w:line="360" w:lineRule="auto"/>
        <w:rPr>
          <w:rFonts w:cs="Arial"/>
          <w:b/>
          <w:i/>
          <w:sz w:val="22"/>
        </w:rPr>
      </w:pPr>
    </w:p>
    <w:p w:rsidR="00A551D7" w:rsidRPr="00A01240" w:rsidRDefault="00A551D7" w:rsidP="00674119">
      <w:pPr>
        <w:pStyle w:val="Heading3"/>
      </w:pPr>
      <w:bookmarkStart w:id="671" w:name="_Toc407107448"/>
      <w:bookmarkStart w:id="672" w:name="_Toc407117357"/>
      <w:bookmarkStart w:id="673" w:name="_Toc407620824"/>
      <w:bookmarkStart w:id="674" w:name="_Toc409421184"/>
      <w:bookmarkStart w:id="675" w:name="_Toc413414634"/>
      <w:r w:rsidRPr="00A01240">
        <w:t>Observer to:</w:t>
      </w:r>
      <w:bookmarkEnd w:id="671"/>
      <w:bookmarkEnd w:id="672"/>
      <w:bookmarkEnd w:id="673"/>
      <w:bookmarkEnd w:id="674"/>
      <w:bookmarkEnd w:id="675"/>
    </w:p>
    <w:p w:rsidR="00A551D7" w:rsidRPr="00A01240" w:rsidRDefault="00A551D7" w:rsidP="00674119">
      <w:pPr>
        <w:numPr>
          <w:ilvl w:val="1"/>
          <w:numId w:val="64"/>
        </w:numPr>
        <w:tabs>
          <w:tab w:val="num" w:pos="709"/>
        </w:tabs>
        <w:spacing w:after="0" w:line="360" w:lineRule="auto"/>
        <w:ind w:left="1078" w:hanging="794"/>
        <w:rPr>
          <w:rFonts w:cs="Arial"/>
          <w:sz w:val="22"/>
        </w:rPr>
      </w:pPr>
      <w:r w:rsidRPr="00A01240">
        <w:rPr>
          <w:rFonts w:cs="Arial"/>
          <w:sz w:val="22"/>
        </w:rPr>
        <w:t>check cuff of outer gloves is fully extended over gown cuff</w:t>
      </w:r>
    </w:p>
    <w:p w:rsidR="00A551D7" w:rsidRPr="00A01240" w:rsidRDefault="00A551D7" w:rsidP="00674119">
      <w:pPr>
        <w:numPr>
          <w:ilvl w:val="1"/>
          <w:numId w:val="64"/>
        </w:numPr>
        <w:tabs>
          <w:tab w:val="num" w:pos="709"/>
        </w:tabs>
        <w:spacing w:after="0" w:line="360" w:lineRule="auto"/>
        <w:ind w:left="1078" w:hanging="794"/>
        <w:rPr>
          <w:rFonts w:cs="Arial"/>
          <w:sz w:val="22"/>
        </w:rPr>
      </w:pPr>
      <w:r w:rsidRPr="00A01240">
        <w:rPr>
          <w:rFonts w:cs="Arial"/>
          <w:sz w:val="22"/>
        </w:rPr>
        <w:t>check with Assistant that they are comfortable</w:t>
      </w:r>
    </w:p>
    <w:p w:rsidR="00A551D7" w:rsidRPr="00A01240" w:rsidRDefault="00A551D7" w:rsidP="00674119">
      <w:pPr>
        <w:numPr>
          <w:ilvl w:val="1"/>
          <w:numId w:val="64"/>
        </w:numPr>
        <w:tabs>
          <w:tab w:val="num" w:pos="709"/>
        </w:tabs>
        <w:spacing w:after="0" w:line="360" w:lineRule="auto"/>
        <w:ind w:left="1078" w:hanging="794"/>
        <w:rPr>
          <w:rFonts w:cs="Arial"/>
          <w:sz w:val="22"/>
        </w:rPr>
      </w:pPr>
      <w:r w:rsidRPr="00A01240">
        <w:rPr>
          <w:rFonts w:cs="Arial"/>
          <w:sz w:val="22"/>
        </w:rPr>
        <w:t>complete donning/doffing verification record.</w:t>
      </w:r>
    </w:p>
    <w:p w:rsidR="00A551D7" w:rsidRPr="00A01240" w:rsidRDefault="00A551D7" w:rsidP="00674119">
      <w:pPr>
        <w:widowControl w:val="0"/>
        <w:autoSpaceDE w:val="0"/>
        <w:autoSpaceDN w:val="0"/>
        <w:spacing w:after="0" w:line="360" w:lineRule="auto"/>
        <w:rPr>
          <w:rFonts w:cs="Arial"/>
          <w:sz w:val="22"/>
        </w:rPr>
      </w:pPr>
    </w:p>
    <w:p w:rsidR="00A551D7" w:rsidRPr="00A01240" w:rsidRDefault="00A551D7" w:rsidP="00674119">
      <w:pPr>
        <w:widowControl w:val="0"/>
        <w:autoSpaceDE w:val="0"/>
        <w:autoSpaceDN w:val="0"/>
        <w:spacing w:after="0" w:line="360" w:lineRule="auto"/>
        <w:rPr>
          <w:rFonts w:cs="Arial"/>
          <w:sz w:val="22"/>
        </w:rPr>
      </w:pPr>
    </w:p>
    <w:p w:rsidR="00A551D7" w:rsidRPr="00A01240" w:rsidRDefault="00A551D7" w:rsidP="00674119">
      <w:pPr>
        <w:pStyle w:val="Heading2"/>
        <w:rPr>
          <w:color w:val="4F81BD"/>
        </w:rPr>
      </w:pPr>
      <w:bookmarkStart w:id="676" w:name="_Toc407107449"/>
      <w:bookmarkStart w:id="677" w:name="_Toc407117358"/>
      <w:bookmarkStart w:id="678" w:name="_Toc407122009"/>
      <w:bookmarkStart w:id="679" w:name="_Toc407620825"/>
      <w:bookmarkStart w:id="680" w:name="_Toc409421185"/>
      <w:bookmarkStart w:id="681" w:name="_Toc413414635"/>
      <w:r w:rsidRPr="00A01240">
        <w:rPr>
          <w:color w:val="4F81BD"/>
        </w:rPr>
        <w:lastRenderedPageBreak/>
        <w:t>GENERAL INFORMATION - DOFFING</w:t>
      </w:r>
      <w:bookmarkEnd w:id="676"/>
      <w:bookmarkEnd w:id="677"/>
      <w:bookmarkEnd w:id="678"/>
      <w:bookmarkEnd w:id="679"/>
      <w:bookmarkEnd w:id="680"/>
      <w:bookmarkEnd w:id="681"/>
    </w:p>
    <w:p w:rsidR="00A551D7" w:rsidRPr="00A01240" w:rsidRDefault="00A551D7" w:rsidP="00674119">
      <w:pPr>
        <w:numPr>
          <w:ilvl w:val="0"/>
          <w:numId w:val="64"/>
        </w:numPr>
        <w:spacing w:after="0" w:line="360" w:lineRule="auto"/>
        <w:rPr>
          <w:rFonts w:cs="Arial"/>
          <w:sz w:val="22"/>
        </w:rPr>
      </w:pPr>
      <w:r w:rsidRPr="00A01240">
        <w:rPr>
          <w:rFonts w:cs="Arial"/>
          <w:sz w:val="22"/>
        </w:rPr>
        <w:t>Doffing of PPE is to be performed in a designated area outside of the patient’s room in an anteroom if available, or a designated area separate to the donning area.</w:t>
      </w:r>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Two trained staff members are required to assist the </w:t>
      </w:r>
      <w:r w:rsidRPr="00A01240">
        <w:rPr>
          <w:rFonts w:cs="Arial"/>
          <w:b/>
          <w:sz w:val="22"/>
        </w:rPr>
        <w:t>Caregiver</w:t>
      </w:r>
      <w:r w:rsidRPr="00A01240">
        <w:rPr>
          <w:rFonts w:cs="Arial"/>
          <w:sz w:val="22"/>
        </w:rPr>
        <w:t xml:space="preserve"> in doffing PPE:</w:t>
      </w:r>
    </w:p>
    <w:p w:rsidR="00A551D7" w:rsidRPr="00A01240" w:rsidRDefault="00A551D7" w:rsidP="00674119">
      <w:pPr>
        <w:numPr>
          <w:ilvl w:val="0"/>
          <w:numId w:val="66"/>
        </w:numPr>
        <w:tabs>
          <w:tab w:val="left" w:pos="709"/>
        </w:tabs>
        <w:spacing w:after="0" w:line="360" w:lineRule="auto"/>
        <w:rPr>
          <w:rFonts w:cs="Arial"/>
          <w:sz w:val="22"/>
        </w:rPr>
      </w:pPr>
      <w:r w:rsidRPr="00A01240">
        <w:rPr>
          <w:rFonts w:cs="Arial"/>
          <w:sz w:val="22"/>
        </w:rPr>
        <w:t>The</w:t>
      </w:r>
      <w:r w:rsidRPr="00A01240">
        <w:rPr>
          <w:rFonts w:cs="Arial"/>
          <w:b/>
          <w:sz w:val="22"/>
        </w:rPr>
        <w:t xml:space="preserve"> Assistant </w:t>
      </w:r>
      <w:r w:rsidRPr="00A01240">
        <w:rPr>
          <w:rFonts w:cs="Arial"/>
          <w:sz w:val="22"/>
        </w:rPr>
        <w:t>is required in the ante room or designated doffing area and must be wearing the PPE listed for an Assistant.</w:t>
      </w:r>
    </w:p>
    <w:p w:rsidR="00A551D7" w:rsidRPr="00A01240" w:rsidRDefault="00A551D7" w:rsidP="00674119">
      <w:pPr>
        <w:numPr>
          <w:ilvl w:val="0"/>
          <w:numId w:val="66"/>
        </w:numPr>
        <w:tabs>
          <w:tab w:val="left" w:pos="709"/>
          <w:tab w:val="left" w:pos="1134"/>
        </w:tabs>
        <w:spacing w:after="0" w:line="360" w:lineRule="auto"/>
        <w:rPr>
          <w:rFonts w:cs="Arial"/>
          <w:sz w:val="22"/>
        </w:rPr>
      </w:pPr>
      <w:r w:rsidRPr="00A01240">
        <w:rPr>
          <w:rFonts w:cs="Arial"/>
          <w:sz w:val="22"/>
        </w:rPr>
        <w:t xml:space="preserve">The </w:t>
      </w:r>
      <w:r w:rsidRPr="00A01240">
        <w:rPr>
          <w:rFonts w:cs="Arial"/>
          <w:b/>
          <w:sz w:val="22"/>
        </w:rPr>
        <w:t xml:space="preserve">Observer </w:t>
      </w:r>
      <w:r w:rsidRPr="00A01240">
        <w:rPr>
          <w:rFonts w:cs="Arial"/>
          <w:sz w:val="22"/>
        </w:rPr>
        <w:t>is required to be outside the ante room or at a distance of 2 meters from the designated doffing area and is required to:</w:t>
      </w:r>
    </w:p>
    <w:p w:rsidR="00A551D7" w:rsidRPr="00A01240" w:rsidRDefault="00A551D7" w:rsidP="00674119">
      <w:pPr>
        <w:numPr>
          <w:ilvl w:val="2"/>
          <w:numId w:val="63"/>
        </w:numPr>
        <w:tabs>
          <w:tab w:val="num" w:pos="1148"/>
        </w:tabs>
        <w:spacing w:after="0" w:line="360" w:lineRule="auto"/>
        <w:ind w:left="1442" w:hanging="728"/>
        <w:rPr>
          <w:rFonts w:cs="Arial"/>
          <w:sz w:val="22"/>
        </w:rPr>
      </w:pPr>
      <w:r w:rsidRPr="00A01240">
        <w:rPr>
          <w:rFonts w:cs="Arial"/>
          <w:sz w:val="22"/>
        </w:rPr>
        <w:t xml:space="preserve">read aloud the step by step removal sequence </w:t>
      </w:r>
    </w:p>
    <w:p w:rsidR="00A551D7" w:rsidRPr="00A01240" w:rsidRDefault="00A551D7" w:rsidP="00674119">
      <w:pPr>
        <w:numPr>
          <w:ilvl w:val="2"/>
          <w:numId w:val="63"/>
        </w:numPr>
        <w:tabs>
          <w:tab w:val="num" w:pos="1148"/>
        </w:tabs>
        <w:spacing w:after="0" w:line="360" w:lineRule="auto"/>
        <w:ind w:left="1442" w:hanging="728"/>
        <w:rPr>
          <w:rFonts w:cs="Arial"/>
          <w:sz w:val="22"/>
        </w:rPr>
      </w:pPr>
      <w:r w:rsidRPr="00A01240">
        <w:rPr>
          <w:rFonts w:cs="Arial"/>
          <w:sz w:val="22"/>
        </w:rPr>
        <w:t>visually inspect for visible contamination or breaches in PPE integrity</w:t>
      </w:r>
    </w:p>
    <w:p w:rsidR="00A551D7" w:rsidRPr="00A01240" w:rsidRDefault="00A551D7" w:rsidP="00674119">
      <w:pPr>
        <w:numPr>
          <w:ilvl w:val="2"/>
          <w:numId w:val="63"/>
        </w:numPr>
        <w:tabs>
          <w:tab w:val="num" w:pos="1148"/>
        </w:tabs>
        <w:spacing w:after="0" w:line="360" w:lineRule="auto"/>
        <w:ind w:left="1442" w:hanging="728"/>
        <w:rPr>
          <w:rFonts w:cs="Arial"/>
          <w:sz w:val="22"/>
        </w:rPr>
      </w:pPr>
      <w:r w:rsidRPr="00A01240">
        <w:rPr>
          <w:rFonts w:cs="Arial"/>
          <w:sz w:val="22"/>
        </w:rPr>
        <w:t>regularly remind Caregiver to avoid actions that may put them at risk e.g. touching face</w:t>
      </w:r>
    </w:p>
    <w:p w:rsidR="00A551D7" w:rsidRPr="00A01240" w:rsidRDefault="00A551D7" w:rsidP="00674119">
      <w:pPr>
        <w:numPr>
          <w:ilvl w:val="2"/>
          <w:numId w:val="63"/>
        </w:numPr>
        <w:tabs>
          <w:tab w:val="num" w:pos="1148"/>
        </w:tabs>
        <w:spacing w:after="0" w:line="360" w:lineRule="auto"/>
        <w:ind w:left="1442" w:hanging="728"/>
        <w:rPr>
          <w:rFonts w:cs="Arial"/>
          <w:caps/>
          <w:sz w:val="22"/>
        </w:rPr>
      </w:pPr>
      <w:r w:rsidRPr="00A01240">
        <w:rPr>
          <w:rFonts w:cs="Arial"/>
          <w:sz w:val="22"/>
        </w:rPr>
        <w:t xml:space="preserve">to complete donning /doffing verification documentation. </w:t>
      </w:r>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When removing PPE use slow and controlled movements. </w:t>
      </w:r>
    </w:p>
    <w:p w:rsidR="00A551D7" w:rsidRPr="00A01240" w:rsidRDefault="00A551D7" w:rsidP="00674119">
      <w:pPr>
        <w:numPr>
          <w:ilvl w:val="0"/>
          <w:numId w:val="64"/>
        </w:numPr>
        <w:spacing w:after="0" w:line="360" w:lineRule="auto"/>
        <w:rPr>
          <w:rFonts w:cs="Arial"/>
          <w:sz w:val="22"/>
        </w:rPr>
      </w:pPr>
      <w:r w:rsidRPr="00A01240">
        <w:rPr>
          <w:rFonts w:cs="Arial"/>
          <w:sz w:val="22"/>
        </w:rPr>
        <w:t>To disinfect gloved hands, the Caregiver is to use an automated ABHR dispenser, or alternatively, the Assistant will need to dispense a measured dose of ABHR onto the gloved hands of the Caregiver.</w:t>
      </w:r>
    </w:p>
    <w:p w:rsidR="00A551D7" w:rsidRPr="00A01240" w:rsidRDefault="00A551D7" w:rsidP="00674119">
      <w:pPr>
        <w:numPr>
          <w:ilvl w:val="0"/>
          <w:numId w:val="64"/>
        </w:numPr>
        <w:spacing w:after="0" w:line="360" w:lineRule="auto"/>
        <w:rPr>
          <w:rFonts w:cs="Arial"/>
          <w:sz w:val="22"/>
        </w:rPr>
      </w:pPr>
      <w:r w:rsidRPr="00A01240">
        <w:rPr>
          <w:rFonts w:cs="Arial"/>
          <w:sz w:val="22"/>
        </w:rPr>
        <w:t>Each piece of PPE must be discarded directly into a clinical waste bin as it is removed.</w:t>
      </w:r>
    </w:p>
    <w:p w:rsidR="00A551D7" w:rsidRPr="00A01240" w:rsidRDefault="00A551D7" w:rsidP="00674119">
      <w:pPr>
        <w:numPr>
          <w:ilvl w:val="0"/>
          <w:numId w:val="64"/>
        </w:numPr>
        <w:spacing w:after="0" w:line="360" w:lineRule="auto"/>
        <w:rPr>
          <w:rFonts w:cs="Arial"/>
          <w:sz w:val="22"/>
        </w:rPr>
      </w:pPr>
      <w:r w:rsidRPr="00A01240">
        <w:rPr>
          <w:rFonts w:cs="Arial"/>
          <w:sz w:val="22"/>
        </w:rPr>
        <w:t>The Caregiver and Assistant are to shower on completion of their shift and change in to own clothes.</w:t>
      </w:r>
    </w:p>
    <w:p w:rsidR="00A551D7" w:rsidRPr="00A01240" w:rsidRDefault="00A551D7" w:rsidP="00674119">
      <w:pPr>
        <w:widowControl w:val="0"/>
        <w:autoSpaceDE w:val="0"/>
        <w:autoSpaceDN w:val="0"/>
        <w:spacing w:after="0" w:line="360" w:lineRule="auto"/>
        <w:ind w:left="360"/>
        <w:rPr>
          <w:rFonts w:cs="Arial"/>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A551D7" w:rsidRDefault="00A551D7" w:rsidP="00674119">
      <w:pPr>
        <w:widowControl w:val="0"/>
        <w:autoSpaceDE w:val="0"/>
        <w:autoSpaceDN w:val="0"/>
        <w:spacing w:after="0" w:line="360" w:lineRule="auto"/>
        <w:rPr>
          <w:rFonts w:cs="Arial"/>
          <w:b/>
          <w:sz w:val="22"/>
        </w:rPr>
      </w:pPr>
    </w:p>
    <w:p w:rsidR="00A01240" w:rsidRDefault="00A01240" w:rsidP="00674119">
      <w:pPr>
        <w:widowControl w:val="0"/>
        <w:autoSpaceDE w:val="0"/>
        <w:autoSpaceDN w:val="0"/>
        <w:spacing w:after="0" w:line="360" w:lineRule="auto"/>
        <w:rPr>
          <w:rFonts w:cs="Arial"/>
          <w:b/>
          <w:sz w:val="22"/>
        </w:rPr>
      </w:pPr>
    </w:p>
    <w:p w:rsidR="00A01240" w:rsidRDefault="00A01240" w:rsidP="00674119">
      <w:pPr>
        <w:widowControl w:val="0"/>
        <w:autoSpaceDE w:val="0"/>
        <w:autoSpaceDN w:val="0"/>
        <w:spacing w:after="0" w:line="360" w:lineRule="auto"/>
        <w:rPr>
          <w:rFonts w:cs="Arial"/>
          <w:b/>
          <w:sz w:val="22"/>
        </w:rPr>
      </w:pPr>
    </w:p>
    <w:p w:rsidR="00A01240" w:rsidRDefault="00A01240" w:rsidP="00674119">
      <w:pPr>
        <w:widowControl w:val="0"/>
        <w:autoSpaceDE w:val="0"/>
        <w:autoSpaceDN w:val="0"/>
        <w:spacing w:after="0" w:line="360" w:lineRule="auto"/>
        <w:rPr>
          <w:rFonts w:cs="Arial"/>
          <w:b/>
          <w:sz w:val="22"/>
        </w:rPr>
      </w:pPr>
    </w:p>
    <w:p w:rsidR="00A01240" w:rsidRPr="00A01240" w:rsidRDefault="00A01240"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p>
    <w:p w:rsidR="001A52E4" w:rsidRDefault="001A52E4" w:rsidP="00674119">
      <w:pPr>
        <w:pStyle w:val="Heading2"/>
      </w:pPr>
      <w:bookmarkStart w:id="682" w:name="_Toc407107450"/>
      <w:bookmarkStart w:id="683" w:name="_Toc407117359"/>
      <w:bookmarkStart w:id="684" w:name="_Toc407122010"/>
      <w:bookmarkStart w:id="685" w:name="_Toc407620826"/>
      <w:bookmarkStart w:id="686" w:name="_Toc409421186"/>
      <w:bookmarkStart w:id="687" w:name="_Toc413414636"/>
    </w:p>
    <w:p w:rsidR="001A52E4" w:rsidRPr="007C278E" w:rsidRDefault="001A52E4" w:rsidP="003342D1"/>
    <w:p w:rsidR="000D4FDF" w:rsidRDefault="000D4FDF" w:rsidP="00674119">
      <w:pPr>
        <w:pStyle w:val="Heading2"/>
      </w:pPr>
    </w:p>
    <w:p w:rsidR="00A551D7" w:rsidRDefault="00A551D7" w:rsidP="00674119">
      <w:pPr>
        <w:pStyle w:val="Heading2"/>
      </w:pPr>
      <w:r w:rsidRPr="00A01240">
        <w:t xml:space="preserve">DOFFING SEQUENCE FOR USE WITH P2 or N95 MASK </w:t>
      </w:r>
      <w:r w:rsidR="00A01240">
        <w:t>–</w:t>
      </w:r>
      <w:r w:rsidRPr="00A01240">
        <w:t xml:space="preserve"> CAREGIVER</w:t>
      </w:r>
      <w:bookmarkEnd w:id="682"/>
      <w:bookmarkEnd w:id="683"/>
      <w:bookmarkEnd w:id="684"/>
      <w:bookmarkEnd w:id="685"/>
      <w:bookmarkEnd w:id="686"/>
      <w:bookmarkEnd w:id="687"/>
    </w:p>
    <w:p w:rsidR="00A551D7" w:rsidRPr="00A01240" w:rsidRDefault="00A551D7" w:rsidP="00674119">
      <w:pPr>
        <w:tabs>
          <w:tab w:val="left" w:pos="426"/>
        </w:tabs>
        <w:spacing w:after="0" w:line="360" w:lineRule="auto"/>
        <w:rPr>
          <w:rFonts w:cs="Arial"/>
          <w:b/>
          <w:i/>
          <w:sz w:val="22"/>
        </w:rPr>
      </w:pPr>
      <w:r w:rsidRPr="00A01240">
        <w:rPr>
          <w:rFonts w:cs="Arial"/>
          <w:b/>
          <w:i/>
          <w:sz w:val="22"/>
        </w:rPr>
        <w:t xml:space="preserve">At this point the Caregiver remains in patient room </w:t>
      </w:r>
    </w:p>
    <w:p w:rsidR="00A551D7" w:rsidRPr="00A01240" w:rsidRDefault="00670760" w:rsidP="00674119">
      <w:pPr>
        <w:tabs>
          <w:tab w:val="left" w:pos="426"/>
        </w:tabs>
        <w:spacing w:after="0" w:line="360" w:lineRule="auto"/>
        <w:rPr>
          <w:rFonts w:cs="Arial"/>
          <w:b/>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 Caregiver </w:t>
      </w:r>
      <w:r w:rsidR="00A551D7" w:rsidRPr="00A01240">
        <w:rPr>
          <w:rFonts w:cs="Arial"/>
          <w:sz w:val="22"/>
        </w:rPr>
        <w:t>to disinfect outer gloves</w:t>
      </w:r>
      <w:r w:rsidR="00A551D7" w:rsidRPr="00A01240">
        <w:rPr>
          <w:rFonts w:cs="Arial"/>
          <w:b/>
          <w:sz w:val="22"/>
        </w:rPr>
        <w:t>.</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 Caregiver to</w:t>
      </w:r>
      <w:r w:rsidR="00A551D7" w:rsidRPr="00A01240">
        <w:rPr>
          <w:rFonts w:cs="Arial"/>
          <w:sz w:val="22"/>
        </w:rPr>
        <w:t xml:space="preserve"> remove plastic apron. Remove by gently breaking the neck and waist straps and rolling from inside to outside and away from your body and discard.</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 Caregiver</w:t>
      </w:r>
      <w:r w:rsidR="00A551D7" w:rsidRPr="00A01240">
        <w:rPr>
          <w:rFonts w:cs="Arial"/>
          <w:sz w:val="22"/>
        </w:rPr>
        <w:t xml:space="preserve"> to disinfect outer gloves.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4. Assistant</w:t>
      </w:r>
      <w:r w:rsidR="00A551D7" w:rsidRPr="00A01240">
        <w:rPr>
          <w:rFonts w:cs="Arial"/>
          <w:sz w:val="22"/>
        </w:rPr>
        <w:t xml:space="preserve"> to observe remaining PPE on </w:t>
      </w:r>
      <w:r w:rsidR="00A551D7" w:rsidRPr="00A01240">
        <w:rPr>
          <w:rFonts w:cs="Arial"/>
          <w:b/>
          <w:sz w:val="22"/>
        </w:rPr>
        <w:t xml:space="preserve">Caregiver </w:t>
      </w:r>
      <w:r w:rsidR="00A551D7" w:rsidRPr="00A01240">
        <w:rPr>
          <w:rFonts w:cs="Arial"/>
          <w:sz w:val="22"/>
        </w:rPr>
        <w:t xml:space="preserve">for any visible tears or contamination </w:t>
      </w:r>
      <w:r w:rsidR="00A551D7" w:rsidRPr="00A01240">
        <w:rPr>
          <w:rFonts w:cs="Arial"/>
          <w:sz w:val="22"/>
        </w:rPr>
        <w:tab/>
        <w:t xml:space="preserve">that may splash or fall/leak off during the PPE removal process. If present, </w:t>
      </w:r>
      <w:r w:rsidR="00A551D7" w:rsidRPr="00A01240">
        <w:rPr>
          <w:rFonts w:cs="Arial"/>
          <w:b/>
          <w:sz w:val="22"/>
        </w:rPr>
        <w:t>Caregiver</w:t>
      </w:r>
      <w:r w:rsidR="00A551D7" w:rsidRPr="00A01240">
        <w:rPr>
          <w:rFonts w:cs="Arial"/>
          <w:sz w:val="22"/>
        </w:rPr>
        <w:t xml:space="preserve"> is to use </w:t>
      </w:r>
      <w:r w:rsidR="00A551D7" w:rsidRPr="00A01240">
        <w:rPr>
          <w:rFonts w:cs="Arial"/>
          <w:sz w:val="22"/>
        </w:rPr>
        <w:tab/>
        <w:t>detergent or disinfectant wipes to remove. Disinfect outer gloves.</w:t>
      </w:r>
      <w:r w:rsidR="00A551D7" w:rsidRPr="00A01240" w:rsidDel="004D3EA9">
        <w:rPr>
          <w:rFonts w:cs="Arial"/>
          <w:sz w:val="22"/>
        </w:rPr>
        <w:t xml:space="preserve">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5. Assistant</w:t>
      </w:r>
      <w:r w:rsidR="00A551D7" w:rsidRPr="00A01240">
        <w:rPr>
          <w:rFonts w:cs="Arial"/>
          <w:sz w:val="22"/>
        </w:rPr>
        <w:t xml:space="preserve"> to place absorbent pad on floor of designated doffing area for Caregiver to step on </w:t>
      </w:r>
      <w:r w:rsidR="00A551D7" w:rsidRPr="00A01240">
        <w:rPr>
          <w:rFonts w:cs="Arial"/>
          <w:sz w:val="22"/>
        </w:rPr>
        <w:tab/>
        <w:t>and ensure it is adjacent to chair/stool for boot/leg cover removal.</w:t>
      </w:r>
    </w:p>
    <w:p w:rsidR="00A551D7" w:rsidRDefault="00670760" w:rsidP="00674119">
      <w:pPr>
        <w:tabs>
          <w:tab w:val="left" w:pos="426"/>
        </w:tabs>
        <w:spacing w:after="0" w:line="360" w:lineRule="auto"/>
        <w:rPr>
          <w:rFonts w:cs="Arial"/>
          <w:b/>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6. Assistant </w:t>
      </w:r>
      <w:r w:rsidR="00A551D7" w:rsidRPr="00A01240">
        <w:rPr>
          <w:rFonts w:cs="Arial"/>
          <w:sz w:val="22"/>
        </w:rPr>
        <w:t>to open door of patient room</w:t>
      </w:r>
      <w:r w:rsidR="00A551D7" w:rsidRPr="00A01240">
        <w:rPr>
          <w:rFonts w:cs="Arial"/>
          <w:b/>
          <w:sz w:val="22"/>
        </w:rPr>
        <w:t>.</w:t>
      </w:r>
    </w:p>
    <w:p w:rsidR="00A01240" w:rsidRPr="00A01240" w:rsidRDefault="00A01240" w:rsidP="00674119">
      <w:pPr>
        <w:tabs>
          <w:tab w:val="left" w:pos="426"/>
        </w:tabs>
        <w:spacing w:after="0" w:line="360" w:lineRule="auto"/>
        <w:rPr>
          <w:rFonts w:cs="Arial"/>
          <w:b/>
          <w:sz w:val="22"/>
        </w:rPr>
      </w:pPr>
    </w:p>
    <w:p w:rsidR="00A551D7" w:rsidRPr="00A01240" w:rsidRDefault="00A551D7" w:rsidP="00674119">
      <w:pPr>
        <w:tabs>
          <w:tab w:val="left" w:pos="426"/>
        </w:tabs>
        <w:spacing w:after="0" w:line="360" w:lineRule="auto"/>
        <w:rPr>
          <w:rFonts w:cs="Arial"/>
          <w:b/>
          <w:i/>
          <w:sz w:val="22"/>
        </w:rPr>
      </w:pPr>
      <w:r w:rsidRPr="00A01240">
        <w:rPr>
          <w:rFonts w:cs="Arial"/>
          <w:b/>
          <w:i/>
          <w:sz w:val="22"/>
        </w:rPr>
        <w:t>At this point the Caregiver enters the designated doffing area</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7. Caregiver</w:t>
      </w:r>
      <w:r w:rsidR="00A551D7" w:rsidRPr="00A01240">
        <w:rPr>
          <w:rFonts w:cs="Arial"/>
          <w:sz w:val="22"/>
        </w:rPr>
        <w:t xml:space="preserve"> to exit patient room without touching any surfaces and stands on absorbent pad.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8. Caregiver </w:t>
      </w:r>
      <w:r w:rsidR="00A551D7" w:rsidRPr="00A01240">
        <w:rPr>
          <w:rFonts w:cs="Arial"/>
          <w:sz w:val="22"/>
        </w:rPr>
        <w:t xml:space="preserve">to remove outer gloves being careful not to contaminate or tear the inner glove, </w:t>
      </w:r>
      <w:r w:rsidR="00A551D7" w:rsidRPr="00A01240">
        <w:rPr>
          <w:rFonts w:cs="Arial"/>
          <w:sz w:val="22"/>
        </w:rPr>
        <w:tab/>
        <w:t xml:space="preserve">Pinch the outside of outer glove at wrist end with the other outer gloved hand, peel off </w:t>
      </w:r>
      <w:r w:rsidR="00A551D7" w:rsidRPr="00A01240">
        <w:rPr>
          <w:rFonts w:cs="Arial"/>
          <w:sz w:val="22"/>
        </w:rPr>
        <w:tab/>
        <w:t xml:space="preserve">completely into a ball and hold it in palm of  other outer gloved hand. Slide a finger of inner gloved hand under remaining outer glove at wrist and peel remaining outer glove off </w:t>
      </w:r>
      <w:r w:rsidR="00A551D7" w:rsidRPr="00A01240">
        <w:rPr>
          <w:rFonts w:cs="Arial"/>
          <w:sz w:val="22"/>
        </w:rPr>
        <w:tab/>
        <w:t xml:space="preserve">until balled around the other removed glove and discard.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 xml:space="preserve"> </w:t>
      </w:r>
      <w:r w:rsidR="00A551D7" w:rsidRPr="00A01240">
        <w:rPr>
          <w:rFonts w:cs="Arial"/>
          <w:b/>
          <w:sz w:val="22"/>
        </w:rPr>
        <w:tab/>
        <w:t xml:space="preserve">9. Caregiver </w:t>
      </w:r>
      <w:r w:rsidR="00A551D7" w:rsidRPr="00A01240">
        <w:rPr>
          <w:rFonts w:cs="Arial"/>
          <w:sz w:val="22"/>
        </w:rPr>
        <w:t>to disinfect</w:t>
      </w:r>
      <w:r w:rsidR="00A551D7" w:rsidRPr="00A01240">
        <w:rPr>
          <w:rFonts w:cs="Arial"/>
          <w:b/>
          <w:sz w:val="22"/>
        </w:rPr>
        <w:t xml:space="preserve"> </w:t>
      </w:r>
      <w:r w:rsidR="00A551D7" w:rsidRPr="00A01240">
        <w:rPr>
          <w:rFonts w:cs="Arial"/>
          <w:sz w:val="22"/>
        </w:rPr>
        <w:t>inner gloves. Inspect inner gloves for tears or visible soiling. (</w:t>
      </w:r>
      <w:r w:rsidR="00A551D7" w:rsidRPr="00A01240">
        <w:rPr>
          <w:rFonts w:cs="Arial"/>
          <w:b/>
          <w:sz w:val="22"/>
        </w:rPr>
        <w:t>If</w:t>
      </w:r>
      <w:r w:rsidR="00A551D7" w:rsidRPr="00A01240">
        <w:rPr>
          <w:rFonts w:cs="Arial"/>
          <w:sz w:val="22"/>
        </w:rPr>
        <w:t xml:space="preserve"> inner gloves </w:t>
      </w:r>
      <w:r w:rsidR="00A551D7" w:rsidRPr="00A01240">
        <w:rPr>
          <w:rFonts w:cs="Arial"/>
          <w:sz w:val="22"/>
        </w:rPr>
        <w:tab/>
        <w:t xml:space="preserve">have tears or are visibly soiled, remove and perform hand hygiene with ABHR and don new gloves). </w:t>
      </w:r>
    </w:p>
    <w:p w:rsidR="00AE5081"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 xml:space="preserve"> </w:t>
      </w:r>
      <w:r w:rsidR="00A551D7" w:rsidRPr="00A01240">
        <w:rPr>
          <w:rFonts w:cs="Arial"/>
          <w:b/>
          <w:sz w:val="22"/>
        </w:rPr>
        <w:tab/>
        <w:t>10. Caregiver</w:t>
      </w:r>
      <w:r w:rsidR="00A551D7" w:rsidRPr="00A01240">
        <w:rPr>
          <w:rFonts w:cs="Arial"/>
          <w:sz w:val="22"/>
        </w:rPr>
        <w:t xml:space="preserve"> to sit on chair/stool and pull up gown to expose boot/leg ties and extend legs.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E5081"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 xml:space="preserve">11. Caregiver </w:t>
      </w:r>
      <w:r w:rsidR="00AE5081" w:rsidRPr="00A01240">
        <w:rPr>
          <w:rFonts w:cs="Arial"/>
          <w:sz w:val="22"/>
        </w:rPr>
        <w:t>to d</w:t>
      </w:r>
      <w:r w:rsidR="00A551D7" w:rsidRPr="00A01240">
        <w:rPr>
          <w:rFonts w:cs="Arial"/>
          <w:sz w:val="22"/>
        </w:rPr>
        <w:t>is</w:t>
      </w:r>
      <w:r w:rsidR="00AE5081" w:rsidRPr="00A01240">
        <w:rPr>
          <w:rFonts w:cs="Arial"/>
          <w:sz w:val="22"/>
        </w:rPr>
        <w:t>i</w:t>
      </w:r>
      <w:r w:rsidR="00A551D7" w:rsidRPr="00A01240">
        <w:rPr>
          <w:rFonts w:cs="Arial"/>
          <w:sz w:val="22"/>
        </w:rPr>
        <w:t xml:space="preserve">nfect gloves.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2</w:t>
      </w:r>
      <w:r w:rsidR="00A551D7" w:rsidRPr="00A01240">
        <w:rPr>
          <w:rFonts w:cs="Arial"/>
          <w:b/>
          <w:sz w:val="22"/>
        </w:rPr>
        <w:t>. Assistant</w:t>
      </w:r>
      <w:r w:rsidR="00A551D7" w:rsidRPr="00A01240">
        <w:rPr>
          <w:rFonts w:cs="Arial"/>
          <w:sz w:val="22"/>
        </w:rPr>
        <w:t xml:space="preserve"> to undo ties and remove boot/leg covers one at a time and discard. As each boot/leg cover is removed the </w:t>
      </w:r>
      <w:r w:rsidR="00A551D7" w:rsidRPr="00A01240">
        <w:rPr>
          <w:rFonts w:cs="Arial"/>
          <w:b/>
          <w:sz w:val="22"/>
        </w:rPr>
        <w:t>Caregiver</w:t>
      </w:r>
      <w:r w:rsidR="00A551D7" w:rsidRPr="00A01240">
        <w:rPr>
          <w:rFonts w:cs="Arial"/>
          <w:sz w:val="22"/>
        </w:rPr>
        <w:t xml:space="preserve"> is to place foot on floor - off the pad. Overshoes remain on.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3</w:t>
      </w:r>
      <w:r w:rsidR="00A551D7" w:rsidRPr="00A01240">
        <w:rPr>
          <w:rFonts w:cs="Arial"/>
          <w:b/>
          <w:sz w:val="22"/>
        </w:rPr>
        <w:t>.</w:t>
      </w:r>
      <w:r w:rsidR="00A551D7" w:rsidRPr="00A01240">
        <w:rPr>
          <w:rFonts w:cs="Arial"/>
          <w:sz w:val="22"/>
        </w:rPr>
        <w:t xml:space="preserve"> </w:t>
      </w:r>
      <w:r w:rsidR="00A551D7" w:rsidRPr="00A01240">
        <w:rPr>
          <w:rFonts w:cs="Arial"/>
          <w:b/>
          <w:sz w:val="22"/>
        </w:rPr>
        <w:t xml:space="preserve">Assistant </w:t>
      </w:r>
      <w:r w:rsidR="00A551D7" w:rsidRPr="00A01240">
        <w:rPr>
          <w:rFonts w:cs="Arial"/>
          <w:sz w:val="22"/>
        </w:rPr>
        <w:t>is</w:t>
      </w:r>
      <w:r w:rsidR="00A551D7" w:rsidRPr="00A01240">
        <w:rPr>
          <w:rFonts w:cs="Arial"/>
          <w:b/>
          <w:sz w:val="22"/>
        </w:rPr>
        <w:t xml:space="preserve"> </w:t>
      </w:r>
      <w:r w:rsidR="00A551D7" w:rsidRPr="00A01240">
        <w:rPr>
          <w:rFonts w:cs="Arial"/>
          <w:sz w:val="22"/>
        </w:rPr>
        <w:t>to pick up the absorbent pad and discard.</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4</w:t>
      </w:r>
      <w:r w:rsidR="00A551D7" w:rsidRPr="00A01240">
        <w:rPr>
          <w:rFonts w:cs="Arial"/>
          <w:b/>
          <w:sz w:val="22"/>
        </w:rPr>
        <w:t xml:space="preserve">. Assistant </w:t>
      </w:r>
      <w:r w:rsidR="00A551D7" w:rsidRPr="00A01240">
        <w:rPr>
          <w:rFonts w:cs="Arial"/>
          <w:sz w:val="22"/>
        </w:rPr>
        <w:t>to disinfect</w:t>
      </w:r>
      <w:r w:rsidR="00A551D7" w:rsidRPr="00A01240">
        <w:rPr>
          <w:rFonts w:cs="Arial"/>
          <w:b/>
          <w:sz w:val="22"/>
        </w:rPr>
        <w:t xml:space="preserve"> </w:t>
      </w:r>
      <w:r w:rsidR="003B252A" w:rsidRPr="00A01240">
        <w:rPr>
          <w:rFonts w:cs="Arial"/>
          <w:sz w:val="22"/>
        </w:rPr>
        <w:t xml:space="preserve">outer </w:t>
      </w:r>
      <w:r w:rsidR="00A551D7" w:rsidRPr="00A01240">
        <w:rPr>
          <w:rFonts w:cs="Arial"/>
          <w:sz w:val="22"/>
        </w:rPr>
        <w:t xml:space="preserve">gloves. </w:t>
      </w:r>
    </w:p>
    <w:p w:rsidR="00A551D7" w:rsidRPr="00A01240" w:rsidRDefault="00670760" w:rsidP="00674119">
      <w:pPr>
        <w:tabs>
          <w:tab w:val="left" w:pos="448"/>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r>
      <w:r w:rsidR="00AE5081" w:rsidRPr="00A01240">
        <w:rPr>
          <w:rFonts w:cs="Arial"/>
          <w:b/>
          <w:sz w:val="22"/>
        </w:rPr>
        <w:t>15</w:t>
      </w:r>
      <w:r w:rsidR="00A551D7" w:rsidRPr="00A01240">
        <w:rPr>
          <w:rFonts w:cs="Arial"/>
          <w:b/>
          <w:sz w:val="22"/>
        </w:rPr>
        <w:t xml:space="preserve">. Assistant </w:t>
      </w:r>
      <w:r w:rsidR="00A551D7" w:rsidRPr="00A01240">
        <w:rPr>
          <w:rFonts w:cs="Arial"/>
          <w:sz w:val="22"/>
        </w:rPr>
        <w:t>to wipe over stool with disinfectant wipe and discard.</w:t>
      </w:r>
    </w:p>
    <w:p w:rsidR="00A551D7" w:rsidRPr="00A01240" w:rsidRDefault="00670760" w:rsidP="00674119">
      <w:pPr>
        <w:tabs>
          <w:tab w:val="left" w:pos="448"/>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6</w:t>
      </w:r>
      <w:r w:rsidR="00A551D7" w:rsidRPr="00A01240">
        <w:rPr>
          <w:rFonts w:cs="Arial"/>
          <w:b/>
          <w:sz w:val="22"/>
        </w:rPr>
        <w:t xml:space="preserve">. Assistant </w:t>
      </w:r>
      <w:r w:rsidR="00A551D7" w:rsidRPr="00A01240">
        <w:rPr>
          <w:rFonts w:cs="Arial"/>
          <w:sz w:val="22"/>
        </w:rPr>
        <w:t>to disinfect outer gloves.</w:t>
      </w:r>
    </w:p>
    <w:p w:rsidR="00A551D7" w:rsidRPr="00A01240" w:rsidRDefault="00670760" w:rsidP="00674119">
      <w:pPr>
        <w:tabs>
          <w:tab w:val="left" w:pos="434"/>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7</w:t>
      </w:r>
      <w:r w:rsidR="00A551D7" w:rsidRPr="00A01240">
        <w:rPr>
          <w:rFonts w:cs="Arial"/>
          <w:b/>
          <w:sz w:val="22"/>
        </w:rPr>
        <w:t>. Assistant</w:t>
      </w:r>
      <w:r w:rsidR="00A551D7" w:rsidRPr="00A01240">
        <w:rPr>
          <w:rFonts w:cs="Arial"/>
          <w:b/>
          <w:color w:val="FF0000"/>
          <w:sz w:val="22"/>
        </w:rPr>
        <w:t xml:space="preserve"> </w:t>
      </w:r>
      <w:r w:rsidR="00A551D7" w:rsidRPr="00A01240">
        <w:rPr>
          <w:rFonts w:cs="Arial"/>
          <w:sz w:val="22"/>
        </w:rPr>
        <w:t xml:space="preserve">to remove outer gloves (as per point 8) and discard. </w:t>
      </w:r>
    </w:p>
    <w:p w:rsidR="00A551D7" w:rsidRPr="00A01240" w:rsidRDefault="00670760" w:rsidP="00674119">
      <w:pPr>
        <w:widowControl w:val="0"/>
        <w:tabs>
          <w:tab w:val="left" w:pos="426"/>
          <w:tab w:val="left" w:pos="462"/>
          <w:tab w:val="left" w:pos="672"/>
        </w:tabs>
        <w:autoSpaceDE w:val="0"/>
        <w:autoSpaceDN w:val="0"/>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8</w:t>
      </w:r>
      <w:r w:rsidR="00A551D7" w:rsidRPr="00A01240">
        <w:rPr>
          <w:rFonts w:cs="Arial"/>
          <w:b/>
          <w:sz w:val="22"/>
        </w:rPr>
        <w:t xml:space="preserve">. Assistant </w:t>
      </w:r>
      <w:r w:rsidR="00A551D7" w:rsidRPr="00A01240">
        <w:rPr>
          <w:rFonts w:cs="Arial"/>
          <w:sz w:val="22"/>
        </w:rPr>
        <w:t xml:space="preserve">to disinfect inner gloves. Inspect for tears or visible soiling. (Note: </w:t>
      </w:r>
      <w:r w:rsidR="00A551D7" w:rsidRPr="00A01240">
        <w:rPr>
          <w:rFonts w:cs="Arial"/>
          <w:b/>
          <w:sz w:val="22"/>
        </w:rPr>
        <w:t xml:space="preserve">If </w:t>
      </w:r>
      <w:r w:rsidR="00A551D7" w:rsidRPr="00A01240">
        <w:rPr>
          <w:rFonts w:cs="Arial"/>
          <w:sz w:val="22"/>
        </w:rPr>
        <w:t xml:space="preserve">inner gloves have </w:t>
      </w:r>
      <w:r w:rsidR="00A551D7" w:rsidRPr="00A01240">
        <w:rPr>
          <w:rFonts w:cs="Arial"/>
          <w:sz w:val="22"/>
        </w:rPr>
        <w:tab/>
        <w:t>tears or are visibly soiled, remove and perform hand hygiene with ABHR and don new gloves).</w:t>
      </w:r>
    </w:p>
    <w:p w:rsidR="00A551D7" w:rsidRPr="00A01240" w:rsidRDefault="00670760" w:rsidP="00674119">
      <w:pPr>
        <w:widowControl w:val="0"/>
        <w:tabs>
          <w:tab w:val="left" w:pos="426"/>
          <w:tab w:val="left" w:pos="462"/>
          <w:tab w:val="left" w:pos="672"/>
        </w:tabs>
        <w:autoSpaceDE w:val="0"/>
        <w:autoSpaceDN w:val="0"/>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AE5081" w:rsidRPr="00A01240">
        <w:rPr>
          <w:rFonts w:cs="Arial"/>
          <w:b/>
          <w:sz w:val="22"/>
        </w:rPr>
        <w:t>9</w:t>
      </w:r>
      <w:r w:rsidR="00A551D7" w:rsidRPr="00A01240">
        <w:rPr>
          <w:rFonts w:cs="Arial"/>
          <w:b/>
          <w:sz w:val="22"/>
        </w:rPr>
        <w:t xml:space="preserve">. Assistant </w:t>
      </w:r>
      <w:r w:rsidR="00A551D7" w:rsidRPr="00A01240">
        <w:rPr>
          <w:rFonts w:cs="Arial"/>
          <w:sz w:val="22"/>
        </w:rPr>
        <w:t>to don new outer gloves.</w:t>
      </w:r>
    </w:p>
    <w:p w:rsidR="00A551D7" w:rsidRPr="00A01240" w:rsidRDefault="00670760" w:rsidP="00674119">
      <w:pPr>
        <w:widowControl w:val="0"/>
        <w:tabs>
          <w:tab w:val="left" w:pos="426"/>
          <w:tab w:val="left" w:pos="462"/>
        </w:tabs>
        <w:autoSpaceDE w:val="0"/>
        <w:autoSpaceDN w:val="0"/>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20</w:t>
      </w:r>
      <w:r w:rsidR="00A551D7" w:rsidRPr="00A01240">
        <w:rPr>
          <w:rFonts w:cs="Arial"/>
          <w:b/>
          <w:sz w:val="22"/>
        </w:rPr>
        <w:t>. Caregiver</w:t>
      </w:r>
      <w:r w:rsidR="00A551D7" w:rsidRPr="00A01240">
        <w:rPr>
          <w:rFonts w:cs="Arial"/>
          <w:sz w:val="22"/>
        </w:rPr>
        <w:t xml:space="preserve"> to remove face shield by tilting head forward and grasping the headband at the </w:t>
      </w:r>
      <w:r w:rsidR="00A551D7" w:rsidRPr="00A01240">
        <w:rPr>
          <w:rFonts w:cs="Arial"/>
          <w:sz w:val="22"/>
        </w:rPr>
        <w:tab/>
        <w:t>back of head and pull it forward lifting away from face and discard.</w:t>
      </w:r>
      <w:r w:rsidR="00A551D7" w:rsidRPr="00A01240">
        <w:rPr>
          <w:rFonts w:cs="Arial"/>
          <w:b/>
          <w:sz w:val="22"/>
        </w:rPr>
        <w:t xml:space="preserve"> </w:t>
      </w:r>
    </w:p>
    <w:p w:rsidR="00A551D7" w:rsidRPr="00A01240" w:rsidRDefault="00670760" w:rsidP="00674119">
      <w:pPr>
        <w:tabs>
          <w:tab w:val="left" w:pos="426"/>
        </w:tabs>
        <w:spacing w:after="0" w:line="360" w:lineRule="auto"/>
        <w:rPr>
          <w:rFonts w:cs="Arial"/>
          <w:sz w:val="22"/>
        </w:rPr>
      </w:pPr>
      <w:r w:rsidRPr="00A01240">
        <w:rPr>
          <w:rFonts w:cs="Arial"/>
          <w:b/>
          <w:sz w:val="22"/>
        </w:rPr>
        <w:lastRenderedPageBreak/>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1</w:t>
      </w:r>
      <w:r w:rsidR="00A551D7" w:rsidRPr="00A01240">
        <w:rPr>
          <w:rFonts w:cs="Arial"/>
          <w:b/>
          <w:sz w:val="22"/>
        </w:rPr>
        <w:t>. Caregiver</w:t>
      </w:r>
      <w:r w:rsidR="00A551D7" w:rsidRPr="00A01240">
        <w:rPr>
          <w:rFonts w:cs="Arial"/>
          <w:sz w:val="22"/>
        </w:rPr>
        <w:t xml:space="preserve"> to disinfect gloves.</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r>
      <w:r w:rsidR="00AE5081" w:rsidRPr="00A01240">
        <w:rPr>
          <w:rFonts w:cs="Arial"/>
          <w:b/>
          <w:sz w:val="22"/>
        </w:rPr>
        <w:t>22</w:t>
      </w:r>
      <w:r w:rsidR="00A551D7" w:rsidRPr="00A01240">
        <w:rPr>
          <w:rFonts w:cs="Arial"/>
          <w:b/>
          <w:sz w:val="22"/>
        </w:rPr>
        <w:t xml:space="preserve">. Caregiver </w:t>
      </w:r>
      <w:r w:rsidR="00A551D7" w:rsidRPr="00A01240">
        <w:rPr>
          <w:rFonts w:cs="Arial"/>
          <w:sz w:val="22"/>
        </w:rPr>
        <w:t xml:space="preserve">to remove overhood by tilting head forward and grasping the cape of the hood at the chin level to stretch elastic and at the crown of the hood and pull the overhood forward and away from the body and off the head.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3</w:t>
      </w:r>
      <w:r w:rsidR="00A551D7" w:rsidRPr="00A01240">
        <w:rPr>
          <w:rFonts w:cs="Arial"/>
          <w:b/>
          <w:sz w:val="22"/>
        </w:rPr>
        <w:t xml:space="preserve">. Caregiver </w:t>
      </w:r>
      <w:r w:rsidR="00A551D7" w:rsidRPr="00A01240">
        <w:rPr>
          <w:rFonts w:cs="Arial"/>
          <w:sz w:val="22"/>
        </w:rPr>
        <w:t xml:space="preserve">to disinfect gloves.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4</w:t>
      </w:r>
      <w:r w:rsidR="00A551D7" w:rsidRPr="00A01240">
        <w:rPr>
          <w:rFonts w:cs="Arial"/>
          <w:b/>
          <w:sz w:val="22"/>
        </w:rPr>
        <w:t>. Assistant to</w:t>
      </w:r>
      <w:r w:rsidR="00A551D7" w:rsidRPr="00A01240">
        <w:rPr>
          <w:rFonts w:cs="Arial"/>
          <w:sz w:val="22"/>
        </w:rPr>
        <w:t xml:space="preserve"> unfasten velcro and ties on </w:t>
      </w:r>
      <w:r w:rsidR="00A551D7" w:rsidRPr="00A01240">
        <w:rPr>
          <w:rFonts w:cs="Arial"/>
          <w:b/>
          <w:sz w:val="22"/>
        </w:rPr>
        <w:t>Caregiver</w:t>
      </w:r>
      <w:r w:rsidR="00A551D7" w:rsidRPr="00A01240">
        <w:rPr>
          <w:rFonts w:cs="Arial"/>
          <w:sz w:val="22"/>
        </w:rPr>
        <w:t xml:space="preserve"> gown and to peel gown away from </w:t>
      </w:r>
      <w:r w:rsidR="00A551D7" w:rsidRPr="00A01240">
        <w:rPr>
          <w:rFonts w:cs="Arial"/>
          <w:sz w:val="22"/>
        </w:rPr>
        <w:tab/>
        <w:t>neck and shoulders,</w:t>
      </w:r>
      <w:r w:rsidR="00AC5AF0" w:rsidRPr="00A01240">
        <w:rPr>
          <w:rFonts w:cs="Arial"/>
          <w:sz w:val="22"/>
        </w:rPr>
        <w:t xml:space="preserve"> by grasping the gown ties or outside of the gown at the back of the shoulders</w:t>
      </w:r>
      <w:r w:rsidR="0068105F" w:rsidRPr="00A01240">
        <w:rPr>
          <w:rFonts w:cs="Arial"/>
          <w:sz w:val="22"/>
        </w:rPr>
        <w:t>, avoid contact with scrubs.</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5</w:t>
      </w:r>
      <w:r w:rsidR="00A551D7" w:rsidRPr="00A01240">
        <w:rPr>
          <w:rFonts w:cs="Arial"/>
          <w:b/>
          <w:sz w:val="22"/>
        </w:rPr>
        <w:t xml:space="preserve">. Assistant </w:t>
      </w:r>
      <w:r w:rsidR="00A551D7" w:rsidRPr="00A01240">
        <w:rPr>
          <w:rFonts w:cs="Arial"/>
          <w:sz w:val="22"/>
        </w:rPr>
        <w:t>to disinfect gloves.</w:t>
      </w:r>
      <w:r w:rsidR="00A551D7" w:rsidRPr="00A01240">
        <w:rPr>
          <w:rFonts w:cs="Arial"/>
          <w:b/>
          <w:sz w:val="22"/>
        </w:rPr>
        <w:t xml:space="preserve"> </w:t>
      </w:r>
    </w:p>
    <w:p w:rsidR="00A11D75"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6</w:t>
      </w:r>
      <w:r w:rsidR="00A551D7" w:rsidRPr="00A01240">
        <w:rPr>
          <w:rFonts w:cs="Arial"/>
          <w:b/>
          <w:sz w:val="22"/>
        </w:rPr>
        <w:t>. Caregiver</w:t>
      </w:r>
      <w:r w:rsidR="00A551D7" w:rsidRPr="00A01240">
        <w:rPr>
          <w:rFonts w:cs="Arial"/>
          <w:sz w:val="22"/>
        </w:rPr>
        <w:t xml:space="preserve"> pulls one arm at a time from the sleeves of the gown, so that the gown arms are bunched at the wrists. Then gently roll the exposed side of the gown inward and away from the body, into a small bundle and discard.</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7</w:t>
      </w:r>
      <w:r w:rsidR="00A551D7" w:rsidRPr="00A01240">
        <w:rPr>
          <w:rFonts w:cs="Arial"/>
          <w:b/>
          <w:sz w:val="22"/>
        </w:rPr>
        <w:t>. Caregiver</w:t>
      </w:r>
      <w:r w:rsidR="00A551D7" w:rsidRPr="00A01240">
        <w:rPr>
          <w:rFonts w:cs="Arial"/>
          <w:sz w:val="22"/>
        </w:rPr>
        <w:t xml:space="preserve"> to disinfect gloves.</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8</w:t>
      </w:r>
      <w:r w:rsidR="00A551D7" w:rsidRPr="00A01240">
        <w:rPr>
          <w:rFonts w:cs="Arial"/>
          <w:b/>
          <w:sz w:val="22"/>
        </w:rPr>
        <w:t>. Caregiver</w:t>
      </w:r>
      <w:r w:rsidR="00A551D7" w:rsidRPr="00A01240">
        <w:rPr>
          <w:rFonts w:cs="Arial"/>
          <w:sz w:val="22"/>
        </w:rPr>
        <w:t xml:space="preserve"> to remove gloves. </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2</w:t>
      </w:r>
      <w:r w:rsidR="00AE5081" w:rsidRPr="00A01240">
        <w:rPr>
          <w:rFonts w:cs="Arial"/>
          <w:b/>
          <w:sz w:val="22"/>
        </w:rPr>
        <w:t>9</w:t>
      </w:r>
      <w:r w:rsidR="00A551D7" w:rsidRPr="00A01240">
        <w:rPr>
          <w:rFonts w:cs="Arial"/>
          <w:b/>
          <w:sz w:val="22"/>
        </w:rPr>
        <w:t xml:space="preserve">. Caregiver </w:t>
      </w:r>
      <w:r w:rsidR="00A551D7" w:rsidRPr="00A01240">
        <w:rPr>
          <w:rFonts w:cs="Arial"/>
          <w:sz w:val="22"/>
        </w:rPr>
        <w:t>to perform hand hygiene with ABHR.</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30</w:t>
      </w:r>
      <w:r w:rsidR="00A551D7" w:rsidRPr="00A01240">
        <w:rPr>
          <w:rFonts w:cs="Arial"/>
          <w:b/>
          <w:sz w:val="22"/>
        </w:rPr>
        <w:t xml:space="preserve">. Caregiver </w:t>
      </w:r>
      <w:r w:rsidR="00A551D7" w:rsidRPr="00A01240">
        <w:rPr>
          <w:rFonts w:cs="Arial"/>
          <w:sz w:val="22"/>
        </w:rPr>
        <w:t>to don new gloves.</w:t>
      </w:r>
    </w:p>
    <w:p w:rsidR="00A11D75"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31</w:t>
      </w:r>
      <w:r w:rsidR="00A551D7" w:rsidRPr="00A01240">
        <w:rPr>
          <w:rFonts w:cs="Arial"/>
          <w:b/>
          <w:sz w:val="22"/>
        </w:rPr>
        <w:t>. Caregiver</w:t>
      </w:r>
      <w:r w:rsidR="00A551D7" w:rsidRPr="00A01240">
        <w:rPr>
          <w:rFonts w:cs="Arial"/>
          <w:sz w:val="22"/>
        </w:rPr>
        <w:t xml:space="preserve"> to remove P2 or N95 mask.  Tilt head forward and place thumbs under the bottom strap on each side of head and slide upwards, collecting the top strap, pull to the sides then over the head until the mask falls forward away from face and discard.  </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32</w:t>
      </w:r>
      <w:r w:rsidR="00A551D7" w:rsidRPr="00A01240">
        <w:rPr>
          <w:rFonts w:cs="Arial"/>
          <w:b/>
          <w:sz w:val="22"/>
        </w:rPr>
        <w:t>. Caregiver</w:t>
      </w:r>
      <w:r w:rsidR="00A551D7" w:rsidRPr="00A01240">
        <w:rPr>
          <w:rFonts w:cs="Arial"/>
          <w:sz w:val="22"/>
        </w:rPr>
        <w:t xml:space="preserve"> to disinfect gloves.</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E5081" w:rsidRPr="00A01240">
        <w:rPr>
          <w:rFonts w:cs="Arial"/>
          <w:b/>
          <w:sz w:val="22"/>
        </w:rPr>
        <w:tab/>
        <w:t>33</w:t>
      </w:r>
      <w:r w:rsidR="00A551D7" w:rsidRPr="00A01240">
        <w:rPr>
          <w:rFonts w:cs="Arial"/>
          <w:b/>
          <w:sz w:val="22"/>
        </w:rPr>
        <w:t xml:space="preserve">. Caregiver </w:t>
      </w:r>
      <w:r w:rsidR="00A551D7" w:rsidRPr="00A01240">
        <w:rPr>
          <w:rFonts w:cs="Arial"/>
          <w:sz w:val="22"/>
        </w:rPr>
        <w:t>to sit down and remove overshoes and discard.</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w:t>
      </w:r>
      <w:r w:rsidR="00AE5081" w:rsidRPr="00A01240">
        <w:rPr>
          <w:rFonts w:cs="Arial"/>
          <w:b/>
          <w:sz w:val="22"/>
        </w:rPr>
        <w:t>4</w:t>
      </w:r>
      <w:r w:rsidR="00A551D7" w:rsidRPr="00A01240">
        <w:rPr>
          <w:rFonts w:cs="Arial"/>
          <w:b/>
          <w:sz w:val="22"/>
        </w:rPr>
        <w:t>. Caregiver</w:t>
      </w:r>
      <w:r w:rsidR="00A551D7" w:rsidRPr="00A01240">
        <w:rPr>
          <w:rFonts w:cs="Arial"/>
          <w:sz w:val="22"/>
        </w:rPr>
        <w:t xml:space="preserve"> to disinfect gloves.</w:t>
      </w:r>
    </w:p>
    <w:p w:rsidR="00A11D75"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w:t>
      </w:r>
      <w:r w:rsidR="00AE5081" w:rsidRPr="00A01240">
        <w:rPr>
          <w:rFonts w:cs="Arial"/>
          <w:b/>
          <w:sz w:val="22"/>
        </w:rPr>
        <w:t>5</w:t>
      </w:r>
      <w:r w:rsidR="00A551D7" w:rsidRPr="00A01240">
        <w:rPr>
          <w:rFonts w:cs="Arial"/>
          <w:b/>
          <w:sz w:val="22"/>
        </w:rPr>
        <w:t xml:space="preserve">. Caregiver </w:t>
      </w:r>
      <w:r w:rsidR="00A551D7" w:rsidRPr="00A01240">
        <w:rPr>
          <w:rFonts w:cs="Arial"/>
          <w:sz w:val="22"/>
        </w:rPr>
        <w:t xml:space="preserve">to remove gloves and perform hand hygiene including wrists and lower arms </w:t>
      </w:r>
      <w:r w:rsidR="00A551D7" w:rsidRPr="00A01240">
        <w:rPr>
          <w:rFonts w:cs="Arial"/>
          <w:sz w:val="22"/>
        </w:rPr>
        <w:tab/>
        <w:t>using water and antiseptic soap or ABHR.</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w:t>
      </w:r>
      <w:r w:rsidR="00AE5081" w:rsidRPr="00A01240">
        <w:rPr>
          <w:rFonts w:cs="Arial"/>
          <w:b/>
          <w:sz w:val="22"/>
        </w:rPr>
        <w:t>6</w:t>
      </w:r>
      <w:r w:rsidR="00A551D7" w:rsidRPr="00A01240">
        <w:rPr>
          <w:rFonts w:cs="Arial"/>
          <w:b/>
          <w:sz w:val="22"/>
        </w:rPr>
        <w:t>. Observer</w:t>
      </w:r>
      <w:r w:rsidR="00A551D7" w:rsidRPr="00A01240">
        <w:rPr>
          <w:rFonts w:cs="Arial"/>
          <w:sz w:val="22"/>
        </w:rPr>
        <w:t xml:space="preserve"> to perform final inspection of caregiver for any visible contamination of </w:t>
      </w:r>
      <w:r w:rsidR="00A551D7" w:rsidRPr="00A01240">
        <w:rPr>
          <w:rFonts w:cs="Arial"/>
          <w:sz w:val="22"/>
        </w:rPr>
        <w:tab/>
        <w:t xml:space="preserve">disposable scrubs.  If contamination identified, shower immediately and contact on-call </w:t>
      </w:r>
      <w:r w:rsidR="00A551D7" w:rsidRPr="00A01240">
        <w:rPr>
          <w:rFonts w:cs="Arial"/>
          <w:sz w:val="22"/>
        </w:rPr>
        <w:tab/>
        <w:t xml:space="preserve">microbiologist for further advice. </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w:t>
      </w:r>
      <w:r w:rsidR="00AE5081" w:rsidRPr="00A01240">
        <w:rPr>
          <w:rFonts w:cs="Arial"/>
          <w:b/>
          <w:sz w:val="22"/>
        </w:rPr>
        <w:t>7</w:t>
      </w:r>
      <w:r w:rsidR="00A551D7" w:rsidRPr="00A01240">
        <w:rPr>
          <w:rFonts w:cs="Arial"/>
          <w:b/>
          <w:sz w:val="22"/>
        </w:rPr>
        <w:t>. Caregiver</w:t>
      </w:r>
      <w:r w:rsidR="00A551D7" w:rsidRPr="00A01240">
        <w:rPr>
          <w:rFonts w:cs="Arial"/>
          <w:sz w:val="22"/>
        </w:rPr>
        <w:t xml:space="preserve"> can now exit the ante room or designated doffing area. </w:t>
      </w:r>
    </w:p>
    <w:p w:rsidR="00A11D75"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3</w:t>
      </w:r>
      <w:r w:rsidR="00AE5081" w:rsidRPr="00A01240">
        <w:rPr>
          <w:rFonts w:cs="Arial"/>
          <w:b/>
          <w:sz w:val="22"/>
        </w:rPr>
        <w:t>8</w:t>
      </w:r>
      <w:r w:rsidR="00A551D7" w:rsidRPr="00A01240">
        <w:rPr>
          <w:rFonts w:cs="Arial"/>
          <w:b/>
          <w:sz w:val="22"/>
        </w:rPr>
        <w:t xml:space="preserve">. Observer </w:t>
      </w:r>
      <w:r w:rsidR="00A551D7" w:rsidRPr="00A01240">
        <w:rPr>
          <w:rFonts w:cs="Arial"/>
          <w:sz w:val="22"/>
        </w:rPr>
        <w:t xml:space="preserve">to complete donning/doffing verification documentation. </w:t>
      </w:r>
    </w:p>
    <w:p w:rsidR="00A551D7" w:rsidRPr="00A01240" w:rsidRDefault="00A551D7" w:rsidP="00674119">
      <w:pPr>
        <w:tabs>
          <w:tab w:val="left" w:pos="426"/>
        </w:tabs>
        <w:spacing w:after="0" w:line="360" w:lineRule="auto"/>
        <w:rPr>
          <w:rFonts w:cs="Arial"/>
          <w:sz w:val="22"/>
        </w:rPr>
      </w:pPr>
    </w:p>
    <w:p w:rsidR="00A551D7" w:rsidRPr="00A01240" w:rsidRDefault="00A551D7" w:rsidP="00674119">
      <w:pPr>
        <w:tabs>
          <w:tab w:val="left" w:pos="426"/>
        </w:tabs>
        <w:spacing w:after="0" w:line="360" w:lineRule="auto"/>
        <w:rPr>
          <w:rFonts w:cs="Arial"/>
          <w:sz w:val="22"/>
        </w:rPr>
      </w:pPr>
    </w:p>
    <w:p w:rsidR="00A551D7" w:rsidRPr="00A01240" w:rsidRDefault="00A551D7" w:rsidP="00674119">
      <w:pPr>
        <w:tabs>
          <w:tab w:val="left" w:pos="426"/>
        </w:tabs>
        <w:spacing w:after="0" w:line="360" w:lineRule="auto"/>
        <w:rPr>
          <w:rFonts w:cs="Arial"/>
          <w:sz w:val="22"/>
        </w:rPr>
      </w:pPr>
    </w:p>
    <w:p w:rsidR="00A551D7" w:rsidRPr="00A01240" w:rsidRDefault="00A551D7" w:rsidP="00674119">
      <w:pPr>
        <w:tabs>
          <w:tab w:val="left" w:pos="426"/>
        </w:tabs>
        <w:spacing w:after="0" w:line="360" w:lineRule="auto"/>
        <w:rPr>
          <w:rFonts w:cs="Arial"/>
          <w:sz w:val="22"/>
        </w:rPr>
      </w:pPr>
    </w:p>
    <w:p w:rsidR="00A551D7" w:rsidRDefault="00A551D7" w:rsidP="00674119">
      <w:pPr>
        <w:tabs>
          <w:tab w:val="left" w:pos="426"/>
        </w:tabs>
        <w:spacing w:after="0" w:line="360" w:lineRule="auto"/>
        <w:rPr>
          <w:rFonts w:cs="Arial"/>
          <w:sz w:val="22"/>
        </w:rPr>
      </w:pPr>
    </w:p>
    <w:p w:rsidR="00770FFA" w:rsidRPr="00A01240" w:rsidRDefault="00770FFA" w:rsidP="00674119">
      <w:pPr>
        <w:tabs>
          <w:tab w:val="left" w:pos="426"/>
        </w:tabs>
        <w:spacing w:after="0" w:line="360" w:lineRule="auto"/>
        <w:rPr>
          <w:rFonts w:cs="Arial"/>
          <w:sz w:val="22"/>
        </w:rPr>
      </w:pPr>
    </w:p>
    <w:p w:rsidR="00B4276C" w:rsidRDefault="00B4276C">
      <w:pPr>
        <w:spacing w:after="0"/>
        <w:rPr>
          <w:rFonts w:cs="Arial"/>
          <w:sz w:val="22"/>
        </w:rPr>
      </w:pPr>
      <w:r>
        <w:rPr>
          <w:rFonts w:cs="Arial"/>
          <w:sz w:val="22"/>
        </w:rPr>
        <w:br w:type="page"/>
      </w:r>
    </w:p>
    <w:p w:rsidR="00A551D7" w:rsidRPr="00A01240" w:rsidRDefault="00A551D7" w:rsidP="00674119">
      <w:pPr>
        <w:pStyle w:val="Heading2"/>
      </w:pPr>
      <w:bookmarkStart w:id="688" w:name="_Toc407107451"/>
      <w:bookmarkStart w:id="689" w:name="_Toc407117360"/>
      <w:bookmarkStart w:id="690" w:name="_Toc407122011"/>
      <w:bookmarkStart w:id="691" w:name="_Toc407620827"/>
      <w:bookmarkStart w:id="692" w:name="_Toc409421187"/>
      <w:bookmarkStart w:id="693" w:name="_Toc413414637"/>
      <w:r w:rsidRPr="00A01240">
        <w:lastRenderedPageBreak/>
        <w:t>DOFFING SEQUENCE FOR USE WITH P2 or N95 MASK - ASSISTANT</w:t>
      </w:r>
      <w:bookmarkEnd w:id="688"/>
      <w:bookmarkEnd w:id="689"/>
      <w:bookmarkEnd w:id="690"/>
      <w:bookmarkEnd w:id="691"/>
      <w:bookmarkEnd w:id="692"/>
      <w:bookmarkEnd w:id="693"/>
    </w:p>
    <w:p w:rsidR="00A551D7" w:rsidRPr="00A01240" w:rsidRDefault="00A551D7" w:rsidP="00674119">
      <w:pPr>
        <w:widowControl w:val="0"/>
        <w:tabs>
          <w:tab w:val="left" w:pos="426"/>
        </w:tabs>
        <w:autoSpaceDE w:val="0"/>
        <w:autoSpaceDN w:val="0"/>
        <w:spacing w:after="0" w:line="360" w:lineRule="auto"/>
        <w:rPr>
          <w:rFonts w:cs="Arial"/>
          <w:i/>
          <w:sz w:val="21"/>
          <w:szCs w:val="21"/>
        </w:rPr>
      </w:pPr>
      <w:bookmarkStart w:id="694" w:name="_Toc395102298"/>
      <w:bookmarkStart w:id="695" w:name="_Toc398628595"/>
      <w:bookmarkStart w:id="696" w:name="_Toc398719262"/>
      <w:bookmarkStart w:id="697" w:name="_Toc398719322"/>
      <w:bookmarkStart w:id="698" w:name="_Toc398721156"/>
      <w:r w:rsidRPr="00A01240">
        <w:rPr>
          <w:rFonts w:cs="Arial"/>
          <w:b/>
          <w:i/>
          <w:sz w:val="21"/>
          <w:szCs w:val="21"/>
          <w:lang w:eastAsia="en-AU"/>
        </w:rPr>
        <w:t>Observer</w:t>
      </w:r>
      <w:r w:rsidRPr="00A01240">
        <w:rPr>
          <w:rFonts w:cs="Arial"/>
          <w:i/>
          <w:sz w:val="21"/>
          <w:szCs w:val="21"/>
        </w:rPr>
        <w:t xml:space="preserve"> is</w:t>
      </w:r>
      <w:r w:rsidRPr="00A01240">
        <w:rPr>
          <w:rFonts w:cs="Arial"/>
          <w:b/>
          <w:i/>
          <w:sz w:val="21"/>
          <w:szCs w:val="21"/>
        </w:rPr>
        <w:t xml:space="preserve"> </w:t>
      </w:r>
      <w:r w:rsidRPr="00A01240">
        <w:rPr>
          <w:rFonts w:cs="Arial"/>
          <w:i/>
          <w:sz w:val="21"/>
          <w:szCs w:val="21"/>
        </w:rPr>
        <w:t>to remain outside the ante room or designated doffing area and read aloud the step by step sequence for doffing the PPE.</w:t>
      </w:r>
    </w:p>
    <w:p w:rsidR="00A551D7" w:rsidRPr="00A01240" w:rsidRDefault="00A551D7" w:rsidP="00674119">
      <w:pPr>
        <w:widowControl w:val="0"/>
        <w:autoSpaceDE w:val="0"/>
        <w:autoSpaceDN w:val="0"/>
        <w:spacing w:after="0" w:line="360" w:lineRule="auto"/>
        <w:rPr>
          <w:rFonts w:cs="Arial"/>
          <w:b/>
          <w:i/>
          <w:sz w:val="21"/>
          <w:szCs w:val="21"/>
        </w:rPr>
      </w:pPr>
      <w:r w:rsidRPr="00A01240">
        <w:rPr>
          <w:rFonts w:cs="Arial"/>
          <w:b/>
          <w:i/>
          <w:sz w:val="21"/>
          <w:szCs w:val="21"/>
        </w:rPr>
        <w:t>Assistant to:</w:t>
      </w:r>
    </w:p>
    <w:p w:rsidR="00A551D7" w:rsidRPr="00A01240" w:rsidRDefault="00670760" w:rsidP="00674119">
      <w:pPr>
        <w:widowControl w:val="0"/>
        <w:tabs>
          <w:tab w:val="left" w:pos="426"/>
          <w:tab w:val="left" w:pos="462"/>
          <w:tab w:val="left" w:pos="672"/>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t xml:space="preserve">1. Disinfect </w:t>
      </w:r>
      <w:r w:rsidR="00A551D7" w:rsidRPr="00A01240">
        <w:rPr>
          <w:rFonts w:cs="Arial"/>
          <w:sz w:val="21"/>
          <w:szCs w:val="21"/>
        </w:rPr>
        <w:t xml:space="preserve">outer gloves. </w:t>
      </w:r>
    </w:p>
    <w:p w:rsidR="00A551D7" w:rsidRPr="00A01240" w:rsidRDefault="00670760" w:rsidP="00674119">
      <w:pPr>
        <w:tabs>
          <w:tab w:val="left" w:pos="426"/>
        </w:tabs>
        <w:spacing w:after="0" w:line="360" w:lineRule="auto"/>
        <w:ind w:left="420" w:hanging="420"/>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t>2. Remove boot/leg covers</w:t>
      </w:r>
      <w:r w:rsidR="00A551D7" w:rsidRPr="00A01240">
        <w:rPr>
          <w:rFonts w:cs="Arial"/>
          <w:sz w:val="21"/>
          <w:szCs w:val="21"/>
        </w:rPr>
        <w:t xml:space="preserve"> by</w:t>
      </w:r>
      <w:r w:rsidR="00A551D7" w:rsidRPr="00A01240">
        <w:rPr>
          <w:rFonts w:cs="Arial"/>
          <w:b/>
          <w:sz w:val="21"/>
          <w:szCs w:val="21"/>
        </w:rPr>
        <w:t xml:space="preserve"> </w:t>
      </w:r>
      <w:r w:rsidR="00A551D7" w:rsidRPr="00A01240">
        <w:rPr>
          <w:rFonts w:cs="Arial"/>
          <w:sz w:val="21"/>
          <w:szCs w:val="21"/>
        </w:rPr>
        <w:t xml:space="preserve">sitting in chair, and grasping toe and heel and pulling away from self, being careful not to contaminate scrubs. </w:t>
      </w:r>
    </w:p>
    <w:p w:rsidR="00A551D7" w:rsidRPr="00A01240" w:rsidRDefault="00670760" w:rsidP="00674119">
      <w:pPr>
        <w:widowControl w:val="0"/>
        <w:tabs>
          <w:tab w:val="left" w:pos="426"/>
          <w:tab w:val="left" w:pos="462"/>
          <w:tab w:val="left" w:pos="672"/>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t xml:space="preserve">3. Disinfect </w:t>
      </w:r>
      <w:r w:rsidR="00A551D7" w:rsidRPr="00A01240">
        <w:rPr>
          <w:rFonts w:cs="Arial"/>
          <w:sz w:val="21"/>
          <w:szCs w:val="21"/>
        </w:rPr>
        <w:t xml:space="preserve">outer gloves. </w:t>
      </w:r>
    </w:p>
    <w:p w:rsidR="00A551D7" w:rsidRPr="00A01240" w:rsidRDefault="00670760" w:rsidP="00674119">
      <w:pPr>
        <w:tabs>
          <w:tab w:val="left" w:pos="426"/>
        </w:tabs>
        <w:spacing w:after="0" w:line="360" w:lineRule="auto"/>
        <w:ind w:left="420" w:hanging="420"/>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t xml:space="preserve">4. Assistant  </w:t>
      </w:r>
      <w:r w:rsidR="00A551D7" w:rsidRPr="00A01240">
        <w:rPr>
          <w:rFonts w:cs="Arial"/>
          <w:sz w:val="21"/>
          <w:szCs w:val="21"/>
        </w:rPr>
        <w:t>to remove outer gloves being careful not to contaminate or tear the inner glove, Pinch the outside of outer glove at wrist end with the other gloved hand, peel off completely into a ball and hold in palm of  other gloved hand. Slide a finger of inner gloved hand under remaining outer glove at wrist and peel remaining outer glove off until balled around the other removed glove and discard.</w:t>
      </w:r>
    </w:p>
    <w:p w:rsidR="00A551D7" w:rsidRPr="00A01240" w:rsidRDefault="00670760" w:rsidP="00674119">
      <w:pPr>
        <w:tabs>
          <w:tab w:val="left" w:pos="426"/>
        </w:tabs>
        <w:spacing w:after="0" w:line="360" w:lineRule="auto"/>
        <w:ind w:left="420" w:hanging="420"/>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t xml:space="preserve">5. Disinfect </w:t>
      </w:r>
      <w:r w:rsidR="00A551D7" w:rsidRPr="00A01240">
        <w:rPr>
          <w:rFonts w:cs="Arial"/>
          <w:sz w:val="21"/>
          <w:szCs w:val="21"/>
        </w:rPr>
        <w:t>inner gloves. Inspect inner gloves for tears or visible soiling. (</w:t>
      </w:r>
      <w:r w:rsidR="00A551D7" w:rsidRPr="00A01240">
        <w:rPr>
          <w:rFonts w:cs="Arial"/>
          <w:b/>
          <w:sz w:val="21"/>
          <w:szCs w:val="21"/>
        </w:rPr>
        <w:t>If</w:t>
      </w:r>
      <w:r w:rsidR="00A551D7" w:rsidRPr="00A01240">
        <w:rPr>
          <w:rFonts w:cs="Arial"/>
          <w:sz w:val="21"/>
          <w:szCs w:val="21"/>
        </w:rPr>
        <w:t xml:space="preserve"> inner gloves have tears, or are visibly soiled, remove and perform hand hygiene with ABHR and don new gloves).</w:t>
      </w:r>
    </w:p>
    <w:p w:rsidR="00A551D7" w:rsidRPr="00A01240" w:rsidRDefault="00670760" w:rsidP="00674119">
      <w:pPr>
        <w:widowControl w:val="0"/>
        <w:tabs>
          <w:tab w:val="left" w:pos="426"/>
          <w:tab w:val="left" w:pos="462"/>
        </w:tabs>
        <w:autoSpaceDE w:val="0"/>
        <w:autoSpaceDN w:val="0"/>
        <w:spacing w:after="0" w:line="360" w:lineRule="auto"/>
        <w:ind w:left="420" w:hanging="420"/>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r>
      <w:r w:rsidR="003B252A" w:rsidRPr="00A01240">
        <w:rPr>
          <w:rFonts w:cs="Arial"/>
          <w:b/>
          <w:sz w:val="21"/>
          <w:szCs w:val="21"/>
        </w:rPr>
        <w:t xml:space="preserve">6. </w:t>
      </w:r>
      <w:r w:rsidR="00A551D7" w:rsidRPr="00A01240">
        <w:rPr>
          <w:rFonts w:cs="Arial"/>
          <w:b/>
          <w:sz w:val="21"/>
          <w:szCs w:val="21"/>
        </w:rPr>
        <w:t xml:space="preserve">Remove </w:t>
      </w:r>
      <w:r w:rsidR="00A551D7" w:rsidRPr="00A01240">
        <w:rPr>
          <w:rFonts w:cs="Arial"/>
          <w:sz w:val="21"/>
          <w:szCs w:val="21"/>
        </w:rPr>
        <w:t xml:space="preserve">face shield by tilting head forward and grasping the headband at the back of head </w:t>
      </w:r>
      <w:r w:rsidR="00A551D7" w:rsidRPr="00A01240">
        <w:rPr>
          <w:rFonts w:cs="Arial"/>
          <w:sz w:val="21"/>
          <w:szCs w:val="21"/>
        </w:rPr>
        <w:tab/>
        <w:t>and pull it forward lifting away from face and discard.</w:t>
      </w:r>
      <w:r w:rsidR="00A551D7" w:rsidRPr="00A01240">
        <w:rPr>
          <w:rFonts w:cs="Arial"/>
          <w:b/>
          <w:sz w:val="21"/>
          <w:szCs w:val="21"/>
        </w:rPr>
        <w:t xml:space="preserve"> </w:t>
      </w:r>
    </w:p>
    <w:p w:rsidR="00A551D7" w:rsidRPr="00A01240" w:rsidRDefault="00670760" w:rsidP="00674119">
      <w:pPr>
        <w:widowControl w:val="0"/>
        <w:tabs>
          <w:tab w:val="left" w:pos="426"/>
          <w:tab w:val="left" w:pos="462"/>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b/>
          <w:sz w:val="21"/>
          <w:szCs w:val="21"/>
        </w:rPr>
        <w:tab/>
      </w:r>
      <w:r w:rsidR="003B252A" w:rsidRPr="00A01240">
        <w:rPr>
          <w:rFonts w:cs="Arial"/>
          <w:b/>
          <w:sz w:val="21"/>
          <w:szCs w:val="21"/>
        </w:rPr>
        <w:t>7</w:t>
      </w:r>
      <w:r w:rsidR="00A551D7" w:rsidRPr="00A01240">
        <w:rPr>
          <w:rFonts w:cs="Arial"/>
          <w:b/>
          <w:sz w:val="21"/>
          <w:szCs w:val="21"/>
        </w:rPr>
        <w:t xml:space="preserve">. </w:t>
      </w:r>
      <w:r w:rsidR="00A551D7" w:rsidRPr="00A01240">
        <w:rPr>
          <w:rFonts w:cs="Arial"/>
          <w:b/>
          <w:sz w:val="21"/>
          <w:szCs w:val="21"/>
          <w:lang w:eastAsia="en-AU"/>
        </w:rPr>
        <w:t xml:space="preserve">Disinfect </w:t>
      </w:r>
      <w:r w:rsidR="00A551D7" w:rsidRPr="00A01240">
        <w:rPr>
          <w:rFonts w:cs="Arial"/>
          <w:sz w:val="21"/>
          <w:szCs w:val="21"/>
          <w:lang w:eastAsia="en-AU"/>
        </w:rPr>
        <w:t>gloves.</w:t>
      </w:r>
    </w:p>
    <w:p w:rsidR="00A551D7" w:rsidRPr="00A01240" w:rsidRDefault="00670760" w:rsidP="00674119">
      <w:pPr>
        <w:widowControl w:val="0"/>
        <w:tabs>
          <w:tab w:val="left" w:pos="426"/>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8</w:t>
      </w:r>
      <w:r w:rsidR="00A551D7" w:rsidRPr="00A01240">
        <w:rPr>
          <w:rFonts w:cs="Arial"/>
          <w:sz w:val="21"/>
          <w:szCs w:val="21"/>
        </w:rPr>
        <w:t xml:space="preserve">. </w:t>
      </w:r>
      <w:r w:rsidR="00A551D7" w:rsidRPr="00A01240">
        <w:rPr>
          <w:rFonts w:cs="Arial"/>
          <w:b/>
          <w:sz w:val="21"/>
          <w:szCs w:val="21"/>
        </w:rPr>
        <w:t>Remove</w:t>
      </w:r>
      <w:r w:rsidR="00A551D7" w:rsidRPr="00A01240">
        <w:rPr>
          <w:rFonts w:cs="Arial"/>
          <w:sz w:val="21"/>
          <w:szCs w:val="21"/>
        </w:rPr>
        <w:t xml:space="preserve"> balaclava</w:t>
      </w:r>
      <w:r w:rsidR="003B252A" w:rsidRPr="00A01240">
        <w:rPr>
          <w:rFonts w:cs="Arial"/>
          <w:sz w:val="21"/>
          <w:szCs w:val="21"/>
        </w:rPr>
        <w:t xml:space="preserve"> by releasing ties, grasp at crown and pull back and discard.</w:t>
      </w:r>
    </w:p>
    <w:p w:rsidR="00A551D7" w:rsidRPr="00A01240" w:rsidRDefault="00670760" w:rsidP="00674119">
      <w:pPr>
        <w:widowControl w:val="0"/>
        <w:tabs>
          <w:tab w:val="left" w:pos="426"/>
        </w:tabs>
        <w:autoSpaceDE w:val="0"/>
        <w:autoSpaceDN w:val="0"/>
        <w:spacing w:after="0" w:line="360" w:lineRule="auto"/>
        <w:rPr>
          <w:rFonts w:cs="Arial"/>
          <w:sz w:val="21"/>
          <w:szCs w:val="21"/>
          <w:lang w:eastAsia="en-AU"/>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9</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lang w:eastAsia="en-AU"/>
        </w:rPr>
        <w:t xml:space="preserve">Disinfect </w:t>
      </w:r>
      <w:r w:rsidR="00A551D7" w:rsidRPr="00A01240">
        <w:rPr>
          <w:rFonts w:cs="Arial"/>
          <w:sz w:val="21"/>
          <w:szCs w:val="21"/>
          <w:lang w:eastAsia="en-AU"/>
        </w:rPr>
        <w:t>gloves.</w:t>
      </w:r>
    </w:p>
    <w:p w:rsidR="00A551D7" w:rsidRPr="00A01240" w:rsidRDefault="00670760" w:rsidP="00674119">
      <w:pPr>
        <w:widowControl w:val="0"/>
        <w:tabs>
          <w:tab w:val="left" w:pos="434"/>
        </w:tabs>
        <w:autoSpaceDE w:val="0"/>
        <w:autoSpaceDN w:val="0"/>
        <w:spacing w:after="0" w:line="360" w:lineRule="auto"/>
        <w:ind w:left="434" w:hanging="434"/>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10</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Remove</w:t>
      </w:r>
      <w:r w:rsidR="00A551D7" w:rsidRPr="00A01240">
        <w:rPr>
          <w:rFonts w:cs="Arial"/>
          <w:sz w:val="21"/>
          <w:szCs w:val="21"/>
        </w:rPr>
        <w:t xml:space="preserve"> gown by unfastening velcro and ties. Pull one arm at a time from t</w:t>
      </w:r>
      <w:r w:rsidR="003B252A" w:rsidRPr="00A01240">
        <w:rPr>
          <w:rFonts w:cs="Arial"/>
          <w:sz w:val="21"/>
          <w:szCs w:val="21"/>
        </w:rPr>
        <w:t xml:space="preserve">he sleeves of </w:t>
      </w:r>
      <w:r w:rsidR="00A551D7" w:rsidRPr="00A01240">
        <w:rPr>
          <w:rFonts w:cs="Arial"/>
          <w:sz w:val="21"/>
          <w:szCs w:val="21"/>
        </w:rPr>
        <w:t xml:space="preserve">the gown so that the gown arms are bunched at the wrists. Then gently roll the contaminated side of the gown inward and away from the body, into a small bundle and discard. </w:t>
      </w:r>
    </w:p>
    <w:p w:rsidR="00A551D7" w:rsidRPr="00A01240" w:rsidRDefault="00670760" w:rsidP="00674119">
      <w:pPr>
        <w:widowControl w:val="0"/>
        <w:tabs>
          <w:tab w:val="left" w:pos="434"/>
        </w:tabs>
        <w:autoSpaceDE w:val="0"/>
        <w:autoSpaceDN w:val="0"/>
        <w:spacing w:after="0" w:line="360" w:lineRule="auto"/>
        <w:ind w:left="434" w:hanging="434"/>
        <w:rPr>
          <w:rFonts w:cs="Arial"/>
          <w:sz w:val="21"/>
          <w:szCs w:val="21"/>
          <w:lang w:eastAsia="en-AU"/>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3B252A" w:rsidRPr="00A01240">
        <w:rPr>
          <w:rFonts w:cs="Arial"/>
          <w:b/>
          <w:sz w:val="21"/>
          <w:szCs w:val="21"/>
        </w:rPr>
        <w:tab/>
        <w:t>11</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lang w:eastAsia="en-AU"/>
        </w:rPr>
        <w:t xml:space="preserve">Disinfect </w:t>
      </w:r>
      <w:r w:rsidR="00A551D7" w:rsidRPr="00A01240">
        <w:rPr>
          <w:rFonts w:cs="Arial"/>
          <w:sz w:val="21"/>
          <w:szCs w:val="21"/>
          <w:lang w:eastAsia="en-AU"/>
        </w:rPr>
        <w:t>gloves.</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ab/>
      </w:r>
      <w:r w:rsidR="003B252A" w:rsidRPr="00A01240">
        <w:rPr>
          <w:rFonts w:cs="Arial"/>
          <w:b/>
          <w:sz w:val="21"/>
          <w:szCs w:val="21"/>
        </w:rPr>
        <w:t>12.</w:t>
      </w:r>
      <w:r w:rsidR="00A551D7" w:rsidRPr="00A01240">
        <w:rPr>
          <w:rFonts w:cs="Arial"/>
          <w:sz w:val="21"/>
          <w:szCs w:val="21"/>
        </w:rPr>
        <w:t xml:space="preserve"> </w:t>
      </w:r>
      <w:r w:rsidR="00A551D7" w:rsidRPr="00A01240">
        <w:rPr>
          <w:rFonts w:cs="Arial"/>
          <w:b/>
          <w:sz w:val="21"/>
          <w:szCs w:val="21"/>
        </w:rPr>
        <w:t xml:space="preserve">Remove </w:t>
      </w:r>
      <w:r w:rsidR="00A551D7" w:rsidRPr="00A01240">
        <w:rPr>
          <w:rFonts w:cs="Arial"/>
          <w:sz w:val="21"/>
          <w:szCs w:val="21"/>
        </w:rPr>
        <w:t>gloves and perform hand hygiene with ABHR.</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3</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 xml:space="preserve">Don </w:t>
      </w:r>
      <w:r w:rsidR="00A551D7" w:rsidRPr="00A01240">
        <w:rPr>
          <w:rFonts w:cs="Arial"/>
          <w:sz w:val="21"/>
          <w:szCs w:val="21"/>
        </w:rPr>
        <w:t>new gloves.</w:t>
      </w:r>
    </w:p>
    <w:p w:rsidR="00A551D7" w:rsidRPr="00A01240" w:rsidRDefault="00670760" w:rsidP="00674119">
      <w:pPr>
        <w:widowControl w:val="0"/>
        <w:tabs>
          <w:tab w:val="left" w:pos="434"/>
        </w:tabs>
        <w:autoSpaceDE w:val="0"/>
        <w:autoSpaceDN w:val="0"/>
        <w:spacing w:after="0" w:line="360" w:lineRule="auto"/>
        <w:ind w:left="434" w:hanging="434"/>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14</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Remove</w:t>
      </w:r>
      <w:r w:rsidR="00A551D7" w:rsidRPr="00A01240">
        <w:rPr>
          <w:rFonts w:cs="Arial"/>
          <w:sz w:val="21"/>
          <w:szCs w:val="21"/>
        </w:rPr>
        <w:t xml:space="preserve"> P2 or N95 mask. Tilt head forward and place thumbs under the bottom strap on each side of head and slide upwards, collecting the top strap, pull to the sides then over the head until the mask falls forward away from face and discard. </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5</w:t>
      </w:r>
      <w:r w:rsidR="00A551D7" w:rsidRPr="00A01240">
        <w:rPr>
          <w:rFonts w:cs="Arial"/>
          <w:sz w:val="21"/>
          <w:szCs w:val="21"/>
        </w:rPr>
        <w:t xml:space="preserve">. </w:t>
      </w:r>
      <w:r w:rsidR="00A551D7" w:rsidRPr="00A01240">
        <w:rPr>
          <w:rFonts w:cs="Arial"/>
          <w:b/>
          <w:sz w:val="21"/>
          <w:szCs w:val="21"/>
          <w:lang w:eastAsia="en-AU"/>
        </w:rPr>
        <w:t xml:space="preserve">Disinfect </w:t>
      </w:r>
      <w:r w:rsidR="00A551D7" w:rsidRPr="00A01240">
        <w:rPr>
          <w:rFonts w:cs="Arial"/>
          <w:sz w:val="21"/>
          <w:szCs w:val="21"/>
          <w:lang w:eastAsia="en-AU"/>
        </w:rPr>
        <w:t>gloves.</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6</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Sit</w:t>
      </w:r>
      <w:r w:rsidR="00A551D7" w:rsidRPr="00A01240">
        <w:rPr>
          <w:rFonts w:cs="Arial"/>
          <w:sz w:val="21"/>
          <w:szCs w:val="21"/>
        </w:rPr>
        <w:t xml:space="preserve"> down and remove</w:t>
      </w:r>
      <w:r w:rsidR="00A551D7" w:rsidRPr="00A01240">
        <w:rPr>
          <w:rFonts w:cs="Arial"/>
          <w:b/>
          <w:sz w:val="21"/>
          <w:szCs w:val="21"/>
        </w:rPr>
        <w:t xml:space="preserve"> overshoes</w:t>
      </w:r>
      <w:r w:rsidR="00A551D7" w:rsidRPr="00A01240">
        <w:rPr>
          <w:rFonts w:cs="Arial"/>
          <w:sz w:val="21"/>
          <w:szCs w:val="21"/>
        </w:rPr>
        <w:t xml:space="preserve"> and discard.</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7</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lang w:eastAsia="en-AU"/>
        </w:rPr>
        <w:t xml:space="preserve">Disinfect </w:t>
      </w:r>
      <w:r w:rsidR="00A551D7" w:rsidRPr="00A01240">
        <w:rPr>
          <w:rFonts w:cs="Arial"/>
          <w:sz w:val="21"/>
          <w:szCs w:val="21"/>
          <w:lang w:eastAsia="en-AU"/>
        </w:rPr>
        <w:t>gloves.</w:t>
      </w:r>
    </w:p>
    <w:p w:rsidR="00A551D7"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8</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Remove gloves</w:t>
      </w:r>
      <w:r w:rsidR="00A551D7" w:rsidRPr="00A01240">
        <w:rPr>
          <w:rFonts w:cs="Arial"/>
          <w:sz w:val="21"/>
          <w:szCs w:val="21"/>
        </w:rPr>
        <w:t>. Perform hand hygiene, including wrists and lower arms</w:t>
      </w:r>
      <w:r w:rsidR="000F7DED">
        <w:rPr>
          <w:rFonts w:cs="Arial"/>
          <w:sz w:val="21"/>
          <w:szCs w:val="21"/>
        </w:rPr>
        <w:t xml:space="preserve"> </w:t>
      </w:r>
      <w:r w:rsidR="00A551D7" w:rsidRPr="00A01240">
        <w:rPr>
          <w:rFonts w:cs="Arial"/>
          <w:sz w:val="21"/>
          <w:szCs w:val="21"/>
        </w:rPr>
        <w:t>using water and</w:t>
      </w:r>
      <w:r w:rsidR="00A551D7" w:rsidRPr="00A01240">
        <w:rPr>
          <w:rFonts w:cs="Arial"/>
          <w:sz w:val="21"/>
          <w:szCs w:val="21"/>
        </w:rPr>
        <w:tab/>
        <w:t>antiseptic soap or ABHR.</w:t>
      </w:r>
    </w:p>
    <w:p w:rsidR="00A551D7" w:rsidRPr="00A01240" w:rsidRDefault="00670760" w:rsidP="00674119">
      <w:pPr>
        <w:widowControl w:val="0"/>
        <w:tabs>
          <w:tab w:val="left" w:pos="434"/>
        </w:tabs>
        <w:autoSpaceDE w:val="0"/>
        <w:autoSpaceDN w:val="0"/>
        <w:spacing w:after="0" w:line="360" w:lineRule="auto"/>
        <w:ind w:left="434" w:hanging="434"/>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A551D7" w:rsidRPr="00A01240">
        <w:rPr>
          <w:rFonts w:cs="Arial"/>
          <w:b/>
          <w:sz w:val="21"/>
          <w:szCs w:val="21"/>
        </w:rPr>
        <w:t>1</w:t>
      </w:r>
      <w:r w:rsidR="003B252A" w:rsidRPr="00A01240">
        <w:rPr>
          <w:rFonts w:cs="Arial"/>
          <w:b/>
          <w:sz w:val="21"/>
          <w:szCs w:val="21"/>
        </w:rPr>
        <w:t>9</w:t>
      </w:r>
      <w:r w:rsidR="00A551D7" w:rsidRPr="00A01240">
        <w:rPr>
          <w:rFonts w:cs="Arial"/>
          <w:sz w:val="21"/>
          <w:szCs w:val="21"/>
        </w:rPr>
        <w:t xml:space="preserve">. </w:t>
      </w:r>
      <w:r w:rsidR="00A551D7" w:rsidRPr="00A01240">
        <w:rPr>
          <w:rFonts w:cs="Arial"/>
          <w:b/>
          <w:sz w:val="21"/>
          <w:szCs w:val="21"/>
        </w:rPr>
        <w:t>Observer</w:t>
      </w:r>
      <w:r w:rsidR="00A551D7" w:rsidRPr="00A01240">
        <w:rPr>
          <w:rFonts w:cs="Arial"/>
          <w:sz w:val="21"/>
          <w:szCs w:val="21"/>
        </w:rPr>
        <w:t xml:space="preserve"> to perform final inspection of </w:t>
      </w:r>
      <w:r w:rsidR="00A551D7" w:rsidRPr="00A01240">
        <w:rPr>
          <w:rFonts w:cs="Arial"/>
          <w:b/>
          <w:sz w:val="21"/>
          <w:szCs w:val="21"/>
        </w:rPr>
        <w:t xml:space="preserve">Assistant </w:t>
      </w:r>
      <w:r w:rsidR="00A551D7" w:rsidRPr="00A01240">
        <w:rPr>
          <w:rFonts w:cs="Arial"/>
          <w:sz w:val="21"/>
          <w:szCs w:val="21"/>
        </w:rPr>
        <w:t>for any visible contamination of disposable scrubs. If contamination identified, shower immediately and contact on-call</w:t>
      </w:r>
      <w:r w:rsidR="00053994" w:rsidRPr="00A01240">
        <w:rPr>
          <w:rFonts w:cs="Arial"/>
          <w:sz w:val="21"/>
          <w:szCs w:val="21"/>
        </w:rPr>
        <w:t xml:space="preserve"> </w:t>
      </w:r>
      <w:r w:rsidR="00A551D7" w:rsidRPr="00A01240">
        <w:rPr>
          <w:rFonts w:cs="Arial"/>
          <w:sz w:val="21"/>
          <w:szCs w:val="21"/>
        </w:rPr>
        <w:t xml:space="preserve">microbiologist for advice. </w:t>
      </w:r>
    </w:p>
    <w:p w:rsidR="000F7DED"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20</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Assistant</w:t>
      </w:r>
      <w:r w:rsidR="00A551D7" w:rsidRPr="00A01240">
        <w:rPr>
          <w:rFonts w:cs="Arial"/>
          <w:sz w:val="21"/>
          <w:szCs w:val="21"/>
        </w:rPr>
        <w:t xml:space="preserve"> can exit the anteroom or designated doffing area. </w:t>
      </w:r>
    </w:p>
    <w:p w:rsidR="002B6D08" w:rsidRPr="00A01240" w:rsidRDefault="00670760" w:rsidP="00674119">
      <w:pPr>
        <w:widowControl w:val="0"/>
        <w:tabs>
          <w:tab w:val="left" w:pos="434"/>
        </w:tabs>
        <w:autoSpaceDE w:val="0"/>
        <w:autoSpaceDN w:val="0"/>
        <w:spacing w:after="0" w:line="360" w:lineRule="auto"/>
        <w:rPr>
          <w:rFonts w:cs="Arial"/>
          <w:sz w:val="21"/>
          <w:szCs w:val="21"/>
        </w:rPr>
      </w:pPr>
      <w:r w:rsidRPr="00A01240">
        <w:rPr>
          <w:rFonts w:cs="Arial"/>
          <w:b/>
          <w:sz w:val="21"/>
          <w:szCs w:val="21"/>
        </w:rPr>
        <w:fldChar w:fldCharType="begin">
          <w:ffData>
            <w:name w:val="Check1"/>
            <w:enabled/>
            <w:calcOnExit w:val="0"/>
            <w:checkBox>
              <w:sizeAuto/>
              <w:default w:val="0"/>
            </w:checkBox>
          </w:ffData>
        </w:fldChar>
      </w:r>
      <w:r w:rsidR="00A551D7" w:rsidRPr="00A01240">
        <w:rPr>
          <w:rFonts w:cs="Arial"/>
          <w:b/>
          <w:sz w:val="21"/>
          <w:szCs w:val="21"/>
        </w:rPr>
        <w:instrText xml:space="preserve"> FORMCHECKBOX </w:instrText>
      </w:r>
      <w:r w:rsidR="00167A75">
        <w:rPr>
          <w:rFonts w:cs="Arial"/>
          <w:b/>
          <w:sz w:val="21"/>
          <w:szCs w:val="21"/>
        </w:rPr>
      </w:r>
      <w:r w:rsidR="00167A75">
        <w:rPr>
          <w:rFonts w:cs="Arial"/>
          <w:b/>
          <w:sz w:val="21"/>
          <w:szCs w:val="21"/>
        </w:rPr>
        <w:fldChar w:fldCharType="separate"/>
      </w:r>
      <w:r w:rsidRPr="00A01240">
        <w:rPr>
          <w:rFonts w:cs="Arial"/>
          <w:b/>
          <w:sz w:val="21"/>
          <w:szCs w:val="21"/>
        </w:rPr>
        <w:fldChar w:fldCharType="end"/>
      </w:r>
      <w:r w:rsidR="00A551D7" w:rsidRPr="00A01240">
        <w:rPr>
          <w:rFonts w:cs="Arial"/>
          <w:sz w:val="21"/>
          <w:szCs w:val="21"/>
        </w:rPr>
        <w:t xml:space="preserve"> </w:t>
      </w:r>
      <w:r w:rsidR="00A551D7" w:rsidRPr="00A01240">
        <w:rPr>
          <w:rFonts w:cs="Arial"/>
          <w:sz w:val="21"/>
          <w:szCs w:val="21"/>
        </w:rPr>
        <w:tab/>
      </w:r>
      <w:r w:rsidR="003B252A" w:rsidRPr="00A01240">
        <w:rPr>
          <w:rFonts w:cs="Arial"/>
          <w:b/>
          <w:sz w:val="21"/>
          <w:szCs w:val="21"/>
        </w:rPr>
        <w:t>21</w:t>
      </w:r>
      <w:r w:rsidR="00A551D7" w:rsidRPr="00A01240">
        <w:rPr>
          <w:rFonts w:cs="Arial"/>
          <w:b/>
          <w:sz w:val="21"/>
          <w:szCs w:val="21"/>
        </w:rPr>
        <w:t>.</w:t>
      </w:r>
      <w:r w:rsidR="00A551D7" w:rsidRPr="00A01240">
        <w:rPr>
          <w:rFonts w:cs="Arial"/>
          <w:sz w:val="21"/>
          <w:szCs w:val="21"/>
        </w:rPr>
        <w:t xml:space="preserve"> </w:t>
      </w:r>
      <w:r w:rsidR="00A551D7" w:rsidRPr="00A01240">
        <w:rPr>
          <w:rFonts w:cs="Arial"/>
          <w:b/>
          <w:sz w:val="21"/>
          <w:szCs w:val="21"/>
        </w:rPr>
        <w:t xml:space="preserve">Observer </w:t>
      </w:r>
      <w:r w:rsidR="00A551D7" w:rsidRPr="00A01240">
        <w:rPr>
          <w:rFonts w:cs="Arial"/>
          <w:sz w:val="21"/>
          <w:szCs w:val="21"/>
        </w:rPr>
        <w:t xml:space="preserve">to complete donning / doffing verification documentation. </w:t>
      </w:r>
    </w:p>
    <w:p w:rsidR="00A551D7" w:rsidRPr="00A01240" w:rsidRDefault="00A551D7" w:rsidP="00674119">
      <w:pPr>
        <w:spacing w:after="0" w:line="360" w:lineRule="auto"/>
        <w:rPr>
          <w:rFonts w:cs="Arial"/>
          <w:b/>
          <w:color w:val="4F81BD"/>
          <w:sz w:val="22"/>
        </w:rPr>
      </w:pPr>
      <w:bookmarkStart w:id="699" w:name="_Toc402360680"/>
      <w:r w:rsidRPr="00A01240">
        <w:rPr>
          <w:rFonts w:cs="Arial"/>
          <w:b/>
          <w:color w:val="4F81BD"/>
          <w:sz w:val="22"/>
        </w:rPr>
        <w:br w:type="page"/>
      </w:r>
    </w:p>
    <w:bookmarkStart w:id="700" w:name="_Toc409421188"/>
    <w:p w:rsidR="00A551D7" w:rsidRPr="00A01240" w:rsidRDefault="007B140A" w:rsidP="00674119">
      <w:pPr>
        <w:pStyle w:val="Heading2"/>
      </w:pPr>
      <w:r>
        <w:rPr>
          <w:noProof/>
          <w:lang w:eastAsia="en-AU"/>
        </w:rPr>
        <w:lastRenderedPageBreak/>
        <mc:AlternateContent>
          <mc:Choice Requires="wps">
            <w:drawing>
              <wp:anchor distT="0" distB="0" distL="114300" distR="114300" simplePos="0" relativeHeight="251883520" behindDoc="0" locked="0" layoutInCell="1" allowOverlap="1" wp14:anchorId="2F860E4D" wp14:editId="44DF5B04">
                <wp:simplePos x="0" y="0"/>
                <wp:positionH relativeFrom="column">
                  <wp:posOffset>-52705</wp:posOffset>
                </wp:positionH>
                <wp:positionV relativeFrom="paragraph">
                  <wp:posOffset>270510</wp:posOffset>
                </wp:positionV>
                <wp:extent cx="2914650" cy="1148080"/>
                <wp:effectExtent l="0" t="0" r="19050" b="13970"/>
                <wp:wrapNone/>
                <wp:docPr id="2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148080"/>
                        </a:xfrm>
                        <a:prstGeom prst="rect">
                          <a:avLst/>
                        </a:prstGeom>
                        <a:solidFill>
                          <a:srgbClr val="FFFFFF"/>
                        </a:solidFill>
                        <a:ln w="9525">
                          <a:solidFill>
                            <a:srgbClr val="000000"/>
                          </a:solidFill>
                          <a:miter lim="800000"/>
                          <a:headEnd/>
                          <a:tailEnd/>
                        </a:ln>
                      </wps:spPr>
                      <wps:txbx>
                        <w:txbxContent>
                          <w:p w:rsidR="00042BFB" w:rsidRDefault="00042BFB" w:rsidP="00A551D7"/>
                          <w:p w:rsidR="00042BFB" w:rsidRPr="00056EEA" w:rsidRDefault="00042BFB" w:rsidP="00CE59D7">
                            <w:pPr>
                              <w:jc w:val="center"/>
                              <w:rPr>
                                <w:rFonts w:cs="Arial"/>
                              </w:rPr>
                            </w:pPr>
                            <w:r w:rsidRPr="00056EEA">
                              <w:rPr>
                                <w:rFonts w:cs="Arial"/>
                              </w:rPr>
                              <w:t>Attach Patient Identification Label</w:t>
                            </w:r>
                          </w:p>
                          <w:p w:rsidR="00042BFB" w:rsidRDefault="00042BFB" w:rsidP="00A551D7"/>
                          <w:p w:rsidR="00042BFB" w:rsidRDefault="00042BFB" w:rsidP="00A551D7"/>
                          <w:p w:rsidR="00042BFB" w:rsidRDefault="00042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4.15pt;margin-top:21.3pt;width:229.5pt;height:90.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">
                <v:textbox>
                  <w:txbxContent>
                    <w:p w:rsidR="00042BFB" w:rsidRDefault="00042BFB" w:rsidP="00A551D7"/>
                    <w:p w:rsidR="00042BFB" w:rsidRPr="00056EEA" w:rsidRDefault="00042BFB" w:rsidP="00CE59D7">
                      <w:pPr>
                        <w:jc w:val="center"/>
                        <w:rPr>
                          <w:rFonts w:cs="Arial"/>
                        </w:rPr>
                      </w:pPr>
                      <w:r w:rsidRPr="00056EEA">
                        <w:rPr>
                          <w:rFonts w:cs="Arial"/>
                        </w:rPr>
                        <w:t>Attach Patient Identification Label</w:t>
                      </w:r>
                    </w:p>
                    <w:p w:rsidR="00042BFB" w:rsidRDefault="00042BFB" w:rsidP="00A551D7"/>
                    <w:p w:rsidR="00042BFB" w:rsidRDefault="00042BFB" w:rsidP="00A551D7"/>
                    <w:p w:rsidR="00042BFB" w:rsidRDefault="00042BFB"/>
                  </w:txbxContent>
                </v:textbox>
              </v:shape>
            </w:pict>
          </mc:Fallback>
        </mc:AlternateContent>
      </w:r>
      <w:bookmarkStart w:id="701" w:name="_Toc407107452"/>
      <w:bookmarkStart w:id="702" w:name="_Toc407117361"/>
      <w:bookmarkStart w:id="703" w:name="_Toc407122012"/>
      <w:bookmarkStart w:id="704" w:name="_Toc407620828"/>
      <w:bookmarkStart w:id="705" w:name="_Toc413414638"/>
      <w:r w:rsidR="00A551D7" w:rsidRPr="00A01240">
        <w:t>DONNING / DOFFING VERIFICATION RECORD - To be completed by the Observer</w:t>
      </w:r>
      <w:bookmarkEnd w:id="700"/>
      <w:bookmarkEnd w:id="701"/>
      <w:bookmarkEnd w:id="702"/>
      <w:bookmarkEnd w:id="703"/>
      <w:bookmarkEnd w:id="704"/>
      <w:bookmarkEnd w:id="705"/>
    </w:p>
    <w:p w:rsidR="00A551D7" w:rsidRPr="00A01240" w:rsidRDefault="00A551D7" w:rsidP="00674119">
      <w:pPr>
        <w:widowControl w:val="0"/>
        <w:autoSpaceDE w:val="0"/>
        <w:autoSpaceDN w:val="0"/>
        <w:spacing w:after="0" w:line="360" w:lineRule="auto"/>
        <w:ind w:hanging="709"/>
        <w:rPr>
          <w:rFonts w:cs="Arial"/>
          <w:b/>
          <w:color w:val="4F81BD"/>
          <w:sz w:val="22"/>
        </w:rPr>
      </w:pPr>
    </w:p>
    <w:p w:rsidR="00A551D7" w:rsidRPr="00A01240" w:rsidRDefault="00A551D7" w:rsidP="00674119">
      <w:pPr>
        <w:widowControl w:val="0"/>
        <w:autoSpaceDE w:val="0"/>
        <w:autoSpaceDN w:val="0"/>
        <w:spacing w:after="0" w:line="360" w:lineRule="auto"/>
        <w:ind w:hanging="709"/>
        <w:rPr>
          <w:rFonts w:cs="Arial"/>
          <w:b/>
          <w:sz w:val="22"/>
        </w:rPr>
      </w:pPr>
    </w:p>
    <w:p w:rsidR="00A551D7" w:rsidRPr="00A01240" w:rsidRDefault="00A551D7" w:rsidP="00674119">
      <w:pPr>
        <w:widowControl w:val="0"/>
        <w:autoSpaceDE w:val="0"/>
        <w:autoSpaceDN w:val="0"/>
        <w:spacing w:after="0" w:line="360" w:lineRule="auto"/>
        <w:ind w:hanging="709"/>
        <w:rPr>
          <w:rFonts w:cs="Arial"/>
          <w:b/>
          <w:sz w:val="22"/>
        </w:rPr>
      </w:pP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t xml:space="preserve">Date: </w:t>
      </w:r>
      <w:r w:rsidRPr="00A01240">
        <w:rPr>
          <w:rFonts w:cs="Arial"/>
          <w:b/>
          <w:color w:val="808080"/>
          <w:sz w:val="22"/>
        </w:rPr>
        <w:t>___/___/____</w:t>
      </w:r>
    </w:p>
    <w:p w:rsidR="00A551D7" w:rsidRPr="00A01240" w:rsidRDefault="00A551D7" w:rsidP="00674119">
      <w:pPr>
        <w:widowControl w:val="0"/>
        <w:autoSpaceDE w:val="0"/>
        <w:autoSpaceDN w:val="0"/>
        <w:spacing w:after="0" w:line="360" w:lineRule="auto"/>
        <w:ind w:hanging="709"/>
        <w:rPr>
          <w:rFonts w:cs="Arial"/>
          <w:b/>
          <w:sz w:val="22"/>
        </w:rPr>
      </w:pPr>
    </w:p>
    <w:p w:rsidR="00A551D7" w:rsidRPr="00A01240" w:rsidRDefault="00A551D7" w:rsidP="00674119">
      <w:pPr>
        <w:widowControl w:val="0"/>
        <w:autoSpaceDE w:val="0"/>
        <w:autoSpaceDN w:val="0"/>
        <w:spacing w:after="0" w:line="360" w:lineRule="auto"/>
        <w:ind w:hanging="709"/>
        <w:rPr>
          <w:rFonts w:cs="Arial"/>
          <w:b/>
          <w:sz w:val="22"/>
        </w:rPr>
      </w:pPr>
    </w:p>
    <w:p w:rsidR="00CE59D7" w:rsidRDefault="00CE59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sz w:val="22"/>
        </w:rPr>
      </w:pPr>
      <w:r w:rsidRPr="00A01240">
        <w:rPr>
          <w:rFonts w:cs="Arial"/>
          <w:b/>
          <w:sz w:val="22"/>
        </w:rPr>
        <w:t xml:space="preserve">Caregiver Name: </w:t>
      </w:r>
      <w:r w:rsidRPr="00A01240">
        <w:rPr>
          <w:rFonts w:cs="Arial"/>
          <w:b/>
          <w:color w:val="808080"/>
          <w:sz w:val="22"/>
        </w:rPr>
        <w:t>……………………………………………………………….</w:t>
      </w:r>
      <w:r w:rsidRPr="00A01240">
        <w:rPr>
          <w:rFonts w:cs="Arial"/>
          <w:b/>
          <w:sz w:val="22"/>
        </w:rPr>
        <w:t xml:space="preserve"> (Print Clearly)</w:t>
      </w:r>
    </w:p>
    <w:p w:rsidR="00A551D7" w:rsidRPr="00A01240" w:rsidRDefault="00A551D7" w:rsidP="00674119">
      <w:pPr>
        <w:widowControl w:val="0"/>
        <w:autoSpaceDE w:val="0"/>
        <w:autoSpaceDN w:val="0"/>
        <w:spacing w:after="0" w:line="360" w:lineRule="auto"/>
        <w:rPr>
          <w:rFonts w:cs="Arial"/>
          <w:sz w:val="22"/>
        </w:rPr>
      </w:pPr>
    </w:p>
    <w:p w:rsidR="00A551D7" w:rsidRPr="00A01240" w:rsidRDefault="00A551D7" w:rsidP="00674119">
      <w:pPr>
        <w:widowControl w:val="0"/>
        <w:autoSpaceDE w:val="0"/>
        <w:autoSpaceDN w:val="0"/>
        <w:spacing w:after="0" w:line="360" w:lineRule="auto"/>
        <w:rPr>
          <w:rFonts w:cs="Arial"/>
          <w:sz w:val="22"/>
        </w:rPr>
      </w:pPr>
      <w:r w:rsidRPr="00A01240">
        <w:rPr>
          <w:rFonts w:cs="Arial"/>
          <w:sz w:val="22"/>
        </w:rPr>
        <w:t xml:space="preserve">Time Entered Room: </w:t>
      </w:r>
      <w:r w:rsidRPr="00A01240">
        <w:rPr>
          <w:rFonts w:cs="Arial"/>
          <w:color w:val="000000"/>
          <w:sz w:val="22"/>
        </w:rPr>
        <w:t>………….</w:t>
      </w:r>
      <w:r w:rsidRPr="00A01240">
        <w:rPr>
          <w:rFonts w:cs="Arial"/>
          <w:sz w:val="22"/>
        </w:rPr>
        <w:tab/>
      </w:r>
      <w:r w:rsidRPr="00A01240">
        <w:rPr>
          <w:rFonts w:cs="Arial"/>
          <w:sz w:val="22"/>
        </w:rPr>
        <w:tab/>
      </w:r>
      <w:r w:rsidRPr="00A01240">
        <w:rPr>
          <w:rFonts w:cs="Arial"/>
          <w:sz w:val="22"/>
        </w:rPr>
        <w:tab/>
      </w:r>
      <w:r w:rsidRPr="00A01240">
        <w:rPr>
          <w:rFonts w:cs="Arial"/>
          <w:sz w:val="22"/>
        </w:rPr>
        <w:tab/>
        <w:t xml:space="preserve">Time Exited Room: </w:t>
      </w:r>
      <w:r w:rsidRPr="00A01240">
        <w:rPr>
          <w:rFonts w:cs="Arial"/>
          <w:color w:val="000000"/>
          <w:sz w:val="22"/>
        </w:rPr>
        <w:t>………….</w:t>
      </w:r>
    </w:p>
    <w:p w:rsidR="00A551D7" w:rsidRPr="00A01240" w:rsidRDefault="00A551D7" w:rsidP="00674119">
      <w:pPr>
        <w:widowControl w:val="0"/>
        <w:autoSpaceDE w:val="0"/>
        <w:autoSpaceDN w:val="0"/>
        <w:spacing w:after="0" w:line="360" w:lineRule="auto"/>
        <w:rPr>
          <w:rFonts w:cs="Arial"/>
          <w:b/>
          <w:sz w:val="22"/>
        </w:rPr>
      </w:pPr>
      <w:r w:rsidRPr="00A01240">
        <w:rPr>
          <w:rFonts w:cs="Arial"/>
          <w:sz w:val="22"/>
        </w:rPr>
        <w:t>PPE donned correctly:</w:t>
      </w:r>
      <w:r w:rsidRPr="00A01240">
        <w:rPr>
          <w:rFonts w:cs="Arial"/>
          <w:b/>
          <w:sz w:val="22"/>
        </w:rPr>
        <w:t xml:space="preserve">  </w:t>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b/>
          <w:sz w:val="22"/>
        </w:rPr>
        <w:tab/>
      </w:r>
      <w:r w:rsidRPr="00A01240">
        <w:rPr>
          <w:rFonts w:cs="Arial"/>
          <w:sz w:val="22"/>
        </w:rPr>
        <w:t xml:space="preserve">Yes   </w:t>
      </w:r>
      <w:r w:rsidRPr="00A01240">
        <w:rPr>
          <w:rFonts w:cs="Arial"/>
          <w:sz w:val="22"/>
        </w:rPr>
        <w:tab/>
      </w:r>
      <w:r w:rsidRPr="00A01240">
        <w:rPr>
          <w:rFonts w:cs="Arial"/>
          <w:sz w:val="22"/>
        </w:rPr>
        <w:tab/>
      </w:r>
      <w:r w:rsidRPr="00A01240">
        <w:rPr>
          <w:rFonts w:cs="Arial"/>
          <w:sz w:val="22"/>
        </w:rPr>
        <w:tab/>
        <w:t>No</w:t>
      </w:r>
    </w:p>
    <w:p w:rsidR="00A551D7" w:rsidRPr="00A01240" w:rsidRDefault="00A551D7" w:rsidP="00674119">
      <w:pPr>
        <w:widowControl w:val="0"/>
        <w:autoSpaceDE w:val="0"/>
        <w:autoSpaceDN w:val="0"/>
        <w:spacing w:after="0" w:line="360" w:lineRule="auto"/>
        <w:rPr>
          <w:rFonts w:cs="Arial"/>
          <w:sz w:val="22"/>
        </w:rPr>
      </w:pPr>
      <w:r w:rsidRPr="00A01240">
        <w:rPr>
          <w:rFonts w:cs="Arial"/>
          <w:sz w:val="22"/>
        </w:rPr>
        <w:t>Visible soiling of PPE prior to removal?</w:t>
      </w:r>
      <w:r w:rsidRPr="00A01240">
        <w:rPr>
          <w:rFonts w:cs="Arial"/>
          <w:sz w:val="22"/>
        </w:rPr>
        <w:tab/>
      </w:r>
      <w:r w:rsidRPr="00A01240">
        <w:rPr>
          <w:rFonts w:cs="Arial"/>
          <w:sz w:val="22"/>
        </w:rPr>
        <w:tab/>
      </w:r>
      <w:r w:rsidRPr="00A01240">
        <w:rPr>
          <w:rFonts w:cs="Arial"/>
          <w:sz w:val="22"/>
        </w:rPr>
        <w:tab/>
        <w:t xml:space="preserve">Yes   </w:t>
      </w:r>
      <w:r w:rsidRPr="00A01240">
        <w:rPr>
          <w:rFonts w:cs="Arial"/>
          <w:sz w:val="22"/>
        </w:rPr>
        <w:tab/>
      </w:r>
      <w:r w:rsidRPr="00A01240">
        <w:rPr>
          <w:rFonts w:cs="Arial"/>
          <w:sz w:val="22"/>
        </w:rPr>
        <w:tab/>
      </w:r>
      <w:r w:rsidRPr="00A01240">
        <w:rPr>
          <w:rFonts w:cs="Arial"/>
          <w:sz w:val="22"/>
        </w:rPr>
        <w:tab/>
        <w:t>No</w:t>
      </w:r>
    </w:p>
    <w:p w:rsidR="00A551D7" w:rsidRPr="00A01240" w:rsidRDefault="00A551D7" w:rsidP="00674119">
      <w:pPr>
        <w:tabs>
          <w:tab w:val="left" w:pos="426"/>
        </w:tabs>
        <w:spacing w:after="0" w:line="360" w:lineRule="auto"/>
        <w:rPr>
          <w:rFonts w:cs="Arial"/>
          <w:i/>
          <w:sz w:val="22"/>
        </w:rPr>
      </w:pPr>
      <w:r w:rsidRPr="00A01240">
        <w:rPr>
          <w:rFonts w:cs="Arial"/>
          <w:i/>
          <w:sz w:val="22"/>
        </w:rPr>
        <w:t xml:space="preserve">Any recognised breaches noted when removing PPE? </w:t>
      </w:r>
      <w:r w:rsidRPr="00A01240">
        <w:rPr>
          <w:rFonts w:cs="Arial"/>
          <w:i/>
          <w:sz w:val="22"/>
        </w:rPr>
        <w:tab/>
        <w:t xml:space="preserve">Yes </w:t>
      </w:r>
      <w:r w:rsidRPr="00A01240">
        <w:rPr>
          <w:rFonts w:cs="Arial"/>
          <w:i/>
          <w:sz w:val="22"/>
        </w:rPr>
        <w:tab/>
      </w:r>
      <w:r w:rsidRPr="00A01240">
        <w:rPr>
          <w:rFonts w:cs="Arial"/>
          <w:i/>
          <w:sz w:val="22"/>
        </w:rPr>
        <w:tab/>
      </w:r>
      <w:r w:rsidRPr="00A01240">
        <w:rPr>
          <w:rFonts w:cs="Arial"/>
          <w:i/>
          <w:sz w:val="22"/>
        </w:rPr>
        <w:tab/>
        <w:t>No</w:t>
      </w:r>
    </w:p>
    <w:p w:rsidR="00A551D7" w:rsidRPr="00A01240" w:rsidRDefault="00A551D7" w:rsidP="00674119">
      <w:pPr>
        <w:widowControl w:val="0"/>
        <w:autoSpaceDE w:val="0"/>
        <w:autoSpaceDN w:val="0"/>
        <w:spacing w:after="0" w:line="360" w:lineRule="auto"/>
        <w:rPr>
          <w:rFonts w:cs="Arial"/>
          <w:b/>
          <w:sz w:val="22"/>
        </w:rPr>
      </w:pPr>
      <w:r w:rsidRPr="00A01240">
        <w:rPr>
          <w:rFonts w:cs="Arial"/>
          <w:b/>
          <w:sz w:val="22"/>
        </w:rPr>
        <w:t>Immediate action taken if Yes to above:</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tabs>
          <w:tab w:val="left" w:pos="8647"/>
        </w:tabs>
        <w:autoSpaceDE w:val="0"/>
        <w:autoSpaceDN w:val="0"/>
        <w:spacing w:after="0" w:line="360" w:lineRule="auto"/>
        <w:rPr>
          <w:rFonts w:cs="Arial"/>
          <w:b/>
          <w:sz w:val="22"/>
        </w:rPr>
      </w:pPr>
      <w:r w:rsidRPr="00A01240">
        <w:rPr>
          <w:rFonts w:cs="Arial"/>
          <w:b/>
          <w:sz w:val="22"/>
        </w:rPr>
        <w:t xml:space="preserve">Assistant Name: </w:t>
      </w:r>
      <w:r w:rsidRPr="00A01240">
        <w:rPr>
          <w:rFonts w:cs="Arial"/>
          <w:b/>
          <w:color w:val="808080"/>
          <w:sz w:val="22"/>
        </w:rPr>
        <w:t>………………………………………………………………..</w:t>
      </w:r>
      <w:r w:rsidRPr="00A01240">
        <w:rPr>
          <w:rFonts w:cs="Arial"/>
          <w:b/>
          <w:sz w:val="22"/>
        </w:rPr>
        <w:t xml:space="preserve"> (Print Clearly)</w:t>
      </w:r>
    </w:p>
    <w:p w:rsidR="00A551D7" w:rsidRPr="00A01240" w:rsidRDefault="00A551D7" w:rsidP="00674119">
      <w:pPr>
        <w:widowControl w:val="0"/>
        <w:autoSpaceDE w:val="0"/>
        <w:autoSpaceDN w:val="0"/>
        <w:spacing w:after="0" w:line="360" w:lineRule="auto"/>
        <w:rPr>
          <w:rFonts w:cs="Arial"/>
          <w:sz w:val="22"/>
        </w:rPr>
      </w:pPr>
      <w:r w:rsidRPr="00A01240">
        <w:rPr>
          <w:rFonts w:cs="Arial"/>
          <w:sz w:val="22"/>
        </w:rPr>
        <w:t>PPE donned correctly</w:t>
      </w:r>
      <w:r w:rsidRPr="00A01240">
        <w:rPr>
          <w:rFonts w:cs="Arial"/>
          <w:sz w:val="22"/>
        </w:rPr>
        <w:tab/>
      </w:r>
      <w:r w:rsidRPr="00A01240">
        <w:rPr>
          <w:rFonts w:cs="Arial"/>
          <w:sz w:val="22"/>
        </w:rPr>
        <w:tab/>
      </w:r>
      <w:r w:rsidRPr="00A01240">
        <w:rPr>
          <w:rFonts w:cs="Arial"/>
          <w:sz w:val="22"/>
        </w:rPr>
        <w:tab/>
      </w:r>
      <w:r w:rsidRPr="00A01240">
        <w:rPr>
          <w:rFonts w:cs="Arial"/>
          <w:sz w:val="22"/>
        </w:rPr>
        <w:tab/>
      </w:r>
      <w:r w:rsidRPr="00A01240">
        <w:rPr>
          <w:rFonts w:cs="Arial"/>
          <w:sz w:val="22"/>
        </w:rPr>
        <w:tab/>
      </w:r>
      <w:r w:rsidRPr="00A01240">
        <w:rPr>
          <w:rFonts w:cs="Arial"/>
          <w:sz w:val="22"/>
        </w:rPr>
        <w:tab/>
        <w:t xml:space="preserve">Yes   </w:t>
      </w:r>
      <w:r w:rsidRPr="00A01240">
        <w:rPr>
          <w:rFonts w:cs="Arial"/>
          <w:sz w:val="22"/>
        </w:rPr>
        <w:tab/>
      </w:r>
      <w:r w:rsidRPr="00A01240">
        <w:rPr>
          <w:rFonts w:cs="Arial"/>
          <w:sz w:val="22"/>
        </w:rPr>
        <w:tab/>
      </w:r>
      <w:r w:rsidRPr="00A01240">
        <w:rPr>
          <w:rFonts w:cs="Arial"/>
          <w:sz w:val="22"/>
        </w:rPr>
        <w:tab/>
        <w:t>No</w:t>
      </w:r>
    </w:p>
    <w:p w:rsidR="00A551D7" w:rsidRPr="00A01240" w:rsidRDefault="00A551D7" w:rsidP="00674119">
      <w:pPr>
        <w:widowControl w:val="0"/>
        <w:autoSpaceDE w:val="0"/>
        <w:autoSpaceDN w:val="0"/>
        <w:spacing w:after="0" w:line="360" w:lineRule="auto"/>
        <w:rPr>
          <w:rFonts w:cs="Arial"/>
          <w:sz w:val="22"/>
        </w:rPr>
      </w:pPr>
      <w:r w:rsidRPr="00A01240">
        <w:rPr>
          <w:rFonts w:cs="Arial"/>
          <w:sz w:val="22"/>
        </w:rPr>
        <w:t>Visible soiling on PPE prior to removal?</w:t>
      </w:r>
      <w:r w:rsidRPr="00A01240">
        <w:rPr>
          <w:rFonts w:cs="Arial"/>
          <w:sz w:val="22"/>
        </w:rPr>
        <w:tab/>
      </w:r>
      <w:r w:rsidRPr="00A01240">
        <w:rPr>
          <w:rFonts w:cs="Arial"/>
          <w:sz w:val="22"/>
        </w:rPr>
        <w:tab/>
      </w:r>
      <w:r w:rsidRPr="00A01240">
        <w:rPr>
          <w:rFonts w:cs="Arial"/>
          <w:sz w:val="22"/>
        </w:rPr>
        <w:tab/>
        <w:t xml:space="preserve">Yes   </w:t>
      </w:r>
      <w:r w:rsidRPr="00A01240">
        <w:rPr>
          <w:rFonts w:cs="Arial"/>
          <w:sz w:val="22"/>
        </w:rPr>
        <w:tab/>
      </w:r>
      <w:r w:rsidRPr="00A01240">
        <w:rPr>
          <w:rFonts w:cs="Arial"/>
          <w:sz w:val="22"/>
        </w:rPr>
        <w:tab/>
      </w:r>
      <w:r w:rsidRPr="00A01240">
        <w:rPr>
          <w:rFonts w:cs="Arial"/>
          <w:sz w:val="22"/>
        </w:rPr>
        <w:tab/>
        <w:t>No</w:t>
      </w:r>
    </w:p>
    <w:p w:rsidR="00A551D7" w:rsidRPr="00A01240" w:rsidRDefault="00A551D7" w:rsidP="00674119">
      <w:pPr>
        <w:tabs>
          <w:tab w:val="left" w:pos="426"/>
        </w:tabs>
        <w:spacing w:after="0" w:line="360" w:lineRule="auto"/>
        <w:rPr>
          <w:rFonts w:cs="Arial"/>
          <w:i/>
          <w:sz w:val="22"/>
        </w:rPr>
      </w:pPr>
      <w:r w:rsidRPr="00A01240">
        <w:rPr>
          <w:rFonts w:cs="Arial"/>
          <w:i/>
          <w:sz w:val="22"/>
        </w:rPr>
        <w:t xml:space="preserve">Any recognised breaches noted when removing PPE? </w:t>
      </w:r>
      <w:r w:rsidRPr="00A01240">
        <w:rPr>
          <w:rFonts w:cs="Arial"/>
          <w:i/>
          <w:sz w:val="22"/>
        </w:rPr>
        <w:tab/>
        <w:t xml:space="preserve">Yes </w:t>
      </w:r>
      <w:r w:rsidRPr="00A01240">
        <w:rPr>
          <w:rFonts w:cs="Arial"/>
          <w:i/>
          <w:sz w:val="22"/>
        </w:rPr>
        <w:tab/>
      </w:r>
      <w:r w:rsidRPr="00A01240">
        <w:rPr>
          <w:rFonts w:cs="Arial"/>
          <w:i/>
          <w:sz w:val="22"/>
        </w:rPr>
        <w:tab/>
      </w:r>
      <w:r w:rsidRPr="00A01240">
        <w:rPr>
          <w:rFonts w:cs="Arial"/>
          <w:i/>
          <w:sz w:val="22"/>
        </w:rPr>
        <w:tab/>
        <w:t>No</w:t>
      </w:r>
    </w:p>
    <w:p w:rsidR="00A551D7" w:rsidRPr="00A01240" w:rsidRDefault="00A551D7" w:rsidP="00674119">
      <w:pPr>
        <w:widowControl w:val="0"/>
        <w:autoSpaceDE w:val="0"/>
        <w:autoSpaceDN w:val="0"/>
        <w:spacing w:after="0" w:line="360" w:lineRule="auto"/>
        <w:rPr>
          <w:rFonts w:cs="Arial"/>
          <w:b/>
          <w:sz w:val="22"/>
        </w:rPr>
      </w:pPr>
      <w:r w:rsidRPr="00A01240">
        <w:rPr>
          <w:rFonts w:cs="Arial"/>
          <w:b/>
          <w:sz w:val="22"/>
        </w:rPr>
        <w:t>Immediate action taken if Yes to above:</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color w:val="7F7F7F"/>
          <w:sz w:val="22"/>
        </w:rPr>
      </w:pPr>
      <w:r w:rsidRPr="00A01240">
        <w:rPr>
          <w:rFonts w:cs="Arial"/>
          <w:b/>
          <w:color w:val="7F7F7F"/>
          <w:sz w:val="22"/>
        </w:rPr>
        <w:t>…………………………………………………………………………………………………………………..</w:t>
      </w: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tabs>
          <w:tab w:val="left" w:pos="7371"/>
        </w:tabs>
        <w:autoSpaceDE w:val="0"/>
        <w:autoSpaceDN w:val="0"/>
        <w:spacing w:after="0" w:line="360" w:lineRule="auto"/>
        <w:rPr>
          <w:rFonts w:cs="Arial"/>
          <w:b/>
          <w:sz w:val="22"/>
        </w:rPr>
      </w:pPr>
      <w:r w:rsidRPr="00A01240">
        <w:rPr>
          <w:rFonts w:cs="Arial"/>
          <w:b/>
          <w:sz w:val="22"/>
        </w:rPr>
        <w:t xml:space="preserve">Observer Name: </w:t>
      </w:r>
      <w:r w:rsidRPr="00A01240">
        <w:rPr>
          <w:rFonts w:cs="Arial"/>
          <w:b/>
          <w:color w:val="808080"/>
          <w:sz w:val="22"/>
        </w:rPr>
        <w:t>………………………………………………………………...</w:t>
      </w:r>
      <w:r w:rsidRPr="00A01240">
        <w:rPr>
          <w:rFonts w:cs="Arial"/>
          <w:b/>
          <w:sz w:val="22"/>
        </w:rPr>
        <w:t xml:space="preserve"> (Print Clearly)</w:t>
      </w:r>
    </w:p>
    <w:p w:rsidR="00A551D7" w:rsidRPr="00A01240" w:rsidRDefault="00A551D7" w:rsidP="00674119">
      <w:pPr>
        <w:widowControl w:val="0"/>
        <w:autoSpaceDE w:val="0"/>
        <w:autoSpaceDN w:val="0"/>
        <w:spacing w:after="0" w:line="360" w:lineRule="auto"/>
        <w:rPr>
          <w:rFonts w:cs="Arial"/>
          <w:b/>
          <w:sz w:val="22"/>
        </w:rPr>
      </w:pPr>
    </w:p>
    <w:p w:rsidR="00A551D7" w:rsidRPr="00A01240" w:rsidRDefault="00A551D7" w:rsidP="00674119">
      <w:pPr>
        <w:widowControl w:val="0"/>
        <w:autoSpaceDE w:val="0"/>
        <w:autoSpaceDN w:val="0"/>
        <w:spacing w:after="0" w:line="360" w:lineRule="auto"/>
        <w:rPr>
          <w:rFonts w:cs="Arial"/>
          <w:b/>
          <w:color w:val="808080"/>
          <w:sz w:val="22"/>
        </w:rPr>
      </w:pPr>
      <w:r w:rsidRPr="00A01240">
        <w:rPr>
          <w:rFonts w:cs="Arial"/>
          <w:b/>
          <w:sz w:val="22"/>
        </w:rPr>
        <w:t xml:space="preserve">Signature: </w:t>
      </w:r>
      <w:r w:rsidRPr="00A01240">
        <w:rPr>
          <w:rFonts w:cs="Arial"/>
          <w:b/>
          <w:color w:val="808080"/>
          <w:sz w:val="22"/>
        </w:rPr>
        <w:t xml:space="preserve">…………………………………………………………………….… </w:t>
      </w:r>
      <w:r w:rsidRPr="00A01240">
        <w:rPr>
          <w:rFonts w:cs="Arial"/>
          <w:b/>
          <w:sz w:val="22"/>
        </w:rPr>
        <w:t xml:space="preserve">Date: </w:t>
      </w:r>
      <w:r w:rsidRPr="00A01240">
        <w:rPr>
          <w:rFonts w:cs="Arial"/>
          <w:b/>
          <w:color w:val="808080"/>
          <w:sz w:val="22"/>
        </w:rPr>
        <w:t>___/___/____</w:t>
      </w:r>
    </w:p>
    <w:p w:rsidR="00A551D7" w:rsidRDefault="00A551D7" w:rsidP="00674119">
      <w:pPr>
        <w:widowControl w:val="0"/>
        <w:autoSpaceDE w:val="0"/>
        <w:autoSpaceDN w:val="0"/>
        <w:spacing w:after="0" w:line="360" w:lineRule="auto"/>
        <w:rPr>
          <w:rFonts w:cs="Arial"/>
          <w:sz w:val="22"/>
        </w:rPr>
      </w:pPr>
    </w:p>
    <w:p w:rsidR="001A52E4" w:rsidRDefault="001A52E4" w:rsidP="00674119">
      <w:pPr>
        <w:widowControl w:val="0"/>
        <w:autoSpaceDE w:val="0"/>
        <w:autoSpaceDN w:val="0"/>
        <w:spacing w:after="0" w:line="360" w:lineRule="auto"/>
        <w:rPr>
          <w:rFonts w:cs="Arial"/>
          <w:sz w:val="22"/>
        </w:rPr>
      </w:pPr>
    </w:p>
    <w:bookmarkEnd w:id="694"/>
    <w:bookmarkEnd w:id="695"/>
    <w:bookmarkEnd w:id="696"/>
    <w:bookmarkEnd w:id="697"/>
    <w:bookmarkEnd w:id="698"/>
    <w:bookmarkEnd w:id="699"/>
    <w:p w:rsidR="00A551D7" w:rsidRPr="00A01240" w:rsidRDefault="00A551D7" w:rsidP="00CE59D7">
      <w:pPr>
        <w:pBdr>
          <w:top w:val="single" w:sz="4" w:space="1" w:color="auto" w:shadow="1"/>
          <w:left w:val="single" w:sz="4" w:space="4" w:color="auto" w:shadow="1"/>
          <w:bottom w:val="single" w:sz="4" w:space="1" w:color="auto" w:shadow="1"/>
          <w:right w:val="single" w:sz="4" w:space="4" w:color="auto" w:shadow="1"/>
        </w:pBdr>
        <w:spacing w:before="120" w:after="0" w:line="360" w:lineRule="auto"/>
        <w:jc w:val="center"/>
        <w:rPr>
          <w:rFonts w:cs="Arial"/>
          <w:b/>
          <w:sz w:val="22"/>
        </w:rPr>
      </w:pPr>
      <w:r w:rsidRPr="00A01240">
        <w:rPr>
          <w:rFonts w:cs="Arial"/>
          <w:b/>
          <w:sz w:val="22"/>
        </w:rPr>
        <w:t>THIS RECORD IS TO BE RETAINED AS PER HOSPITAL PROCEDURE</w:t>
      </w:r>
    </w:p>
    <w:p w:rsidR="00A551D7" w:rsidRDefault="00A551D7" w:rsidP="00F12FDD">
      <w:pPr>
        <w:pStyle w:val="Heading1"/>
        <w:numPr>
          <w:ilvl w:val="0"/>
          <w:numId w:val="0"/>
        </w:numPr>
        <w:spacing w:after="240"/>
      </w:pPr>
      <w:bookmarkStart w:id="706" w:name="_Toc425152845"/>
      <w:r w:rsidRPr="00A01240">
        <w:lastRenderedPageBreak/>
        <w:t xml:space="preserve">Appendix </w:t>
      </w:r>
      <w:r w:rsidR="00770FFA">
        <w:t>8</w:t>
      </w:r>
      <w:r w:rsidRPr="00A01240">
        <w:t xml:space="preserve"> Donning and doffing sequence for use of powered air purifying respirator (PAPR) and documentation requirements</w:t>
      </w:r>
      <w:bookmarkEnd w:id="706"/>
      <w:r w:rsidRPr="00A01240">
        <w:t xml:space="preserve"> </w:t>
      </w:r>
    </w:p>
    <w:p w:rsidR="00CE59D7" w:rsidRDefault="00CE59D7" w:rsidP="00CE59D7">
      <w:pPr>
        <w:widowControl w:val="0"/>
        <w:autoSpaceDE w:val="0"/>
        <w:autoSpaceDN w:val="0"/>
        <w:spacing w:after="0" w:line="360" w:lineRule="auto"/>
        <w:rPr>
          <w:rFonts w:cs="Arial"/>
          <w:sz w:val="22"/>
        </w:rPr>
      </w:pPr>
      <w:bookmarkStart w:id="707" w:name="_Toc407117362"/>
      <w:bookmarkStart w:id="708" w:name="_Toc407122014"/>
      <w:bookmarkStart w:id="709" w:name="_Toc407620830"/>
      <w:bookmarkStart w:id="710" w:name="_Toc409421190"/>
      <w:bookmarkStart w:id="711" w:name="_Toc413414640"/>
      <w:r w:rsidRPr="00A01240">
        <w:rPr>
          <w:rFonts w:cs="Arial"/>
          <w:sz w:val="22"/>
        </w:rPr>
        <w:t xml:space="preserve">The following advice and checklists should be used by all </w:t>
      </w:r>
      <w:r>
        <w:rPr>
          <w:rFonts w:cs="Arial"/>
          <w:sz w:val="22"/>
        </w:rPr>
        <w:t>HCWs</w:t>
      </w:r>
      <w:r w:rsidRPr="00A01240">
        <w:rPr>
          <w:rFonts w:cs="Arial"/>
          <w:sz w:val="22"/>
        </w:rPr>
        <w:t xml:space="preserve"> caring for ‘persons under investigation’ for EVD as well as suspected, probable and confirmed cases</w:t>
      </w:r>
      <w:r>
        <w:rPr>
          <w:rFonts w:cs="Arial"/>
          <w:sz w:val="22"/>
        </w:rPr>
        <w:t>. These sequences</w:t>
      </w:r>
      <w:r w:rsidRPr="00A01240">
        <w:rPr>
          <w:rFonts w:cs="Arial"/>
          <w:sz w:val="22"/>
        </w:rPr>
        <w:t xml:space="preserve"> should be followed each time PPE is donned and doffed to ensure that no contamination occurs and steps are not missed. </w:t>
      </w:r>
    </w:p>
    <w:p w:rsidR="00A551D7" w:rsidRPr="00A01240" w:rsidRDefault="00A551D7" w:rsidP="00674119">
      <w:pPr>
        <w:pStyle w:val="Heading2"/>
      </w:pPr>
      <w:r w:rsidRPr="00A01240">
        <w:t>GENERAL INFORMATION - DONNING</w:t>
      </w:r>
      <w:bookmarkEnd w:id="707"/>
      <w:bookmarkEnd w:id="708"/>
      <w:bookmarkEnd w:id="709"/>
      <w:bookmarkEnd w:id="710"/>
      <w:bookmarkEnd w:id="711"/>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All staff must know their correct sizes for gowns and gloves (sterile and non-sterile) </w:t>
      </w:r>
    </w:p>
    <w:p w:rsidR="00A551D7" w:rsidRPr="00A01240" w:rsidRDefault="00A551D7" w:rsidP="00674119">
      <w:pPr>
        <w:numPr>
          <w:ilvl w:val="0"/>
          <w:numId w:val="64"/>
        </w:numPr>
        <w:spacing w:after="0" w:line="360" w:lineRule="auto"/>
        <w:rPr>
          <w:rFonts w:cs="Arial"/>
          <w:sz w:val="22"/>
        </w:rPr>
      </w:pPr>
      <w:r w:rsidRPr="00A01240">
        <w:rPr>
          <w:rFonts w:cs="Arial"/>
          <w:sz w:val="22"/>
        </w:rPr>
        <w:t>All Staff using PAPR must be familiar with the technical aspects of the units, performance check parameters and have been certified competent in donning and doffing the PAPR.</w:t>
      </w:r>
    </w:p>
    <w:p w:rsidR="00A551D7" w:rsidRPr="00A01240" w:rsidRDefault="00A551D7" w:rsidP="00674119">
      <w:pPr>
        <w:numPr>
          <w:ilvl w:val="0"/>
          <w:numId w:val="64"/>
        </w:numPr>
        <w:spacing w:after="0" w:line="360" w:lineRule="auto"/>
        <w:rPr>
          <w:rFonts w:cs="Arial"/>
          <w:sz w:val="22"/>
        </w:rPr>
      </w:pPr>
      <w:r w:rsidRPr="00A01240">
        <w:rPr>
          <w:rFonts w:cs="Arial"/>
          <w:sz w:val="22"/>
        </w:rPr>
        <w:t>Three trained staff members will be required that includes:</w:t>
      </w:r>
    </w:p>
    <w:p w:rsidR="00A551D7" w:rsidRPr="00A01240" w:rsidRDefault="00A551D7" w:rsidP="00674119">
      <w:pPr>
        <w:pStyle w:val="ListParagraph"/>
        <w:numPr>
          <w:ilvl w:val="0"/>
          <w:numId w:val="68"/>
        </w:numPr>
        <w:spacing w:after="0" w:line="360" w:lineRule="auto"/>
        <w:rPr>
          <w:rFonts w:cs="Arial"/>
        </w:rPr>
      </w:pPr>
      <w:r w:rsidRPr="00A01240">
        <w:rPr>
          <w:rFonts w:cs="Arial"/>
        </w:rPr>
        <w:t xml:space="preserve">The patient </w:t>
      </w:r>
      <w:r w:rsidRPr="00A01240">
        <w:rPr>
          <w:rFonts w:cs="Arial"/>
          <w:b/>
        </w:rPr>
        <w:t>Caregiver</w:t>
      </w:r>
      <w:r w:rsidRPr="00A01240">
        <w:rPr>
          <w:rFonts w:cs="Arial"/>
        </w:rPr>
        <w:t xml:space="preserve"> who will provide direct patient care</w:t>
      </w:r>
    </w:p>
    <w:p w:rsidR="00A551D7" w:rsidRPr="00A01240" w:rsidRDefault="00A551D7" w:rsidP="00674119">
      <w:pPr>
        <w:pStyle w:val="ListParagraph"/>
        <w:numPr>
          <w:ilvl w:val="0"/>
          <w:numId w:val="68"/>
        </w:numPr>
        <w:spacing w:after="0" w:line="360" w:lineRule="auto"/>
        <w:ind w:left="1077" w:hanging="357"/>
        <w:rPr>
          <w:rFonts w:cs="Arial"/>
        </w:rPr>
      </w:pPr>
      <w:r w:rsidRPr="00A01240">
        <w:rPr>
          <w:rFonts w:cs="Arial"/>
        </w:rPr>
        <w:t xml:space="preserve">The </w:t>
      </w:r>
      <w:r w:rsidRPr="00A01240">
        <w:rPr>
          <w:rFonts w:cs="Arial"/>
          <w:b/>
        </w:rPr>
        <w:t xml:space="preserve">Assistant </w:t>
      </w:r>
      <w:r w:rsidRPr="00A01240">
        <w:rPr>
          <w:rFonts w:cs="Arial"/>
        </w:rPr>
        <w:t xml:space="preserve">who will assist the Caregiver in donning the PAPR and PPE. The Assistant </w:t>
      </w:r>
      <w:r w:rsidRPr="00A01240">
        <w:rPr>
          <w:rFonts w:cs="Arial"/>
          <w:b/>
        </w:rPr>
        <w:t>does need</w:t>
      </w:r>
      <w:r w:rsidRPr="00A01240">
        <w:rPr>
          <w:rFonts w:cs="Arial"/>
        </w:rPr>
        <w:t xml:space="preserve"> to wear PPE.  </w:t>
      </w:r>
    </w:p>
    <w:p w:rsidR="00A551D7" w:rsidRPr="00A01240" w:rsidRDefault="00A551D7" w:rsidP="00674119">
      <w:pPr>
        <w:numPr>
          <w:ilvl w:val="0"/>
          <w:numId w:val="68"/>
        </w:numPr>
        <w:spacing w:after="0" w:line="360" w:lineRule="auto"/>
        <w:rPr>
          <w:rFonts w:cs="Arial"/>
          <w:sz w:val="22"/>
        </w:rPr>
      </w:pPr>
      <w:r w:rsidRPr="00A01240">
        <w:rPr>
          <w:rFonts w:cs="Arial"/>
          <w:sz w:val="22"/>
        </w:rPr>
        <w:t xml:space="preserve">The </w:t>
      </w:r>
      <w:r w:rsidRPr="00A01240">
        <w:rPr>
          <w:rFonts w:cs="Arial"/>
          <w:b/>
          <w:sz w:val="22"/>
        </w:rPr>
        <w:t xml:space="preserve">Observer </w:t>
      </w:r>
      <w:r w:rsidRPr="00A01240">
        <w:rPr>
          <w:rFonts w:cs="Arial"/>
          <w:sz w:val="22"/>
        </w:rPr>
        <w:t xml:space="preserve">who will read aloud the donning sequence and complete the donning / doffing verification record. The Observer </w:t>
      </w:r>
      <w:r w:rsidRPr="00A01240">
        <w:rPr>
          <w:rFonts w:cs="Arial"/>
          <w:b/>
          <w:sz w:val="22"/>
        </w:rPr>
        <w:t>does not</w:t>
      </w:r>
      <w:r w:rsidRPr="00A01240">
        <w:rPr>
          <w:rFonts w:cs="Arial"/>
          <w:sz w:val="22"/>
        </w:rPr>
        <w:t xml:space="preserve"> need to wear PPE.</w:t>
      </w:r>
    </w:p>
    <w:p w:rsidR="00A551D7" w:rsidRPr="00A01240" w:rsidRDefault="00A551D7" w:rsidP="00674119">
      <w:pPr>
        <w:numPr>
          <w:ilvl w:val="0"/>
          <w:numId w:val="64"/>
        </w:numPr>
        <w:spacing w:after="0" w:line="360" w:lineRule="auto"/>
        <w:rPr>
          <w:rFonts w:cs="Arial"/>
          <w:sz w:val="22"/>
        </w:rPr>
      </w:pPr>
      <w:r w:rsidRPr="00A01240">
        <w:rPr>
          <w:rFonts w:cs="Arial"/>
          <w:sz w:val="22"/>
        </w:rPr>
        <w:t>Donning of PPE is to be performed under the supervision of an Observer in a designated area outside of the patient’s room and anteroom and separate to the designated doffing area.</w:t>
      </w:r>
    </w:p>
    <w:p w:rsidR="00A551D7" w:rsidRPr="00A01240" w:rsidRDefault="00A551D7" w:rsidP="00674119">
      <w:pPr>
        <w:numPr>
          <w:ilvl w:val="0"/>
          <w:numId w:val="64"/>
        </w:numPr>
        <w:spacing w:after="0" w:line="360" w:lineRule="auto"/>
        <w:rPr>
          <w:rFonts w:cs="Arial"/>
          <w:sz w:val="22"/>
        </w:rPr>
      </w:pPr>
      <w:r w:rsidRPr="00A01240">
        <w:rPr>
          <w:rFonts w:cs="Arial"/>
          <w:sz w:val="22"/>
        </w:rPr>
        <w:t>A mirror is useful in the designated donning area to assist with donning PPE.</w:t>
      </w:r>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The Caregiver should </w:t>
      </w:r>
      <w:r w:rsidR="001A52E4">
        <w:rPr>
          <w:rFonts w:cs="Arial"/>
          <w:sz w:val="22"/>
        </w:rPr>
        <w:t>they have</w:t>
      </w:r>
      <w:r w:rsidRPr="00A01240">
        <w:rPr>
          <w:rFonts w:cs="Arial"/>
          <w:sz w:val="22"/>
        </w:rPr>
        <w:t xml:space="preserve"> </w:t>
      </w:r>
      <w:r w:rsidR="001A52E4">
        <w:rPr>
          <w:rFonts w:cs="Arial"/>
          <w:sz w:val="22"/>
        </w:rPr>
        <w:t>h</w:t>
      </w:r>
      <w:r w:rsidRPr="00A01240">
        <w:rPr>
          <w:rFonts w:cs="Arial"/>
          <w:sz w:val="22"/>
        </w:rPr>
        <w:t>a</w:t>
      </w:r>
      <w:r w:rsidR="001A52E4">
        <w:rPr>
          <w:rFonts w:cs="Arial"/>
          <w:sz w:val="22"/>
        </w:rPr>
        <w:t>d</w:t>
      </w:r>
      <w:r w:rsidRPr="00A01240">
        <w:rPr>
          <w:rFonts w:cs="Arial"/>
          <w:sz w:val="22"/>
        </w:rPr>
        <w:t xml:space="preserve"> hygiene break and is hydrated before donning PAPR and PPE.</w:t>
      </w:r>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Caregivers who wear personal glasses should tape them to the side of their face to prevent </w:t>
      </w:r>
      <w:r w:rsidR="001A52E4">
        <w:rPr>
          <w:rFonts w:cs="Arial"/>
          <w:sz w:val="22"/>
        </w:rPr>
        <w:t>slippage</w:t>
      </w:r>
      <w:r w:rsidRPr="00A01240">
        <w:rPr>
          <w:rFonts w:cs="Arial"/>
          <w:sz w:val="22"/>
        </w:rPr>
        <w:t>.</w:t>
      </w:r>
    </w:p>
    <w:p w:rsidR="00A551D7" w:rsidRPr="00A01240" w:rsidRDefault="00A551D7" w:rsidP="00674119">
      <w:pPr>
        <w:numPr>
          <w:ilvl w:val="0"/>
          <w:numId w:val="64"/>
        </w:numPr>
        <w:spacing w:after="0" w:line="360" w:lineRule="auto"/>
        <w:rPr>
          <w:rFonts w:cs="Arial"/>
          <w:sz w:val="22"/>
        </w:rPr>
      </w:pPr>
      <w:r w:rsidRPr="00A01240">
        <w:rPr>
          <w:rFonts w:cs="Arial"/>
          <w:sz w:val="22"/>
        </w:rPr>
        <w:t xml:space="preserve">Sterile or non-sterile gloves can be worn as per staff </w:t>
      </w:r>
      <w:r w:rsidR="000F7DED" w:rsidRPr="00A01240">
        <w:rPr>
          <w:rFonts w:cs="Arial"/>
          <w:sz w:val="22"/>
        </w:rPr>
        <w:t>preference;</w:t>
      </w:r>
      <w:r w:rsidRPr="00A01240">
        <w:rPr>
          <w:rFonts w:cs="Arial"/>
          <w:sz w:val="22"/>
        </w:rPr>
        <w:t xml:space="preserve"> however they are not to be taped to the gown. Using a different colour glove for the outer gloves may assist in doffing process and help identify any breaches in glove integrity.</w:t>
      </w:r>
    </w:p>
    <w:p w:rsidR="00A551D7" w:rsidRPr="00A01240" w:rsidRDefault="00A551D7" w:rsidP="00674119">
      <w:pPr>
        <w:numPr>
          <w:ilvl w:val="0"/>
          <w:numId w:val="64"/>
        </w:numPr>
        <w:spacing w:after="0" w:line="360" w:lineRule="auto"/>
        <w:rPr>
          <w:rFonts w:cs="Arial"/>
          <w:sz w:val="22"/>
        </w:rPr>
      </w:pPr>
      <w:r w:rsidRPr="00A01240">
        <w:rPr>
          <w:rFonts w:cs="Arial"/>
          <w:sz w:val="22"/>
        </w:rPr>
        <w:t>Any ties on shoes, aprons or gowns should be tied in a bow to facilitate removal process.</w:t>
      </w:r>
    </w:p>
    <w:p w:rsidR="00A551D7" w:rsidRPr="00A01240" w:rsidRDefault="00A551D7" w:rsidP="00674119">
      <w:pPr>
        <w:numPr>
          <w:ilvl w:val="0"/>
          <w:numId w:val="64"/>
        </w:numPr>
        <w:spacing w:after="0" w:line="360" w:lineRule="auto"/>
        <w:rPr>
          <w:rFonts w:cs="Arial"/>
          <w:sz w:val="22"/>
        </w:rPr>
      </w:pPr>
      <w:r w:rsidRPr="00A01240">
        <w:rPr>
          <w:rFonts w:cs="Arial"/>
          <w:sz w:val="22"/>
        </w:rPr>
        <w:t>If the Caregivers outer gloves tear or are visibly soiled during patient care, they are to be  removed, inner gloves inspected and disinfected with alcohol based hand rub (ABHR) and replaced with new outer gloves in the patient room.</w:t>
      </w:r>
    </w:p>
    <w:p w:rsidR="00A551D7" w:rsidRPr="00A01240" w:rsidRDefault="00A551D7" w:rsidP="00674119">
      <w:pPr>
        <w:numPr>
          <w:ilvl w:val="0"/>
          <w:numId w:val="64"/>
        </w:numPr>
        <w:spacing w:after="0" w:line="360" w:lineRule="auto"/>
        <w:rPr>
          <w:rFonts w:cs="Arial"/>
          <w:sz w:val="22"/>
        </w:rPr>
      </w:pPr>
      <w:r w:rsidRPr="00A01240">
        <w:rPr>
          <w:rFonts w:cs="Arial"/>
          <w:sz w:val="22"/>
        </w:rPr>
        <w:t>If the Caregivers apron becomes visibly soiled during patient care, the apron is to be removed, outer gloves disinfected with ABHR and a new apron put on in the patient room.</w:t>
      </w:r>
    </w:p>
    <w:p w:rsidR="00A551D7" w:rsidRDefault="00A551D7" w:rsidP="00674119">
      <w:pPr>
        <w:numPr>
          <w:ilvl w:val="0"/>
          <w:numId w:val="64"/>
        </w:numPr>
        <w:spacing w:after="0" w:line="360" w:lineRule="auto"/>
        <w:rPr>
          <w:rFonts w:cs="Arial"/>
          <w:sz w:val="22"/>
        </w:rPr>
      </w:pPr>
      <w:r w:rsidRPr="00A01240">
        <w:rPr>
          <w:rFonts w:cs="Arial"/>
          <w:sz w:val="22"/>
        </w:rPr>
        <w:t xml:space="preserve">The Observer should ensure that the Caregiver is aware of designated PPE </w:t>
      </w:r>
      <w:r w:rsidRPr="00A01240">
        <w:rPr>
          <w:rFonts w:cs="Arial"/>
          <w:b/>
          <w:sz w:val="22"/>
        </w:rPr>
        <w:t>doffing</w:t>
      </w:r>
      <w:r w:rsidRPr="00A01240">
        <w:rPr>
          <w:rFonts w:cs="Arial"/>
          <w:sz w:val="22"/>
        </w:rPr>
        <w:t xml:space="preserve"> area outside the patient room and must wait for assistance before exiting room and removing any PPE.</w:t>
      </w:r>
    </w:p>
    <w:p w:rsidR="001A52E4" w:rsidRDefault="001A52E4" w:rsidP="003342D1">
      <w:pPr>
        <w:pBdr>
          <w:top w:val="single" w:sz="4" w:space="1" w:color="auto" w:shadow="1"/>
          <w:left w:val="single" w:sz="4" w:space="4" w:color="auto" w:shadow="1"/>
          <w:bottom w:val="single" w:sz="4" w:space="2" w:color="auto" w:shadow="1"/>
          <w:right w:val="single" w:sz="4" w:space="4" w:color="auto" w:shadow="1"/>
        </w:pBdr>
        <w:spacing w:before="120" w:after="0" w:line="240" w:lineRule="atLeast"/>
      </w:pPr>
      <w:r>
        <w:rPr>
          <w:rFonts w:cs="Arial"/>
          <w:b/>
          <w:sz w:val="22"/>
        </w:rPr>
        <w:t>N</w:t>
      </w:r>
      <w:r w:rsidR="00A551D7" w:rsidRPr="00A01240">
        <w:rPr>
          <w:rFonts w:cs="Arial"/>
          <w:b/>
          <w:sz w:val="22"/>
        </w:rPr>
        <w:t>ote: In this document the term ‘disinfect gloves’ means to apply ABHR to all surfaces of gloved hands and allow to dry before proceeding to next step.</w:t>
      </w:r>
      <w:bookmarkStart w:id="712" w:name="_Toc407117363"/>
      <w:bookmarkStart w:id="713" w:name="_Toc407122015"/>
      <w:bookmarkStart w:id="714" w:name="_Toc407620831"/>
      <w:bookmarkStart w:id="715" w:name="_Toc409421191"/>
      <w:bookmarkStart w:id="716" w:name="_Toc413414641"/>
    </w:p>
    <w:p w:rsidR="00A551D7" w:rsidRPr="00A01240" w:rsidRDefault="00A551D7" w:rsidP="00674119">
      <w:pPr>
        <w:pStyle w:val="Heading2"/>
      </w:pPr>
      <w:r w:rsidRPr="00A01240">
        <w:lastRenderedPageBreak/>
        <w:t>DONNING SEQUENCE FOR USE WITH PAPR - CAREGIVER</w:t>
      </w:r>
      <w:bookmarkEnd w:id="712"/>
      <w:bookmarkEnd w:id="713"/>
      <w:bookmarkEnd w:id="714"/>
      <w:bookmarkEnd w:id="715"/>
      <w:bookmarkEnd w:id="716"/>
    </w:p>
    <w:p w:rsidR="00A551D7" w:rsidRPr="00A01240" w:rsidRDefault="00A551D7" w:rsidP="00674119">
      <w:pPr>
        <w:tabs>
          <w:tab w:val="left" w:pos="0"/>
        </w:tabs>
        <w:spacing w:after="0" w:line="360" w:lineRule="auto"/>
        <w:rPr>
          <w:rFonts w:cs="Arial"/>
          <w:i/>
          <w:sz w:val="22"/>
        </w:rPr>
      </w:pPr>
      <w:r w:rsidRPr="00A01240">
        <w:rPr>
          <w:rFonts w:cs="Arial"/>
          <w:b/>
          <w:i/>
          <w:sz w:val="22"/>
        </w:rPr>
        <w:t xml:space="preserve">Prior </w:t>
      </w:r>
      <w:r w:rsidRPr="00A01240">
        <w:rPr>
          <w:rFonts w:cs="Arial"/>
          <w:i/>
          <w:sz w:val="22"/>
        </w:rPr>
        <w:t xml:space="preserve">to donning procedure, the </w:t>
      </w:r>
      <w:r w:rsidRPr="00A01240">
        <w:rPr>
          <w:rFonts w:cs="Arial"/>
          <w:b/>
          <w:i/>
          <w:sz w:val="22"/>
        </w:rPr>
        <w:t>Caregiver</w:t>
      </w:r>
      <w:r w:rsidRPr="00A01240">
        <w:rPr>
          <w:rFonts w:cs="Arial"/>
          <w:i/>
          <w:sz w:val="22"/>
        </w:rPr>
        <w:t xml:space="preserve"> is</w:t>
      </w:r>
      <w:r w:rsidRPr="00A01240">
        <w:rPr>
          <w:rFonts w:cs="Arial"/>
          <w:b/>
          <w:i/>
          <w:sz w:val="22"/>
        </w:rPr>
        <w:t xml:space="preserve"> </w:t>
      </w:r>
      <w:r w:rsidRPr="00A01240">
        <w:rPr>
          <w:rFonts w:cs="Arial"/>
          <w:i/>
          <w:sz w:val="22"/>
        </w:rPr>
        <w:t>to don disposable surgical scrubs after removing uniform /personal clothing (except underwear and footwear) and all personal items, including jewellery, watches, pens, pagers and mobile phones, and ensure long hair is tied back.</w:t>
      </w:r>
    </w:p>
    <w:p w:rsidR="00A551D7" w:rsidRPr="00A01240" w:rsidRDefault="00A551D7" w:rsidP="00674119">
      <w:pPr>
        <w:tabs>
          <w:tab w:val="left" w:pos="0"/>
        </w:tabs>
        <w:spacing w:after="0" w:line="360" w:lineRule="auto"/>
        <w:rPr>
          <w:rFonts w:cs="Arial"/>
          <w:i/>
          <w:sz w:val="22"/>
        </w:rPr>
      </w:pPr>
    </w:p>
    <w:p w:rsidR="00A551D7" w:rsidRPr="00A01240" w:rsidRDefault="00670760" w:rsidP="00674119">
      <w:pPr>
        <w:tabs>
          <w:tab w:val="left" w:pos="426"/>
        </w:tabs>
        <w:spacing w:after="0" w:line="360" w:lineRule="auto"/>
        <w:ind w:left="420" w:hanging="420"/>
        <w:rPr>
          <w:rFonts w:cs="Arial"/>
          <w:b/>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 Observer, Assistant </w:t>
      </w:r>
      <w:r w:rsidR="00A551D7" w:rsidRPr="00A01240">
        <w:rPr>
          <w:rFonts w:cs="Arial"/>
          <w:sz w:val="22"/>
        </w:rPr>
        <w:t>and</w:t>
      </w:r>
      <w:r w:rsidR="00A551D7" w:rsidRPr="00A01240">
        <w:rPr>
          <w:rFonts w:cs="Arial"/>
          <w:b/>
          <w:sz w:val="22"/>
        </w:rPr>
        <w:t xml:space="preserve"> Caregiver </w:t>
      </w:r>
      <w:r w:rsidR="00A551D7" w:rsidRPr="00A01240">
        <w:rPr>
          <w:rFonts w:cs="Arial"/>
          <w:sz w:val="22"/>
        </w:rPr>
        <w:t xml:space="preserve">to perform </w:t>
      </w:r>
      <w:r w:rsidR="00A551D7" w:rsidRPr="00A01240">
        <w:rPr>
          <w:rFonts w:cs="Arial"/>
          <w:b/>
          <w:sz w:val="22"/>
        </w:rPr>
        <w:t>hand hygiene</w:t>
      </w:r>
      <w:r w:rsidR="00A551D7" w:rsidRPr="00A01240">
        <w:rPr>
          <w:rFonts w:cs="Arial"/>
          <w:sz w:val="22"/>
        </w:rPr>
        <w:t xml:space="preserve"> using soap and water or ABHR.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2. Visually inspect </w:t>
      </w:r>
      <w:r w:rsidR="00A551D7" w:rsidRPr="00A01240">
        <w:rPr>
          <w:rFonts w:cs="Arial"/>
          <w:sz w:val="22"/>
        </w:rPr>
        <w:t>the PAPR and PPE to ensure it is useable, and that all required PPE is present.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3. Assistant </w:t>
      </w:r>
      <w:r w:rsidR="00A551D7" w:rsidRPr="00A01240">
        <w:rPr>
          <w:rFonts w:cs="Arial"/>
          <w:sz w:val="22"/>
        </w:rPr>
        <w:t>and</w:t>
      </w:r>
      <w:r w:rsidR="00A551D7" w:rsidRPr="00A01240">
        <w:rPr>
          <w:rFonts w:cs="Arial"/>
          <w:b/>
          <w:sz w:val="22"/>
        </w:rPr>
        <w:t xml:space="preserve"> Caregiver </w:t>
      </w:r>
      <w:r w:rsidR="00A551D7" w:rsidRPr="00A01240">
        <w:rPr>
          <w:rFonts w:cs="Arial"/>
          <w:sz w:val="22"/>
        </w:rPr>
        <w:t>to undertake</w:t>
      </w:r>
      <w:r w:rsidR="00A551D7" w:rsidRPr="00A01240">
        <w:rPr>
          <w:rFonts w:cs="Arial"/>
          <w:b/>
          <w:sz w:val="22"/>
        </w:rPr>
        <w:t xml:space="preserve"> </w:t>
      </w:r>
      <w:r w:rsidR="00A551D7" w:rsidRPr="00A01240">
        <w:rPr>
          <w:rFonts w:cs="Arial"/>
          <w:sz w:val="22"/>
        </w:rPr>
        <w:t>PAPR performance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4. Caregiver to </w:t>
      </w:r>
      <w:r w:rsidR="003B252A" w:rsidRPr="00A01240">
        <w:rPr>
          <w:rFonts w:cs="Arial"/>
          <w:b/>
          <w:sz w:val="22"/>
        </w:rPr>
        <w:t>check</w:t>
      </w:r>
      <w:r w:rsidR="00A551D7" w:rsidRPr="00A01240">
        <w:rPr>
          <w:rFonts w:cs="Arial"/>
          <w:sz w:val="22"/>
        </w:rPr>
        <w:t xml:space="preserve"> Jupiter headpiece or hood and adjust headband to own head size</w:t>
      </w:r>
      <w:r w:rsidR="003B252A" w:rsidRPr="00A01240">
        <w:rPr>
          <w:rFonts w:cs="Arial"/>
          <w:sz w:val="22"/>
        </w:rPr>
        <w:t xml:space="preserve"> and </w:t>
      </w:r>
      <w:r w:rsidR="003B252A" w:rsidRPr="00A01240">
        <w:rPr>
          <w:rFonts w:cs="Arial"/>
          <w:sz w:val="22"/>
        </w:rPr>
        <w:tab/>
      </w:r>
      <w:r w:rsidR="00A551D7" w:rsidRPr="00A01240">
        <w:rPr>
          <w:rFonts w:cs="Arial"/>
          <w:sz w:val="22"/>
        </w:rPr>
        <w:t>ensure</w:t>
      </w:r>
      <w:r w:rsidR="003B252A" w:rsidRPr="00A01240">
        <w:rPr>
          <w:rFonts w:cs="Arial"/>
          <w:sz w:val="22"/>
        </w:rPr>
        <w:t xml:space="preserve"> </w:t>
      </w:r>
      <w:r w:rsidR="00A551D7" w:rsidRPr="00A01240">
        <w:rPr>
          <w:rFonts w:cs="Arial"/>
          <w:sz w:val="22"/>
        </w:rPr>
        <w:t xml:space="preserve">a firm but comfortable fit.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5. Caregiver </w:t>
      </w:r>
      <w:r w:rsidR="00A551D7" w:rsidRPr="00A01240">
        <w:rPr>
          <w:rFonts w:cs="Arial"/>
          <w:sz w:val="22"/>
        </w:rPr>
        <w:t>to don</w:t>
      </w:r>
      <w:r w:rsidR="00A551D7" w:rsidRPr="00A01240">
        <w:rPr>
          <w:rFonts w:cs="Arial"/>
          <w:b/>
          <w:sz w:val="22"/>
        </w:rPr>
        <w:t xml:space="preserve"> overshoes </w:t>
      </w:r>
      <w:r w:rsidR="00A551D7" w:rsidRPr="00A01240">
        <w:rPr>
          <w:rFonts w:cs="Arial"/>
          <w:sz w:val="22"/>
        </w:rPr>
        <w:t>- sit down and don overshoes over own footwear.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6. Caregiver </w:t>
      </w:r>
      <w:r w:rsidR="00A551D7" w:rsidRPr="00A01240">
        <w:rPr>
          <w:rFonts w:cs="Arial"/>
          <w:sz w:val="22"/>
        </w:rPr>
        <w:t>to don</w:t>
      </w:r>
      <w:r w:rsidR="00A551D7" w:rsidRPr="00A01240">
        <w:rPr>
          <w:rFonts w:cs="Arial"/>
          <w:b/>
          <w:sz w:val="22"/>
        </w:rPr>
        <w:t xml:space="preserve"> boot/leg covers </w:t>
      </w:r>
      <w:r w:rsidR="00A551D7" w:rsidRPr="00A01240">
        <w:rPr>
          <w:rFonts w:cs="Arial"/>
          <w:sz w:val="22"/>
        </w:rPr>
        <w:t>-</w:t>
      </w:r>
      <w:r w:rsidR="00A551D7" w:rsidRPr="00A01240">
        <w:rPr>
          <w:rFonts w:cs="Arial"/>
          <w:b/>
          <w:sz w:val="22"/>
        </w:rPr>
        <w:t xml:space="preserve"> </w:t>
      </w:r>
      <w:r w:rsidR="00A551D7" w:rsidRPr="00A01240">
        <w:rPr>
          <w:rFonts w:cs="Arial"/>
          <w:sz w:val="22"/>
        </w:rPr>
        <w:t>while sitting, tie straps in bow at front.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7. Caregiver </w:t>
      </w:r>
      <w:r w:rsidR="00A551D7" w:rsidRPr="00A01240">
        <w:rPr>
          <w:rFonts w:cs="Arial"/>
          <w:sz w:val="22"/>
        </w:rPr>
        <w:t>to perform</w:t>
      </w:r>
      <w:r w:rsidR="00A551D7" w:rsidRPr="00A01240">
        <w:rPr>
          <w:rFonts w:cs="Arial"/>
          <w:b/>
          <w:sz w:val="22"/>
        </w:rPr>
        <w:t xml:space="preserve"> hand hygiene</w:t>
      </w:r>
      <w:r w:rsidR="00A551D7" w:rsidRPr="00A01240">
        <w:rPr>
          <w:rFonts w:cs="Arial"/>
          <w:sz w:val="22"/>
        </w:rPr>
        <w:t xml:space="preserve"> using ABHR.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8. Caregiver </w:t>
      </w:r>
      <w:r w:rsidR="00A551D7" w:rsidRPr="00A01240">
        <w:rPr>
          <w:rFonts w:cs="Arial"/>
          <w:sz w:val="22"/>
        </w:rPr>
        <w:t>to don</w:t>
      </w:r>
      <w:r w:rsidR="00A551D7" w:rsidRPr="00A01240">
        <w:rPr>
          <w:rFonts w:cs="Arial"/>
          <w:b/>
          <w:sz w:val="22"/>
        </w:rPr>
        <w:t xml:space="preserve"> 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first pair (inner) fully extend glove cuff.</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9. Caregiver </w:t>
      </w:r>
      <w:r w:rsidR="00A551D7" w:rsidRPr="00A01240">
        <w:rPr>
          <w:rFonts w:cs="Arial"/>
          <w:sz w:val="22"/>
        </w:rPr>
        <w:t>to don</w:t>
      </w:r>
      <w:r w:rsidR="00A551D7" w:rsidRPr="00A01240">
        <w:rPr>
          <w:rFonts w:cs="Arial"/>
          <w:b/>
          <w:sz w:val="22"/>
        </w:rPr>
        <w:t xml:space="preserve"> gown</w:t>
      </w:r>
      <w:r w:rsidR="00A551D7" w:rsidRPr="00A01240">
        <w:rPr>
          <w:rFonts w:cs="Arial"/>
          <w:sz w:val="22"/>
        </w:rPr>
        <w:t xml:space="preserve"> - opening at the back.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10. Assistant </w:t>
      </w:r>
      <w:r w:rsidR="00A551D7" w:rsidRPr="00A01240">
        <w:rPr>
          <w:rFonts w:cs="Arial"/>
          <w:sz w:val="22"/>
        </w:rPr>
        <w:t xml:space="preserve">to secure velcro/ties at back of neck and at side for the waist, using a bow so it can be easily untied when you begin the doffing process (do not use inner ties). Check that gown completely covers the back, from neck to below the top of the boot/leg covers and arms to end of wrists and allows unrestricted movement. Ensure gown is not touching the floor. </w:t>
      </w:r>
    </w:p>
    <w:p w:rsidR="00A551D7" w:rsidRPr="00A01240" w:rsidRDefault="00670760" w:rsidP="00674119">
      <w:pPr>
        <w:tabs>
          <w:tab w:val="left" w:pos="426"/>
        </w:tabs>
        <w:spacing w:after="0" w:line="360" w:lineRule="auto"/>
        <w:ind w:left="420" w:hanging="420"/>
        <w:rPr>
          <w:rFonts w:cs="Arial"/>
          <w:b/>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11. Assistant </w:t>
      </w:r>
      <w:r w:rsidR="00A551D7" w:rsidRPr="00A01240">
        <w:rPr>
          <w:rFonts w:cs="Arial"/>
          <w:sz w:val="22"/>
        </w:rPr>
        <w:t xml:space="preserve">to </w:t>
      </w:r>
      <w:r w:rsidR="00A551D7" w:rsidRPr="00A01240">
        <w:rPr>
          <w:rFonts w:cs="Arial"/>
          <w:b/>
          <w:sz w:val="22"/>
        </w:rPr>
        <w:t>hold PAPR</w:t>
      </w:r>
      <w:r w:rsidR="00A551D7" w:rsidRPr="00A01240">
        <w:rPr>
          <w:rFonts w:cs="Arial"/>
          <w:sz w:val="22"/>
        </w:rPr>
        <w:t xml:space="preserve"> at the small of the back of the Caregiver, while </w:t>
      </w:r>
      <w:r w:rsidR="00A551D7" w:rsidRPr="00A01240">
        <w:rPr>
          <w:rFonts w:cs="Arial"/>
          <w:b/>
          <w:sz w:val="22"/>
        </w:rPr>
        <w:t>Caregiver</w:t>
      </w:r>
      <w:r w:rsidR="00A551D7" w:rsidRPr="00A01240">
        <w:rPr>
          <w:rFonts w:cs="Arial"/>
          <w:sz w:val="22"/>
        </w:rPr>
        <w:t xml:space="preserve"> fastens the belt unit firmly around their waist on the outside of the gown and secures any loose straps.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12. Assistant </w:t>
      </w:r>
      <w:r w:rsidR="00A551D7" w:rsidRPr="00A01240">
        <w:rPr>
          <w:rFonts w:cs="Arial"/>
          <w:sz w:val="22"/>
        </w:rPr>
        <w:t xml:space="preserve">to </w:t>
      </w:r>
      <w:r w:rsidR="00A551D7" w:rsidRPr="00A01240">
        <w:rPr>
          <w:rFonts w:cs="Arial"/>
          <w:b/>
          <w:sz w:val="22"/>
        </w:rPr>
        <w:t xml:space="preserve">connect </w:t>
      </w:r>
      <w:r w:rsidR="00A551D7" w:rsidRPr="00A01240">
        <w:rPr>
          <w:rFonts w:cs="Arial"/>
          <w:sz w:val="22"/>
        </w:rPr>
        <w:t>the bottom end of the hose to the outlet and lock into position</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13. Assistant </w:t>
      </w:r>
      <w:r w:rsidR="00A551D7" w:rsidRPr="00A01240">
        <w:rPr>
          <w:rFonts w:cs="Arial"/>
          <w:sz w:val="22"/>
        </w:rPr>
        <w:t xml:space="preserve">to turn on the PAPR unit. </w:t>
      </w:r>
    </w:p>
    <w:p w:rsidR="00A551D7" w:rsidRPr="00A01240" w:rsidRDefault="00670760" w:rsidP="00674119">
      <w:pPr>
        <w:tabs>
          <w:tab w:val="left" w:pos="426"/>
        </w:tabs>
        <w:spacing w:after="0" w:line="360" w:lineRule="auto"/>
        <w:rPr>
          <w:rFonts w:cs="Arial"/>
          <w:b/>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14. Caregiver </w:t>
      </w:r>
      <w:r w:rsidR="00A551D7" w:rsidRPr="00A01240">
        <w:rPr>
          <w:rFonts w:cs="Arial"/>
          <w:sz w:val="22"/>
        </w:rPr>
        <w:t>to don</w:t>
      </w:r>
      <w:r w:rsidR="00A551D7" w:rsidRPr="00A01240">
        <w:rPr>
          <w:rFonts w:cs="Arial"/>
          <w:b/>
          <w:sz w:val="22"/>
        </w:rPr>
        <w:t xml:space="preserve"> Jupiter hood</w:t>
      </w:r>
      <w:r w:rsidR="00A551D7" w:rsidRPr="00A01240">
        <w:rPr>
          <w:rFonts w:cs="Arial"/>
          <w:sz w:val="22"/>
        </w:rPr>
        <w:t xml:space="preserve">, pulling the inner jersey (if present) around their </w:t>
      </w:r>
      <w:r w:rsidR="00A551D7" w:rsidRPr="00A01240">
        <w:rPr>
          <w:rFonts w:cs="Arial"/>
          <w:sz w:val="22"/>
        </w:rPr>
        <w:tab/>
        <w:t>neck.</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15. Assistant </w:t>
      </w:r>
      <w:r w:rsidR="00A551D7" w:rsidRPr="00A01240">
        <w:rPr>
          <w:rFonts w:cs="Arial"/>
          <w:sz w:val="22"/>
        </w:rPr>
        <w:t xml:space="preserve">to check hood and cape sitting correctly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16. Assistant </w:t>
      </w:r>
      <w:r w:rsidR="00A551D7" w:rsidRPr="00A01240">
        <w:rPr>
          <w:rFonts w:cs="Arial"/>
          <w:sz w:val="22"/>
        </w:rPr>
        <w:t>to</w:t>
      </w:r>
      <w:r w:rsidR="00A551D7" w:rsidRPr="00A01240">
        <w:rPr>
          <w:rFonts w:cs="Arial"/>
          <w:b/>
          <w:sz w:val="22"/>
        </w:rPr>
        <w:t xml:space="preserve"> </w:t>
      </w:r>
      <w:r w:rsidR="00A551D7" w:rsidRPr="00A01240">
        <w:rPr>
          <w:rFonts w:cs="Arial"/>
          <w:sz w:val="22"/>
        </w:rPr>
        <w:t xml:space="preserve">attach the PAPR airflow tube to the hood, ensuring it clicks into the locked position.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3B252A" w:rsidRPr="00A01240">
        <w:rPr>
          <w:rFonts w:cs="Arial"/>
          <w:b/>
          <w:sz w:val="22"/>
        </w:rPr>
        <w:t>7</w:t>
      </w:r>
      <w:r w:rsidR="00A551D7" w:rsidRPr="00A01240">
        <w:rPr>
          <w:rFonts w:cs="Arial"/>
          <w:b/>
          <w:sz w:val="22"/>
        </w:rPr>
        <w:t xml:space="preserve">. Caregiver </w:t>
      </w:r>
      <w:r w:rsidR="00A551D7" w:rsidRPr="00A01240">
        <w:rPr>
          <w:rFonts w:cs="Arial"/>
          <w:sz w:val="22"/>
        </w:rPr>
        <w:t>to don</w:t>
      </w:r>
      <w:r w:rsidR="00A551D7" w:rsidRPr="00A01240">
        <w:rPr>
          <w:rFonts w:cs="Arial"/>
          <w:b/>
          <w:sz w:val="22"/>
        </w:rPr>
        <w:t xml:space="preserve"> plastic apron.</w:t>
      </w:r>
      <w:r w:rsidR="00A551D7" w:rsidRPr="00A01240">
        <w:rPr>
          <w:rFonts w:cs="Arial"/>
          <w:sz w:val="22"/>
        </w:rPr>
        <w:tab/>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1</w:t>
      </w:r>
      <w:r w:rsidR="003B252A" w:rsidRPr="00A01240">
        <w:rPr>
          <w:rFonts w:cs="Arial"/>
          <w:b/>
          <w:sz w:val="22"/>
        </w:rPr>
        <w:t>8</w:t>
      </w:r>
      <w:r w:rsidR="00A551D7" w:rsidRPr="00A01240">
        <w:rPr>
          <w:rFonts w:cs="Arial"/>
          <w:b/>
          <w:sz w:val="22"/>
        </w:rPr>
        <w:t xml:space="preserve">. Caregiver </w:t>
      </w:r>
      <w:r w:rsidR="00A551D7" w:rsidRPr="00A01240">
        <w:rPr>
          <w:rFonts w:cs="Arial"/>
          <w:sz w:val="22"/>
        </w:rPr>
        <w:t xml:space="preserve">to don </w:t>
      </w:r>
      <w:r w:rsidR="00A551D7" w:rsidRPr="00A01240">
        <w:rPr>
          <w:rFonts w:cs="Arial"/>
          <w:b/>
          <w:sz w:val="22"/>
        </w:rPr>
        <w:t>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second pair (outer) </w:t>
      </w:r>
      <w:r w:rsidR="00A551D7" w:rsidRPr="00A01240">
        <w:rPr>
          <w:rFonts w:cs="Arial"/>
          <w:b/>
          <w:sz w:val="22"/>
        </w:rPr>
        <w:t xml:space="preserve">over </w:t>
      </w:r>
      <w:r w:rsidR="00A551D7" w:rsidRPr="00A01240">
        <w:rPr>
          <w:rFonts w:cs="Arial"/>
          <w:sz w:val="22"/>
        </w:rPr>
        <w:t>gown cuffs.</w:t>
      </w:r>
    </w:p>
    <w:p w:rsidR="00A551D7" w:rsidRPr="00A01240" w:rsidRDefault="00A551D7" w:rsidP="00674119">
      <w:pPr>
        <w:tabs>
          <w:tab w:val="left" w:pos="426"/>
        </w:tabs>
        <w:spacing w:after="0" w:line="360" w:lineRule="auto"/>
        <w:rPr>
          <w:rFonts w:cs="Arial"/>
          <w:b/>
          <w:i/>
          <w:sz w:val="22"/>
        </w:rPr>
      </w:pPr>
      <w:r w:rsidRPr="00A01240">
        <w:rPr>
          <w:rFonts w:cs="Arial"/>
          <w:b/>
          <w:i/>
          <w:sz w:val="22"/>
        </w:rPr>
        <w:t>Observer and Assistant to:</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there is no exposed skin</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cuff of outer gloves is fully extended over gown cuff</w:t>
      </w:r>
    </w:p>
    <w:p w:rsidR="00A551D7" w:rsidRPr="00A01240" w:rsidRDefault="00A551D7" w:rsidP="00674119">
      <w:pPr>
        <w:numPr>
          <w:ilvl w:val="1"/>
          <w:numId w:val="64"/>
        </w:numPr>
        <w:tabs>
          <w:tab w:val="num" w:pos="709"/>
        </w:tabs>
        <w:spacing w:after="0" w:line="360" w:lineRule="auto"/>
        <w:ind w:left="709" w:hanging="425"/>
        <w:rPr>
          <w:rFonts w:cs="Arial"/>
          <w:sz w:val="22"/>
        </w:rPr>
      </w:pPr>
      <w:r w:rsidRPr="00A01240">
        <w:rPr>
          <w:rFonts w:cs="Arial"/>
          <w:sz w:val="22"/>
        </w:rPr>
        <w:t>ask caregiver to perform leg and arm movements and ensure there is no exposed skin or movement of PPE following this</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check with Caregiver that they are comfortable</w:t>
      </w:r>
    </w:p>
    <w:p w:rsidR="00A551D7" w:rsidRPr="00A01240" w:rsidRDefault="00A551D7" w:rsidP="00674119">
      <w:pPr>
        <w:numPr>
          <w:ilvl w:val="1"/>
          <w:numId w:val="64"/>
        </w:numPr>
        <w:tabs>
          <w:tab w:val="num" w:pos="709"/>
        </w:tabs>
        <w:spacing w:after="0" w:line="360" w:lineRule="auto"/>
        <w:ind w:hanging="796"/>
        <w:rPr>
          <w:rFonts w:cs="Arial"/>
          <w:sz w:val="22"/>
        </w:rPr>
      </w:pPr>
      <w:r w:rsidRPr="00A01240">
        <w:rPr>
          <w:rFonts w:cs="Arial"/>
          <w:sz w:val="22"/>
        </w:rPr>
        <w:t>complete donning/doffing verification record.</w:t>
      </w:r>
    </w:p>
    <w:p w:rsidR="009E2ADD" w:rsidRPr="00A01240" w:rsidRDefault="009E2ADD" w:rsidP="00674119">
      <w:pPr>
        <w:spacing w:after="0" w:line="360" w:lineRule="auto"/>
        <w:rPr>
          <w:rFonts w:cs="Arial"/>
          <w:b/>
          <w:color w:val="4F81BD"/>
          <w:sz w:val="22"/>
        </w:rPr>
      </w:pPr>
    </w:p>
    <w:p w:rsidR="00A551D7" w:rsidRPr="00A01240" w:rsidRDefault="00A551D7" w:rsidP="00674119">
      <w:pPr>
        <w:pStyle w:val="Heading2"/>
      </w:pPr>
      <w:bookmarkStart w:id="717" w:name="_Toc407117364"/>
      <w:bookmarkStart w:id="718" w:name="_Toc407122016"/>
      <w:bookmarkStart w:id="719" w:name="_Toc407620832"/>
      <w:bookmarkStart w:id="720" w:name="_Toc409421192"/>
      <w:bookmarkStart w:id="721" w:name="_Toc413414642"/>
      <w:r w:rsidRPr="00A01240">
        <w:lastRenderedPageBreak/>
        <w:t>DONNING SEQUENCE FOR USE WITH PAPR – ASSISTANT</w:t>
      </w:r>
      <w:bookmarkEnd w:id="717"/>
      <w:bookmarkEnd w:id="718"/>
      <w:bookmarkEnd w:id="719"/>
      <w:bookmarkEnd w:id="720"/>
      <w:bookmarkEnd w:id="721"/>
    </w:p>
    <w:p w:rsidR="00A551D7" w:rsidRPr="00A01240" w:rsidRDefault="00A551D7" w:rsidP="00674119">
      <w:pPr>
        <w:tabs>
          <w:tab w:val="left" w:pos="426"/>
        </w:tabs>
        <w:spacing w:after="0" w:line="360" w:lineRule="auto"/>
        <w:rPr>
          <w:rFonts w:cs="Arial"/>
          <w:i/>
          <w:sz w:val="22"/>
        </w:rPr>
      </w:pPr>
      <w:r w:rsidRPr="00A01240">
        <w:rPr>
          <w:rFonts w:cs="Arial"/>
          <w:i/>
          <w:sz w:val="22"/>
        </w:rPr>
        <w:t xml:space="preserve">The </w:t>
      </w:r>
      <w:r w:rsidRPr="00A01240">
        <w:rPr>
          <w:rFonts w:cs="Arial"/>
          <w:b/>
          <w:i/>
          <w:sz w:val="22"/>
        </w:rPr>
        <w:t xml:space="preserve">Assistant </w:t>
      </w:r>
      <w:r w:rsidRPr="00A01240">
        <w:rPr>
          <w:rFonts w:cs="Arial"/>
          <w:i/>
          <w:sz w:val="22"/>
        </w:rPr>
        <w:t>is only required to don PPE once the Caregiver indicates he/she is ready to exit patient room. Assistant to don disposable surgical scrubs after removing uniform / personal clothing (except underwear and footwear) and all personal items, including jewellery, watches, pens, pagers and mobile phones, and ensure long hair is tied back.</w:t>
      </w:r>
    </w:p>
    <w:p w:rsidR="00A551D7" w:rsidRPr="00A01240" w:rsidRDefault="00A551D7" w:rsidP="00674119">
      <w:pPr>
        <w:tabs>
          <w:tab w:val="left" w:pos="426"/>
        </w:tabs>
        <w:spacing w:after="0" w:line="360" w:lineRule="auto"/>
        <w:rPr>
          <w:rFonts w:cs="Arial"/>
          <w:sz w:val="22"/>
        </w:rPr>
      </w:pP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 Observer and Assistant </w:t>
      </w:r>
      <w:r w:rsidR="00A551D7" w:rsidRPr="00A01240">
        <w:rPr>
          <w:rFonts w:cs="Arial"/>
          <w:sz w:val="22"/>
        </w:rPr>
        <w:t xml:space="preserve">to perform </w:t>
      </w:r>
      <w:r w:rsidR="00A551D7" w:rsidRPr="00A01240">
        <w:rPr>
          <w:rFonts w:cs="Arial"/>
          <w:b/>
          <w:sz w:val="22"/>
        </w:rPr>
        <w:t>hand hygiene</w:t>
      </w:r>
      <w:r w:rsidR="00A551D7" w:rsidRPr="00A01240">
        <w:rPr>
          <w:rFonts w:cs="Arial"/>
          <w:sz w:val="22"/>
        </w:rPr>
        <w:t xml:space="preserve"> using soap and water or ABHR</w:t>
      </w:r>
      <w:r w:rsidR="000F7DED">
        <w:rPr>
          <w:rFonts w:cs="Arial"/>
          <w:b/>
          <w:sz w:val="22"/>
        </w:rPr>
        <w: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2. Visually inspect </w:t>
      </w:r>
      <w:r w:rsidR="00A551D7" w:rsidRPr="00A01240">
        <w:rPr>
          <w:rFonts w:cs="Arial"/>
          <w:sz w:val="22"/>
        </w:rPr>
        <w:t>the PPE to ensure it is useable, and that all required PPE is available.</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3. Assistant </w:t>
      </w:r>
      <w:r w:rsidR="00A551D7" w:rsidRPr="00A01240">
        <w:rPr>
          <w:rFonts w:cs="Arial"/>
          <w:sz w:val="22"/>
        </w:rPr>
        <w:t>to don</w:t>
      </w:r>
      <w:r w:rsidR="00A551D7" w:rsidRPr="00A01240">
        <w:rPr>
          <w:rFonts w:cs="Arial"/>
          <w:b/>
          <w:sz w:val="22"/>
        </w:rPr>
        <w:t xml:space="preserve"> overshoes </w:t>
      </w:r>
      <w:r w:rsidR="00A551D7" w:rsidRPr="00A01240">
        <w:rPr>
          <w:rFonts w:cs="Arial"/>
          <w:sz w:val="22"/>
        </w:rPr>
        <w:t>and</w:t>
      </w:r>
      <w:r w:rsidR="00A551D7" w:rsidRPr="00A01240">
        <w:rPr>
          <w:rFonts w:cs="Arial"/>
          <w:b/>
          <w:sz w:val="22"/>
        </w:rPr>
        <w:t xml:space="preserve"> boot/leg covers </w:t>
      </w:r>
      <w:r w:rsidR="00A551D7" w:rsidRPr="00A01240">
        <w:rPr>
          <w:rFonts w:cs="Arial"/>
          <w:sz w:val="22"/>
        </w:rPr>
        <w:t>-</w:t>
      </w:r>
      <w:r w:rsidR="00A551D7" w:rsidRPr="00A01240">
        <w:rPr>
          <w:rFonts w:cs="Arial"/>
          <w:b/>
          <w:sz w:val="22"/>
        </w:rPr>
        <w:t xml:space="preserve"> </w:t>
      </w:r>
      <w:r w:rsidR="00A551D7" w:rsidRPr="00A01240">
        <w:rPr>
          <w:rFonts w:cs="Arial"/>
          <w:sz w:val="22"/>
        </w:rPr>
        <w:t xml:space="preserve">while sitting, don overshoes over own footwear </w:t>
      </w:r>
      <w:r w:rsidR="00A551D7" w:rsidRPr="00A01240">
        <w:rPr>
          <w:rFonts w:cs="Arial"/>
          <w:sz w:val="22"/>
        </w:rPr>
        <w:tab/>
        <w:t>and then don boot/leg covers and tie straps in bow at front.</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4. Assistant </w:t>
      </w:r>
      <w:r w:rsidR="00A551D7" w:rsidRPr="00A01240">
        <w:rPr>
          <w:rFonts w:cs="Arial"/>
          <w:sz w:val="22"/>
        </w:rPr>
        <w:t>to</w:t>
      </w:r>
      <w:r w:rsidR="00A551D7" w:rsidRPr="00A01240">
        <w:rPr>
          <w:rFonts w:cs="Arial"/>
          <w:b/>
          <w:sz w:val="22"/>
        </w:rPr>
        <w:t xml:space="preserve"> </w:t>
      </w:r>
      <w:r w:rsidR="00A551D7" w:rsidRPr="00A01240">
        <w:rPr>
          <w:rFonts w:cs="Arial"/>
          <w:sz w:val="22"/>
        </w:rPr>
        <w:t>perform</w:t>
      </w:r>
      <w:r w:rsidR="00A551D7" w:rsidRPr="00A01240">
        <w:rPr>
          <w:rFonts w:cs="Arial"/>
          <w:b/>
          <w:sz w:val="22"/>
        </w:rPr>
        <w:t xml:space="preserve"> hand hygiene</w:t>
      </w:r>
      <w:r w:rsidR="00A551D7" w:rsidRPr="00A01240">
        <w:rPr>
          <w:rFonts w:cs="Arial"/>
          <w:sz w:val="22"/>
        </w:rPr>
        <w:t xml:space="preserve"> using ABHR.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5. Assistant </w:t>
      </w:r>
      <w:r w:rsidR="00A551D7" w:rsidRPr="00A01240">
        <w:rPr>
          <w:rFonts w:cs="Arial"/>
          <w:sz w:val="22"/>
        </w:rPr>
        <w:t>to don</w:t>
      </w:r>
      <w:r w:rsidR="00A551D7" w:rsidRPr="00A01240">
        <w:rPr>
          <w:rFonts w:cs="Arial"/>
          <w:b/>
          <w:sz w:val="22"/>
        </w:rPr>
        <w:t xml:space="preserve"> 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first pair (inner) fully extend glove cuff.</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6. Assistant </w:t>
      </w:r>
      <w:r w:rsidR="00A551D7" w:rsidRPr="00A01240">
        <w:rPr>
          <w:rFonts w:cs="Arial"/>
          <w:sz w:val="22"/>
        </w:rPr>
        <w:t>to don</w:t>
      </w:r>
      <w:r w:rsidR="00A551D7" w:rsidRPr="00A01240">
        <w:rPr>
          <w:rFonts w:cs="Arial"/>
          <w:b/>
          <w:sz w:val="22"/>
        </w:rPr>
        <w:t xml:space="preserve"> gown</w:t>
      </w:r>
      <w:r w:rsidR="00A551D7" w:rsidRPr="00A01240">
        <w:rPr>
          <w:rFonts w:cs="Arial"/>
          <w:sz w:val="22"/>
        </w:rPr>
        <w:t xml:space="preserve"> - opening at the back. </w:t>
      </w:r>
    </w:p>
    <w:p w:rsidR="00A551D7" w:rsidRPr="00A01240" w:rsidRDefault="00670760" w:rsidP="00674119">
      <w:pPr>
        <w:tabs>
          <w:tab w:val="left" w:pos="426"/>
        </w:tabs>
        <w:spacing w:after="0" w:line="360" w:lineRule="auto"/>
        <w:ind w:left="420" w:hanging="420"/>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7. Observer </w:t>
      </w:r>
      <w:r w:rsidR="00A551D7" w:rsidRPr="00A01240">
        <w:rPr>
          <w:rFonts w:cs="Arial"/>
          <w:sz w:val="22"/>
        </w:rPr>
        <w:t>to secure velcro/ties at back of neck and at side for the waist, using a bow so it can be easily untied when you begin the doffing process (do not use inner ties). Check that gown completely covers the back, from neck to below the top of the boot / leg covers and arms to end of wrists and allows unrestricted movement. Ensure gown is not touching the floor.</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8. Assistant</w:t>
      </w:r>
      <w:r w:rsidR="00A551D7" w:rsidRPr="00A01240">
        <w:rPr>
          <w:rFonts w:cs="Arial"/>
          <w:sz w:val="22"/>
        </w:rPr>
        <w:t xml:space="preserve"> to don</w:t>
      </w:r>
      <w:r w:rsidR="00A551D7" w:rsidRPr="00A01240">
        <w:rPr>
          <w:rFonts w:cs="Arial"/>
          <w:b/>
          <w:sz w:val="22"/>
        </w:rPr>
        <w:t xml:space="preserve"> P2 or N95 mask</w:t>
      </w:r>
      <w:r w:rsidR="00A551D7" w:rsidRPr="00A01240">
        <w:rPr>
          <w:rFonts w:cs="Arial"/>
          <w:sz w:val="22"/>
        </w:rPr>
        <w:t>-</w:t>
      </w:r>
      <w:r w:rsidR="00A551D7" w:rsidRPr="00A01240">
        <w:rPr>
          <w:rFonts w:cs="Arial"/>
          <w:b/>
          <w:sz w:val="22"/>
        </w:rPr>
        <w:t xml:space="preserve"> </w:t>
      </w:r>
      <w:r w:rsidR="00A551D7" w:rsidRPr="00A01240">
        <w:rPr>
          <w:rFonts w:cs="Arial"/>
          <w:sz w:val="22"/>
        </w:rPr>
        <w:t xml:space="preserve">Ensure straps are separated. Place chin into mask. Pass </w:t>
      </w:r>
      <w:r w:rsidR="00A551D7" w:rsidRPr="00A01240">
        <w:rPr>
          <w:rFonts w:cs="Arial"/>
          <w:sz w:val="22"/>
        </w:rPr>
        <w:tab/>
        <w:t xml:space="preserve">straps over your head. Place the bottom strap at back of head and below the ears. Place the top </w:t>
      </w:r>
      <w:r w:rsidR="00A551D7" w:rsidRPr="00A01240">
        <w:rPr>
          <w:rFonts w:cs="Arial"/>
          <w:sz w:val="22"/>
        </w:rPr>
        <w:tab/>
        <w:t xml:space="preserve">strap behind your head towards the crown. Mold the mask over the bridge of nose and cheeks to </w:t>
      </w:r>
      <w:r w:rsidR="00A551D7" w:rsidRPr="00A01240">
        <w:rPr>
          <w:rFonts w:cs="Arial"/>
          <w:sz w:val="22"/>
        </w:rPr>
        <w:tab/>
        <w:t xml:space="preserve">ensure a firm fit.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9. Assistant </w:t>
      </w:r>
      <w:r w:rsidR="00A551D7" w:rsidRPr="00A01240">
        <w:rPr>
          <w:rFonts w:cs="Arial"/>
          <w:sz w:val="22"/>
        </w:rPr>
        <w:t>to perform</w:t>
      </w:r>
      <w:r w:rsidR="00A551D7" w:rsidRPr="00A01240">
        <w:rPr>
          <w:rFonts w:cs="Arial"/>
          <w:b/>
          <w:sz w:val="22"/>
        </w:rPr>
        <w:t xml:space="preserve"> fit check</w:t>
      </w:r>
      <w:r w:rsidR="00A551D7" w:rsidRPr="00A01240">
        <w:rPr>
          <w:rFonts w:cs="Arial"/>
          <w:sz w:val="22"/>
        </w:rPr>
        <w:t xml:space="preserve"> to ensure a good facial seal. Observer to assess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10. Assistant </w:t>
      </w:r>
      <w:r w:rsidR="00A551D7" w:rsidRPr="00A01240">
        <w:rPr>
          <w:rFonts w:cs="Arial"/>
          <w:sz w:val="22"/>
        </w:rPr>
        <w:t xml:space="preserve">to don </w:t>
      </w:r>
      <w:r w:rsidR="00A551D7" w:rsidRPr="00A01240">
        <w:rPr>
          <w:rFonts w:cs="Arial"/>
          <w:b/>
          <w:sz w:val="22"/>
        </w:rPr>
        <w:t xml:space="preserve">balaclava </w:t>
      </w:r>
      <w:r w:rsidR="00A551D7" w:rsidRPr="00A01240">
        <w:rPr>
          <w:rFonts w:cs="Arial"/>
          <w:sz w:val="22"/>
        </w:rPr>
        <w:t>to ensure hair remains off face</w:t>
      </w:r>
      <w:r w:rsidR="00980318" w:rsidRPr="00A01240">
        <w:rPr>
          <w:rFonts w:cs="Arial"/>
          <w:sz w:val="22"/>
        </w:rPr>
        <w:t xml:space="preserve"> or overhood if </w:t>
      </w:r>
      <w:r w:rsidR="000F7DED" w:rsidRPr="00A01240">
        <w:rPr>
          <w:rFonts w:cs="Arial"/>
          <w:sz w:val="22"/>
        </w:rPr>
        <w:t>preferred</w:t>
      </w:r>
      <w:r w:rsidR="00A551D7" w:rsidRPr="00A01240">
        <w:rPr>
          <w:rFonts w:cs="Arial"/>
          <w:sz w:val="22"/>
        </w:rPr>
        <w:t xml:space="preserve">.  </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11. Assistant </w:t>
      </w:r>
      <w:r w:rsidR="00A551D7" w:rsidRPr="00A01240">
        <w:rPr>
          <w:rFonts w:cs="Arial"/>
          <w:sz w:val="22"/>
        </w:rPr>
        <w:t xml:space="preserve">to don </w:t>
      </w:r>
      <w:r w:rsidR="00A551D7" w:rsidRPr="00A01240">
        <w:rPr>
          <w:rFonts w:cs="Arial"/>
          <w:b/>
          <w:sz w:val="22"/>
        </w:rPr>
        <w:t>full face shield</w:t>
      </w:r>
      <w:r w:rsidR="00A551D7" w:rsidRPr="00A01240">
        <w:rPr>
          <w:rFonts w:cs="Arial"/>
          <w:sz w:val="22"/>
        </w:rPr>
        <w:t xml:space="preserve"> - adjust head band, ensure a firm fit and foam is resting on </w:t>
      </w:r>
      <w:r w:rsidR="00A551D7" w:rsidRPr="00A01240">
        <w:rPr>
          <w:rFonts w:cs="Arial"/>
          <w:sz w:val="22"/>
        </w:rPr>
        <w:tab/>
        <w:t>forehead.</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12. Assistant </w:t>
      </w:r>
      <w:r w:rsidR="00A551D7" w:rsidRPr="00A01240">
        <w:rPr>
          <w:rFonts w:cs="Arial"/>
          <w:sz w:val="22"/>
        </w:rPr>
        <w:t>to</w:t>
      </w:r>
      <w:r w:rsidR="00A551D7" w:rsidRPr="00A01240">
        <w:rPr>
          <w:rFonts w:cs="Arial"/>
          <w:b/>
          <w:sz w:val="22"/>
        </w:rPr>
        <w:t xml:space="preserve"> recheck seal </w:t>
      </w:r>
      <w:r w:rsidR="00A551D7" w:rsidRPr="00A01240">
        <w:rPr>
          <w:rFonts w:cs="Arial"/>
          <w:sz w:val="22"/>
        </w:rPr>
        <w:t>of</w:t>
      </w:r>
      <w:r w:rsidR="00A551D7" w:rsidRPr="00A01240">
        <w:rPr>
          <w:rFonts w:cs="Arial"/>
          <w:b/>
          <w:sz w:val="22"/>
        </w:rPr>
        <w:t xml:space="preserve"> </w:t>
      </w:r>
      <w:r w:rsidR="00A551D7" w:rsidRPr="00A01240">
        <w:rPr>
          <w:rFonts w:cs="Arial"/>
          <w:sz w:val="22"/>
        </w:rPr>
        <w:t>P2 or N95 mask by performing a fit check.</w:t>
      </w:r>
    </w:p>
    <w:p w:rsidR="00A551D7" w:rsidRPr="00A01240" w:rsidRDefault="00670760" w:rsidP="00674119">
      <w:pPr>
        <w:tabs>
          <w:tab w:val="left" w:pos="426"/>
        </w:tabs>
        <w:spacing w:after="0" w:line="360" w:lineRule="auto"/>
        <w:rPr>
          <w:rFonts w:cs="Arial"/>
          <w:sz w:val="22"/>
        </w:rPr>
      </w:pPr>
      <w:r w:rsidRPr="00A01240">
        <w:rPr>
          <w:rFonts w:cs="Arial"/>
          <w:b/>
          <w:sz w:val="22"/>
        </w:rPr>
        <w:fldChar w:fldCharType="begin">
          <w:ffData>
            <w:name w:val="Check1"/>
            <w:enabled/>
            <w:calcOnExit w:val="0"/>
            <w:checkBox>
              <w:sizeAuto/>
              <w:default w:val="0"/>
            </w:checkBox>
          </w:ffData>
        </w:fldChar>
      </w:r>
      <w:r w:rsidR="00A551D7" w:rsidRPr="00A01240">
        <w:rPr>
          <w:rFonts w:cs="Arial"/>
          <w:b/>
          <w:sz w:val="22"/>
        </w:rPr>
        <w:instrText xml:space="preserve"> FORMCHECKBOX </w:instrText>
      </w:r>
      <w:r w:rsidR="00167A75">
        <w:rPr>
          <w:rFonts w:cs="Arial"/>
          <w:b/>
          <w:sz w:val="22"/>
        </w:rPr>
      </w:r>
      <w:r w:rsidR="00167A75">
        <w:rPr>
          <w:rFonts w:cs="Arial"/>
          <w:b/>
          <w:sz w:val="22"/>
        </w:rPr>
        <w:fldChar w:fldCharType="separate"/>
      </w:r>
      <w:r w:rsidRPr="00A01240">
        <w:rPr>
          <w:rFonts w:cs="Arial"/>
          <w:b/>
          <w:sz w:val="22"/>
        </w:rPr>
        <w:fldChar w:fldCharType="end"/>
      </w:r>
      <w:r w:rsidR="00A551D7" w:rsidRPr="00A01240">
        <w:rPr>
          <w:rFonts w:cs="Arial"/>
          <w:b/>
          <w:sz w:val="22"/>
        </w:rPr>
        <w:tab/>
        <w:t xml:space="preserve">13. Assistant </w:t>
      </w:r>
      <w:r w:rsidR="00A551D7" w:rsidRPr="00A01240">
        <w:rPr>
          <w:rFonts w:cs="Arial"/>
          <w:sz w:val="22"/>
        </w:rPr>
        <w:t xml:space="preserve">to don </w:t>
      </w:r>
      <w:r w:rsidR="00A551D7" w:rsidRPr="00A01240">
        <w:rPr>
          <w:rFonts w:cs="Arial"/>
          <w:b/>
          <w:sz w:val="22"/>
        </w:rPr>
        <w:t>gloves</w:t>
      </w:r>
      <w:r w:rsidR="00A551D7" w:rsidRPr="00A01240">
        <w:rPr>
          <w:rFonts w:cs="Arial"/>
          <w:sz w:val="22"/>
        </w:rPr>
        <w:t xml:space="preserve"> </w:t>
      </w:r>
      <w:r w:rsidR="00A551D7" w:rsidRPr="00A01240">
        <w:rPr>
          <w:rFonts w:cs="Arial"/>
          <w:b/>
          <w:sz w:val="22"/>
        </w:rPr>
        <w:t>(long cuff)</w:t>
      </w:r>
      <w:r w:rsidR="00A551D7" w:rsidRPr="00A01240">
        <w:rPr>
          <w:rFonts w:cs="Arial"/>
          <w:sz w:val="22"/>
        </w:rPr>
        <w:t xml:space="preserve"> - second pair (outer) </w:t>
      </w:r>
      <w:r w:rsidR="00A551D7" w:rsidRPr="00A01240">
        <w:rPr>
          <w:rFonts w:cs="Arial"/>
          <w:b/>
          <w:sz w:val="22"/>
        </w:rPr>
        <w:t xml:space="preserve">over </w:t>
      </w:r>
      <w:r w:rsidR="00A551D7" w:rsidRPr="00A01240">
        <w:rPr>
          <w:rFonts w:cs="Arial"/>
          <w:sz w:val="22"/>
        </w:rPr>
        <w:t>gown cuffs</w:t>
      </w:r>
    </w:p>
    <w:p w:rsidR="00A551D7" w:rsidRPr="00A01240" w:rsidRDefault="00A551D7" w:rsidP="00674119">
      <w:pPr>
        <w:spacing w:after="0" w:line="360" w:lineRule="auto"/>
        <w:rPr>
          <w:rFonts w:cs="Arial"/>
          <w:b/>
          <w:i/>
          <w:sz w:val="22"/>
        </w:rPr>
      </w:pPr>
      <w:r w:rsidRPr="00A01240">
        <w:rPr>
          <w:rFonts w:cs="Arial"/>
          <w:b/>
          <w:i/>
          <w:sz w:val="22"/>
        </w:rPr>
        <w:t>Observer to:</w:t>
      </w:r>
    </w:p>
    <w:p w:rsidR="00A551D7" w:rsidRPr="00A01240" w:rsidRDefault="00A551D7" w:rsidP="00674119">
      <w:pPr>
        <w:numPr>
          <w:ilvl w:val="1"/>
          <w:numId w:val="64"/>
        </w:numPr>
        <w:tabs>
          <w:tab w:val="num" w:pos="709"/>
        </w:tabs>
        <w:spacing w:after="0" w:line="360" w:lineRule="auto"/>
        <w:ind w:left="1078" w:hanging="794"/>
        <w:rPr>
          <w:rFonts w:cs="Arial"/>
          <w:sz w:val="22"/>
        </w:rPr>
      </w:pPr>
      <w:r w:rsidRPr="00A01240">
        <w:rPr>
          <w:rFonts w:cs="Arial"/>
          <w:sz w:val="22"/>
        </w:rPr>
        <w:t>check cuff of outer gloves is fully extended over gown cuff</w:t>
      </w:r>
    </w:p>
    <w:p w:rsidR="00A551D7" w:rsidRPr="00A01240" w:rsidRDefault="00A551D7" w:rsidP="00674119">
      <w:pPr>
        <w:numPr>
          <w:ilvl w:val="1"/>
          <w:numId w:val="64"/>
        </w:numPr>
        <w:tabs>
          <w:tab w:val="num" w:pos="709"/>
        </w:tabs>
        <w:spacing w:after="0" w:line="360" w:lineRule="auto"/>
        <w:ind w:left="1078" w:hanging="794"/>
        <w:rPr>
          <w:rFonts w:cs="Arial"/>
          <w:sz w:val="22"/>
        </w:rPr>
      </w:pPr>
      <w:r w:rsidRPr="00A01240">
        <w:rPr>
          <w:rFonts w:cs="Arial"/>
          <w:sz w:val="22"/>
        </w:rPr>
        <w:t xml:space="preserve">check with </w:t>
      </w:r>
      <w:r w:rsidR="007F71E4" w:rsidRPr="00A01240">
        <w:rPr>
          <w:rFonts w:cs="Arial"/>
          <w:sz w:val="22"/>
        </w:rPr>
        <w:t>Assistant</w:t>
      </w:r>
      <w:r w:rsidRPr="00A01240">
        <w:rPr>
          <w:rFonts w:cs="Arial"/>
          <w:sz w:val="22"/>
        </w:rPr>
        <w:t xml:space="preserve"> that they are comfortable</w:t>
      </w:r>
    </w:p>
    <w:p w:rsidR="00A551D7" w:rsidRPr="00BC3A5E" w:rsidRDefault="00A551D7" w:rsidP="00674119">
      <w:pPr>
        <w:widowControl w:val="0"/>
        <w:numPr>
          <w:ilvl w:val="1"/>
          <w:numId w:val="64"/>
        </w:numPr>
        <w:tabs>
          <w:tab w:val="num" w:pos="709"/>
        </w:tabs>
        <w:autoSpaceDE w:val="0"/>
        <w:autoSpaceDN w:val="0"/>
        <w:spacing w:after="0" w:line="360" w:lineRule="auto"/>
        <w:ind w:left="1078" w:hanging="794"/>
        <w:rPr>
          <w:rFonts w:cs="Arial"/>
          <w:b/>
          <w:color w:val="4F81BD"/>
          <w:sz w:val="22"/>
          <w:szCs w:val="18"/>
        </w:rPr>
      </w:pPr>
      <w:r w:rsidRPr="00A01240">
        <w:rPr>
          <w:rFonts w:cs="Arial"/>
          <w:sz w:val="22"/>
        </w:rPr>
        <w:t>complete donning/doffing verification record.</w:t>
      </w:r>
      <w:r w:rsidRPr="00BC3A5E">
        <w:rPr>
          <w:b/>
          <w:color w:val="4F81BD"/>
        </w:rPr>
        <w:br w:type="page"/>
      </w:r>
    </w:p>
    <w:p w:rsidR="00A551D7" w:rsidRPr="00056EEA" w:rsidRDefault="00A551D7" w:rsidP="00674119">
      <w:pPr>
        <w:pStyle w:val="Heading2"/>
      </w:pPr>
      <w:bookmarkStart w:id="722" w:name="_Toc407117365"/>
      <w:bookmarkStart w:id="723" w:name="_Toc407122017"/>
      <w:bookmarkStart w:id="724" w:name="_Toc407620833"/>
      <w:bookmarkStart w:id="725" w:name="_Toc409421193"/>
      <w:bookmarkStart w:id="726" w:name="_Toc413414643"/>
      <w:r w:rsidRPr="00056EEA">
        <w:lastRenderedPageBreak/>
        <w:t>GENERAL INFORMATION - DOFFING</w:t>
      </w:r>
      <w:bookmarkEnd w:id="722"/>
      <w:bookmarkEnd w:id="723"/>
      <w:bookmarkEnd w:id="724"/>
      <w:bookmarkEnd w:id="725"/>
      <w:bookmarkEnd w:id="726"/>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Doffing of PPE is to be performed in a designated area outside of the patient’s room in an anteroom if available, or a designated area separate to the designated donning area.</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 xml:space="preserve">Two trained staff members are required to assist the </w:t>
      </w:r>
      <w:r w:rsidRPr="00056EEA">
        <w:rPr>
          <w:rFonts w:cs="Arial"/>
          <w:b/>
          <w:sz w:val="22"/>
          <w:szCs w:val="18"/>
        </w:rPr>
        <w:t>Caregiver</w:t>
      </w:r>
      <w:r w:rsidRPr="00056EEA">
        <w:rPr>
          <w:rFonts w:cs="Arial"/>
          <w:sz w:val="22"/>
          <w:szCs w:val="18"/>
        </w:rPr>
        <w:t xml:space="preserve"> in doffing PPE:</w:t>
      </w:r>
    </w:p>
    <w:p w:rsidR="00A551D7" w:rsidRPr="00056EEA" w:rsidRDefault="00A551D7" w:rsidP="00674119">
      <w:pPr>
        <w:numPr>
          <w:ilvl w:val="0"/>
          <w:numId w:val="67"/>
        </w:numPr>
        <w:tabs>
          <w:tab w:val="left" w:pos="709"/>
        </w:tabs>
        <w:spacing w:after="0" w:line="360" w:lineRule="auto"/>
        <w:rPr>
          <w:rFonts w:cs="Arial"/>
          <w:sz w:val="22"/>
          <w:szCs w:val="18"/>
        </w:rPr>
      </w:pPr>
      <w:r w:rsidRPr="00056EEA">
        <w:rPr>
          <w:rFonts w:cs="Arial"/>
          <w:sz w:val="22"/>
          <w:szCs w:val="18"/>
        </w:rPr>
        <w:t>The</w:t>
      </w:r>
      <w:r w:rsidRPr="00056EEA">
        <w:rPr>
          <w:rFonts w:cs="Arial"/>
          <w:b/>
          <w:sz w:val="22"/>
          <w:szCs w:val="18"/>
        </w:rPr>
        <w:t xml:space="preserve"> Assistant </w:t>
      </w:r>
      <w:r w:rsidRPr="00056EEA">
        <w:rPr>
          <w:rFonts w:cs="Arial"/>
          <w:sz w:val="22"/>
          <w:szCs w:val="18"/>
        </w:rPr>
        <w:t>is required in the ante room or designated doffing area and must be wearing the PPE listed for an Assistant.</w:t>
      </w:r>
    </w:p>
    <w:p w:rsidR="00A551D7" w:rsidRPr="00056EEA" w:rsidRDefault="00A551D7" w:rsidP="00674119">
      <w:pPr>
        <w:numPr>
          <w:ilvl w:val="0"/>
          <w:numId w:val="67"/>
        </w:numPr>
        <w:tabs>
          <w:tab w:val="left" w:pos="709"/>
          <w:tab w:val="left" w:pos="1134"/>
        </w:tabs>
        <w:spacing w:after="0" w:line="360" w:lineRule="auto"/>
        <w:rPr>
          <w:rFonts w:cs="Arial"/>
          <w:sz w:val="22"/>
          <w:szCs w:val="18"/>
        </w:rPr>
      </w:pPr>
      <w:r w:rsidRPr="00056EEA">
        <w:rPr>
          <w:rFonts w:cs="Arial"/>
          <w:sz w:val="22"/>
          <w:szCs w:val="18"/>
        </w:rPr>
        <w:t xml:space="preserve">The </w:t>
      </w:r>
      <w:r w:rsidRPr="00056EEA">
        <w:rPr>
          <w:rFonts w:cs="Arial"/>
          <w:b/>
          <w:sz w:val="22"/>
          <w:szCs w:val="18"/>
        </w:rPr>
        <w:t xml:space="preserve">Observer </w:t>
      </w:r>
      <w:r w:rsidRPr="00056EEA">
        <w:rPr>
          <w:rFonts w:cs="Arial"/>
          <w:sz w:val="22"/>
          <w:szCs w:val="18"/>
        </w:rPr>
        <w:t>is required to be outside the ante room or at a distance of 2 meters from the designated doffing area and is required to:</w:t>
      </w:r>
    </w:p>
    <w:p w:rsidR="00A551D7" w:rsidRPr="00056EEA" w:rsidRDefault="00A551D7" w:rsidP="00674119">
      <w:pPr>
        <w:numPr>
          <w:ilvl w:val="2"/>
          <w:numId w:val="63"/>
        </w:numPr>
        <w:tabs>
          <w:tab w:val="num" w:pos="1148"/>
        </w:tabs>
        <w:spacing w:after="0" w:line="360" w:lineRule="auto"/>
        <w:ind w:left="1442" w:hanging="728"/>
        <w:rPr>
          <w:rFonts w:cs="Arial"/>
          <w:sz w:val="22"/>
          <w:szCs w:val="18"/>
        </w:rPr>
      </w:pPr>
      <w:r w:rsidRPr="00056EEA">
        <w:rPr>
          <w:rFonts w:cs="Arial"/>
          <w:sz w:val="22"/>
          <w:szCs w:val="18"/>
        </w:rPr>
        <w:t xml:space="preserve">read aloud the step by step removal sequence </w:t>
      </w:r>
    </w:p>
    <w:p w:rsidR="00A551D7" w:rsidRPr="00056EEA" w:rsidRDefault="00A551D7" w:rsidP="00674119">
      <w:pPr>
        <w:numPr>
          <w:ilvl w:val="2"/>
          <w:numId w:val="63"/>
        </w:numPr>
        <w:tabs>
          <w:tab w:val="num" w:pos="1148"/>
        </w:tabs>
        <w:spacing w:after="0" w:line="360" w:lineRule="auto"/>
        <w:ind w:left="1442" w:hanging="728"/>
        <w:rPr>
          <w:rFonts w:cs="Arial"/>
          <w:sz w:val="22"/>
          <w:szCs w:val="18"/>
        </w:rPr>
      </w:pPr>
      <w:r w:rsidRPr="00056EEA">
        <w:rPr>
          <w:rFonts w:cs="Arial"/>
          <w:sz w:val="22"/>
          <w:szCs w:val="18"/>
        </w:rPr>
        <w:t>visually inspect for visible contamination or breaches in PPE integrity</w:t>
      </w:r>
    </w:p>
    <w:p w:rsidR="00A551D7" w:rsidRPr="00056EEA" w:rsidRDefault="00A551D7" w:rsidP="00674119">
      <w:pPr>
        <w:numPr>
          <w:ilvl w:val="2"/>
          <w:numId w:val="63"/>
        </w:numPr>
        <w:tabs>
          <w:tab w:val="num" w:pos="1148"/>
        </w:tabs>
        <w:spacing w:after="0" w:line="360" w:lineRule="auto"/>
        <w:ind w:left="1442" w:hanging="728"/>
        <w:rPr>
          <w:rFonts w:cs="Arial"/>
          <w:sz w:val="22"/>
          <w:szCs w:val="18"/>
        </w:rPr>
      </w:pPr>
      <w:r w:rsidRPr="00056EEA">
        <w:rPr>
          <w:rFonts w:cs="Arial"/>
          <w:sz w:val="22"/>
          <w:szCs w:val="18"/>
        </w:rPr>
        <w:t>regularly remind Caregiver to avoid actions that may put them at risk e.g. touching face</w:t>
      </w:r>
    </w:p>
    <w:p w:rsidR="00A551D7" w:rsidRPr="00056EEA" w:rsidRDefault="00A551D7" w:rsidP="00674119">
      <w:pPr>
        <w:numPr>
          <w:ilvl w:val="2"/>
          <w:numId w:val="63"/>
        </w:numPr>
        <w:tabs>
          <w:tab w:val="num" w:pos="1148"/>
        </w:tabs>
        <w:spacing w:after="0" w:line="360" w:lineRule="auto"/>
        <w:ind w:left="1442" w:hanging="728"/>
        <w:rPr>
          <w:rFonts w:cs="Arial"/>
          <w:caps/>
          <w:sz w:val="22"/>
        </w:rPr>
      </w:pPr>
      <w:r w:rsidRPr="00056EEA">
        <w:rPr>
          <w:rFonts w:cs="Arial"/>
          <w:sz w:val="22"/>
        </w:rPr>
        <w:t xml:space="preserve">to complete donning/doffing verification documentation. </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Do not remove the hood or turn off the PAPR unit until the Caregiver has vacated the patient’s room.</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 xml:space="preserve">When removing PPE use slow and controlled movements. </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To disinfect gloved hands, the Caregiver is to use an automated ABHR dispenser, or alternatively, the Assistant will need to dispense a measured dose of ABHR onto the gloved hands of the Caregiver.</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Each piece of PPE must be discarded directly into a clinical waste bin as it is removed.</w:t>
      </w:r>
    </w:p>
    <w:p w:rsidR="00A551D7" w:rsidRPr="00056EEA" w:rsidRDefault="00A551D7" w:rsidP="00674119">
      <w:pPr>
        <w:numPr>
          <w:ilvl w:val="0"/>
          <w:numId w:val="64"/>
        </w:numPr>
        <w:spacing w:after="0" w:line="360" w:lineRule="auto"/>
        <w:rPr>
          <w:rFonts w:cs="Arial"/>
          <w:sz w:val="22"/>
          <w:szCs w:val="18"/>
        </w:rPr>
      </w:pPr>
      <w:r w:rsidRPr="00056EEA">
        <w:rPr>
          <w:rFonts w:cs="Arial"/>
          <w:sz w:val="22"/>
          <w:szCs w:val="18"/>
        </w:rPr>
        <w:t>The Caregiver and Assistant are to shower on completion of their shift and change in to own clothes.</w:t>
      </w:r>
    </w:p>
    <w:p w:rsidR="00A551D7" w:rsidRPr="00056EEA" w:rsidRDefault="00A551D7" w:rsidP="00674119">
      <w:pPr>
        <w:widowControl w:val="0"/>
        <w:autoSpaceDE w:val="0"/>
        <w:autoSpaceDN w:val="0"/>
        <w:spacing w:line="360" w:lineRule="auto"/>
        <w:ind w:left="360"/>
        <w:rPr>
          <w:rFonts w:cs="Arial"/>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widowControl w:val="0"/>
        <w:autoSpaceDE w:val="0"/>
        <w:autoSpaceDN w:val="0"/>
        <w:spacing w:line="360" w:lineRule="auto"/>
        <w:rPr>
          <w:rFonts w:cs="Arial"/>
          <w:b/>
          <w:sz w:val="22"/>
          <w:szCs w:val="18"/>
        </w:rPr>
      </w:pPr>
    </w:p>
    <w:p w:rsidR="00A551D7" w:rsidRPr="00056EEA" w:rsidRDefault="00A551D7" w:rsidP="00674119">
      <w:pPr>
        <w:pBdr>
          <w:top w:val="single" w:sz="4" w:space="1" w:color="auto" w:shadow="1"/>
          <w:left w:val="single" w:sz="4" w:space="4" w:color="auto" w:shadow="1"/>
          <w:bottom w:val="single" w:sz="4" w:space="2" w:color="auto" w:shadow="1"/>
          <w:right w:val="single" w:sz="4" w:space="4" w:color="auto" w:shadow="1"/>
        </w:pBdr>
        <w:spacing w:line="360" w:lineRule="auto"/>
        <w:rPr>
          <w:rFonts w:cs="Arial"/>
          <w:b/>
          <w:sz w:val="22"/>
        </w:rPr>
      </w:pPr>
      <w:r w:rsidRPr="00056EEA">
        <w:rPr>
          <w:rFonts w:cs="Arial"/>
          <w:b/>
          <w:sz w:val="22"/>
        </w:rPr>
        <w:t>Note: In this document the term ‘disinfect gloves’ means to apply ABHR to all surfaces of gloved hands and allow to dry before proceeding to next step.</w:t>
      </w:r>
    </w:p>
    <w:p w:rsidR="00A551D7" w:rsidRPr="00056EEA" w:rsidRDefault="00A551D7" w:rsidP="00674119">
      <w:pPr>
        <w:pStyle w:val="Heading2"/>
      </w:pPr>
      <w:bookmarkStart w:id="727" w:name="_Toc407117366"/>
      <w:bookmarkStart w:id="728" w:name="_Toc407122018"/>
      <w:bookmarkStart w:id="729" w:name="_Toc407620834"/>
      <w:bookmarkStart w:id="730" w:name="_Toc409421194"/>
      <w:bookmarkStart w:id="731" w:name="_Toc413414644"/>
      <w:r w:rsidRPr="00056EEA">
        <w:lastRenderedPageBreak/>
        <w:t>DOFFING SEQUENCE FOR USE WITH PAPR - CAREGIVER</w:t>
      </w:r>
      <w:bookmarkEnd w:id="727"/>
      <w:bookmarkEnd w:id="728"/>
      <w:bookmarkEnd w:id="729"/>
      <w:bookmarkEnd w:id="730"/>
      <w:bookmarkEnd w:id="731"/>
    </w:p>
    <w:p w:rsidR="00A551D7" w:rsidRPr="00056EEA" w:rsidRDefault="00A551D7" w:rsidP="00674119">
      <w:pPr>
        <w:tabs>
          <w:tab w:val="left" w:pos="426"/>
        </w:tabs>
        <w:spacing w:after="0" w:line="360" w:lineRule="auto"/>
        <w:rPr>
          <w:rFonts w:cs="Arial"/>
          <w:b/>
          <w:i/>
          <w:sz w:val="22"/>
        </w:rPr>
      </w:pPr>
      <w:r w:rsidRPr="00056EEA">
        <w:rPr>
          <w:rFonts w:cs="Arial"/>
          <w:b/>
          <w:i/>
          <w:sz w:val="22"/>
        </w:rPr>
        <w:t xml:space="preserve">At this point the Caregiver remains in patient room </w:t>
      </w:r>
    </w:p>
    <w:p w:rsidR="00A551D7" w:rsidRPr="00056EEA" w:rsidRDefault="00670760" w:rsidP="00674119">
      <w:pPr>
        <w:tabs>
          <w:tab w:val="left" w:pos="426"/>
        </w:tabs>
        <w:spacing w:after="0" w:line="360" w:lineRule="auto"/>
        <w:rPr>
          <w:rFonts w:cs="Arial"/>
          <w:b/>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 xml:space="preserve">1. Caregiver </w:t>
      </w:r>
      <w:r w:rsidR="00A551D7" w:rsidRPr="00056EEA">
        <w:rPr>
          <w:rFonts w:cs="Arial"/>
          <w:sz w:val="22"/>
        </w:rPr>
        <w:t>to disinfect outer gloves</w:t>
      </w:r>
      <w:r w:rsidR="00A551D7" w:rsidRPr="00056EEA">
        <w:rPr>
          <w:rFonts w:cs="Arial"/>
          <w:b/>
          <w:sz w:val="22"/>
        </w:rPr>
        <w:t>.</w:t>
      </w:r>
    </w:p>
    <w:p w:rsidR="00A551D7" w:rsidRPr="00056EEA"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 Caregiver to</w:t>
      </w:r>
      <w:r w:rsidR="00A551D7" w:rsidRPr="00056EEA">
        <w:rPr>
          <w:rFonts w:cs="Arial"/>
          <w:sz w:val="22"/>
        </w:rPr>
        <w:t xml:space="preserve"> remove plastic apron. Remove by gently breaking the neck and waist straps and rolling from inside to outside and away from your body and discard.</w:t>
      </w:r>
    </w:p>
    <w:p w:rsidR="00A551D7"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3. Caregiver</w:t>
      </w:r>
      <w:r w:rsidR="00A551D7" w:rsidRPr="00056EEA">
        <w:rPr>
          <w:rFonts w:cs="Arial"/>
          <w:sz w:val="22"/>
        </w:rPr>
        <w:t xml:space="preserve"> to disinfect outer gloves. </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4. Assistant</w:t>
      </w:r>
      <w:r w:rsidR="00A551D7" w:rsidRPr="00056EEA">
        <w:rPr>
          <w:rFonts w:cs="Arial"/>
          <w:sz w:val="22"/>
        </w:rPr>
        <w:t xml:space="preserve"> to observe remaining PPE on </w:t>
      </w:r>
      <w:r w:rsidR="00A551D7" w:rsidRPr="00056EEA">
        <w:rPr>
          <w:rFonts w:cs="Arial"/>
          <w:b/>
          <w:sz w:val="22"/>
        </w:rPr>
        <w:t xml:space="preserve">Caregiver </w:t>
      </w:r>
      <w:r w:rsidR="00A551D7" w:rsidRPr="00056EEA">
        <w:rPr>
          <w:rFonts w:cs="Arial"/>
          <w:sz w:val="22"/>
        </w:rPr>
        <w:t xml:space="preserve">for any visible tears or contamination </w:t>
      </w:r>
      <w:r w:rsidR="00A551D7" w:rsidRPr="00056EEA">
        <w:rPr>
          <w:rFonts w:cs="Arial"/>
          <w:sz w:val="22"/>
        </w:rPr>
        <w:tab/>
        <w:t xml:space="preserve">that may splash or fall/leak off during the PPE removal process. If present, </w:t>
      </w:r>
      <w:r w:rsidR="00A551D7" w:rsidRPr="00056EEA">
        <w:rPr>
          <w:rFonts w:cs="Arial"/>
          <w:b/>
          <w:sz w:val="22"/>
        </w:rPr>
        <w:t>Caregiver</w:t>
      </w:r>
      <w:r w:rsidR="00A551D7" w:rsidRPr="00056EEA">
        <w:rPr>
          <w:rFonts w:cs="Arial"/>
          <w:sz w:val="22"/>
        </w:rPr>
        <w:t xml:space="preserve"> is to use </w:t>
      </w:r>
      <w:r w:rsidR="00A551D7" w:rsidRPr="00056EEA">
        <w:rPr>
          <w:rFonts w:cs="Arial"/>
          <w:sz w:val="22"/>
        </w:rPr>
        <w:tab/>
        <w:t>detergent or disinfectant wipes to remove and discard and disinfect outer gloves.</w:t>
      </w:r>
      <w:r w:rsidR="00A551D7" w:rsidRPr="00056EEA" w:rsidDel="004D3EA9">
        <w:rPr>
          <w:rFonts w:cs="Arial"/>
          <w:sz w:val="22"/>
        </w:rPr>
        <w:t xml:space="preserve"> </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5. Assistant</w:t>
      </w:r>
      <w:r w:rsidR="00A551D7" w:rsidRPr="00056EEA">
        <w:rPr>
          <w:rFonts w:cs="Arial"/>
          <w:sz w:val="22"/>
        </w:rPr>
        <w:t xml:space="preserve"> to place absorbent pad on floor of designated doffing area for Caregiver to step on </w:t>
      </w:r>
      <w:r w:rsidR="00A551D7">
        <w:rPr>
          <w:rFonts w:cs="Arial"/>
          <w:sz w:val="22"/>
        </w:rPr>
        <w:tab/>
      </w:r>
      <w:r w:rsidR="00A551D7" w:rsidRPr="00056EEA">
        <w:rPr>
          <w:rFonts w:cs="Arial"/>
          <w:sz w:val="22"/>
        </w:rPr>
        <w:t>and ensure it is adjacent to chair/stool for boot/leg cover removal.</w:t>
      </w:r>
    </w:p>
    <w:p w:rsidR="00A551D7"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 xml:space="preserve">6. Assistant </w:t>
      </w:r>
      <w:r w:rsidR="00A551D7" w:rsidRPr="00056EEA">
        <w:rPr>
          <w:rFonts w:cs="Arial"/>
          <w:sz w:val="22"/>
        </w:rPr>
        <w:t>to open door of patient room</w:t>
      </w:r>
      <w:r w:rsidR="00A551D7" w:rsidRPr="00056EEA">
        <w:rPr>
          <w:rFonts w:cs="Arial"/>
          <w:b/>
          <w:sz w:val="22"/>
        </w:rPr>
        <w:t xml:space="preserve"> </w:t>
      </w:r>
      <w:r w:rsidR="00A551D7" w:rsidRPr="00056EEA">
        <w:rPr>
          <w:rFonts w:cs="Arial"/>
          <w:sz w:val="22"/>
        </w:rPr>
        <w:t>when possible.</w:t>
      </w:r>
    </w:p>
    <w:p w:rsidR="00A551D7" w:rsidRPr="00056EEA" w:rsidRDefault="00A551D7" w:rsidP="00674119">
      <w:pPr>
        <w:tabs>
          <w:tab w:val="left" w:pos="426"/>
        </w:tabs>
        <w:spacing w:after="0" w:line="360" w:lineRule="auto"/>
        <w:rPr>
          <w:rFonts w:cs="Arial"/>
          <w:b/>
          <w:i/>
          <w:sz w:val="22"/>
        </w:rPr>
      </w:pPr>
      <w:r w:rsidRPr="00056EEA">
        <w:rPr>
          <w:rFonts w:cs="Arial"/>
          <w:b/>
          <w:i/>
          <w:sz w:val="22"/>
        </w:rPr>
        <w:t>At this point the Caregiver enters the designated doffing area</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7. Caregiver</w:t>
      </w:r>
      <w:r w:rsidR="00A551D7" w:rsidRPr="00056EEA">
        <w:rPr>
          <w:rFonts w:cs="Arial"/>
          <w:sz w:val="22"/>
        </w:rPr>
        <w:t xml:space="preserve"> to exit patient room without touching any surfaces and stands on absorbent pad. </w:t>
      </w:r>
    </w:p>
    <w:p w:rsidR="00A551D7"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 xml:space="preserve">8. </w:t>
      </w:r>
      <w:r w:rsidR="00A551D7" w:rsidRPr="00056EEA">
        <w:rPr>
          <w:rFonts w:cs="Arial"/>
          <w:b/>
          <w:sz w:val="22"/>
        </w:rPr>
        <w:t xml:space="preserve">Caregiver </w:t>
      </w:r>
      <w:r w:rsidR="00A551D7" w:rsidRPr="00056EEA">
        <w:rPr>
          <w:rFonts w:cs="Arial"/>
          <w:sz w:val="22"/>
        </w:rPr>
        <w:t>to remove outer gloves being careful not to contaminate or tear the inner glove</w:t>
      </w:r>
      <w:r w:rsidR="00A551D7">
        <w:rPr>
          <w:rFonts w:cs="Arial"/>
          <w:sz w:val="22"/>
        </w:rPr>
        <w:t>.</w:t>
      </w:r>
      <w:r w:rsidR="00A551D7" w:rsidRPr="00056EEA">
        <w:rPr>
          <w:rFonts w:cs="Arial"/>
          <w:sz w:val="22"/>
        </w:rPr>
        <w:t xml:space="preserve"> Pinch </w:t>
      </w:r>
      <w:r w:rsidR="00A551D7">
        <w:rPr>
          <w:rFonts w:cs="Arial"/>
          <w:sz w:val="22"/>
        </w:rPr>
        <w:tab/>
      </w:r>
      <w:r w:rsidR="00A551D7" w:rsidRPr="00056EEA">
        <w:rPr>
          <w:rFonts w:cs="Arial"/>
          <w:sz w:val="22"/>
        </w:rPr>
        <w:t xml:space="preserve">the outside of outer glove at wrist end with the other gloved hand, peel off completely into a ball and </w:t>
      </w:r>
      <w:r w:rsidR="00A551D7">
        <w:rPr>
          <w:rFonts w:cs="Arial"/>
          <w:sz w:val="22"/>
        </w:rPr>
        <w:tab/>
      </w:r>
      <w:r w:rsidR="00A551D7" w:rsidRPr="00056EEA">
        <w:rPr>
          <w:rFonts w:cs="Arial"/>
          <w:sz w:val="22"/>
        </w:rPr>
        <w:t xml:space="preserve">hold </w:t>
      </w:r>
      <w:r w:rsidR="00A551D7">
        <w:rPr>
          <w:rFonts w:cs="Arial"/>
          <w:sz w:val="22"/>
        </w:rPr>
        <w:t xml:space="preserve">in palm of </w:t>
      </w:r>
      <w:r w:rsidR="00A551D7" w:rsidRPr="00056EEA">
        <w:rPr>
          <w:rFonts w:cs="Arial"/>
          <w:sz w:val="22"/>
        </w:rPr>
        <w:t xml:space="preserve">other gloved hand. Slide a finger of inner gloved hand under remaining outer glove at </w:t>
      </w:r>
      <w:r w:rsidR="00A551D7">
        <w:rPr>
          <w:rFonts w:cs="Arial"/>
          <w:sz w:val="22"/>
        </w:rPr>
        <w:tab/>
      </w:r>
      <w:r w:rsidR="00A551D7" w:rsidRPr="00056EEA">
        <w:rPr>
          <w:rFonts w:cs="Arial"/>
          <w:sz w:val="22"/>
        </w:rPr>
        <w:t>wrist and peel remaining outer glove off until balled around the other removed glove and discard.</w:t>
      </w:r>
    </w:p>
    <w:p w:rsidR="00A551D7"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Pr>
          <w:rFonts w:cs="Arial"/>
          <w:b/>
          <w:sz w:val="22"/>
        </w:rPr>
        <w:tab/>
        <w:t>9.</w:t>
      </w:r>
      <w:r w:rsidR="00A551D7" w:rsidRPr="00056EEA">
        <w:rPr>
          <w:rFonts w:cs="Arial"/>
          <w:b/>
          <w:sz w:val="22"/>
        </w:rPr>
        <w:t xml:space="preserve"> Caregiver </w:t>
      </w:r>
      <w:r w:rsidR="00A551D7" w:rsidRPr="00056EEA">
        <w:rPr>
          <w:rFonts w:cs="Arial"/>
          <w:sz w:val="22"/>
        </w:rPr>
        <w:t>to disinfect</w:t>
      </w:r>
      <w:r w:rsidR="00A551D7" w:rsidRPr="00056EEA">
        <w:rPr>
          <w:rFonts w:cs="Arial"/>
          <w:b/>
          <w:sz w:val="22"/>
        </w:rPr>
        <w:t xml:space="preserve"> </w:t>
      </w:r>
      <w:r w:rsidR="00A551D7" w:rsidRPr="00056EEA">
        <w:rPr>
          <w:rFonts w:cs="Arial"/>
          <w:sz w:val="22"/>
        </w:rPr>
        <w:t>inner gloves. Inspect inner gloves for tears or visible soiling. (</w:t>
      </w:r>
      <w:r w:rsidR="00A551D7" w:rsidRPr="00056EEA">
        <w:rPr>
          <w:rFonts w:cs="Arial"/>
          <w:b/>
          <w:sz w:val="22"/>
        </w:rPr>
        <w:t>If</w:t>
      </w:r>
      <w:r w:rsidR="00A551D7" w:rsidRPr="00056EEA">
        <w:rPr>
          <w:rFonts w:cs="Arial"/>
          <w:sz w:val="22"/>
        </w:rPr>
        <w:t xml:space="preserve"> inner </w:t>
      </w:r>
      <w:r w:rsidR="00A551D7" w:rsidRPr="00056EEA">
        <w:rPr>
          <w:rFonts w:cs="Arial"/>
          <w:sz w:val="22"/>
        </w:rPr>
        <w:tab/>
        <w:t xml:space="preserve">gloves have tears or are visibly soiled, remove and perform hand hygiene with ABHR </w:t>
      </w:r>
      <w:r w:rsidR="00A551D7">
        <w:rPr>
          <w:rFonts w:cs="Arial"/>
          <w:sz w:val="22"/>
        </w:rPr>
        <w:t>and d</w:t>
      </w:r>
      <w:r w:rsidR="00A551D7" w:rsidRPr="00056EEA">
        <w:rPr>
          <w:rFonts w:cs="Arial"/>
          <w:sz w:val="22"/>
        </w:rPr>
        <w:t xml:space="preserve">on new gloves). </w:t>
      </w:r>
    </w:p>
    <w:p w:rsidR="003B252A"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10</w:t>
      </w:r>
      <w:r w:rsidR="00A551D7" w:rsidRPr="00056EEA">
        <w:rPr>
          <w:rFonts w:cs="Arial"/>
          <w:b/>
          <w:sz w:val="22"/>
        </w:rPr>
        <w:t>. Caregiver</w:t>
      </w:r>
      <w:r w:rsidR="00A551D7" w:rsidRPr="00056EEA">
        <w:rPr>
          <w:rFonts w:cs="Arial"/>
          <w:sz w:val="22"/>
        </w:rPr>
        <w:t xml:space="preserve"> to sit on chair/stool and pull up gown to expose boot/leg ties and extend legs.</w:t>
      </w:r>
    </w:p>
    <w:p w:rsidR="00A551D7"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3B252A"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3B252A" w:rsidRPr="00056EEA">
        <w:rPr>
          <w:rFonts w:cs="Arial"/>
          <w:b/>
          <w:sz w:val="22"/>
        </w:rPr>
        <w:tab/>
      </w:r>
      <w:r w:rsidR="003B252A">
        <w:rPr>
          <w:rFonts w:cs="Arial"/>
          <w:b/>
          <w:sz w:val="22"/>
        </w:rPr>
        <w:t xml:space="preserve">11. Caregiver </w:t>
      </w:r>
      <w:r w:rsidR="003B252A" w:rsidRPr="000F7DED">
        <w:rPr>
          <w:rFonts w:cs="Arial"/>
          <w:sz w:val="22"/>
        </w:rPr>
        <w:t>to d</w:t>
      </w:r>
      <w:r w:rsidR="00A551D7" w:rsidRPr="000F7DED">
        <w:rPr>
          <w:rFonts w:cs="Arial"/>
          <w:sz w:val="22"/>
        </w:rPr>
        <w:t>isinfect</w:t>
      </w:r>
      <w:r w:rsidR="00A551D7">
        <w:rPr>
          <w:rFonts w:cs="Arial"/>
          <w:sz w:val="22"/>
        </w:rPr>
        <w:t xml:space="preserve"> inner gloves. </w:t>
      </w:r>
    </w:p>
    <w:p w:rsidR="00053994" w:rsidRDefault="00670760" w:rsidP="00674119">
      <w:pPr>
        <w:tabs>
          <w:tab w:val="left" w:pos="426"/>
        </w:tabs>
        <w:spacing w:after="0" w:line="360" w:lineRule="auto"/>
        <w:ind w:left="420" w:hanging="420"/>
        <w:rPr>
          <w:rFonts w:cs="Arial"/>
          <w:sz w:val="22"/>
        </w:rPr>
      </w:pPr>
      <w:r w:rsidRPr="00053994">
        <w:rPr>
          <w:rFonts w:cs="Arial"/>
          <w:sz w:val="22"/>
        </w:rPr>
        <w:fldChar w:fldCharType="begin">
          <w:ffData>
            <w:name w:val="Check1"/>
            <w:enabled/>
            <w:calcOnExit w:val="0"/>
            <w:checkBox>
              <w:sizeAuto/>
              <w:default w:val="0"/>
            </w:checkBox>
          </w:ffData>
        </w:fldChar>
      </w:r>
      <w:r w:rsidR="00A551D7" w:rsidRPr="00053994">
        <w:rPr>
          <w:rFonts w:cs="Arial"/>
          <w:sz w:val="22"/>
        </w:rPr>
        <w:instrText xml:space="preserve"> FORMCHECKBOX </w:instrText>
      </w:r>
      <w:r w:rsidR="00167A75">
        <w:rPr>
          <w:rFonts w:cs="Arial"/>
          <w:sz w:val="22"/>
        </w:rPr>
      </w:r>
      <w:r w:rsidR="00167A75">
        <w:rPr>
          <w:rFonts w:cs="Arial"/>
          <w:sz w:val="22"/>
        </w:rPr>
        <w:fldChar w:fldCharType="separate"/>
      </w:r>
      <w:r w:rsidRPr="00053994">
        <w:rPr>
          <w:rFonts w:cs="Arial"/>
          <w:sz w:val="22"/>
        </w:rPr>
        <w:fldChar w:fldCharType="end"/>
      </w:r>
      <w:r w:rsidR="00A551D7" w:rsidRPr="00053994">
        <w:rPr>
          <w:rFonts w:cs="Arial"/>
          <w:sz w:val="22"/>
        </w:rPr>
        <w:tab/>
      </w:r>
      <w:r w:rsidR="00A551D7">
        <w:rPr>
          <w:rFonts w:cs="Arial"/>
          <w:b/>
          <w:sz w:val="22"/>
        </w:rPr>
        <w:t>1</w:t>
      </w:r>
      <w:r w:rsidR="003B252A">
        <w:rPr>
          <w:rFonts w:cs="Arial"/>
          <w:b/>
          <w:sz w:val="22"/>
        </w:rPr>
        <w:t>2</w:t>
      </w:r>
      <w:r w:rsidR="00A551D7">
        <w:rPr>
          <w:rFonts w:cs="Arial"/>
          <w:b/>
          <w:sz w:val="22"/>
        </w:rPr>
        <w:t xml:space="preserve">. </w:t>
      </w:r>
      <w:r w:rsidR="00A551D7" w:rsidRPr="00056EEA">
        <w:rPr>
          <w:rFonts w:cs="Arial"/>
          <w:b/>
          <w:sz w:val="22"/>
        </w:rPr>
        <w:t>Assistant</w:t>
      </w:r>
      <w:r w:rsidR="00A551D7" w:rsidRPr="00056EEA">
        <w:rPr>
          <w:rFonts w:cs="Arial"/>
          <w:sz w:val="22"/>
        </w:rPr>
        <w:t xml:space="preserve"> to undo ties and remove boot/leg covers one at a time and discard</w:t>
      </w:r>
      <w:r w:rsidR="003B252A">
        <w:rPr>
          <w:rFonts w:cs="Arial"/>
          <w:sz w:val="22"/>
        </w:rPr>
        <w:t xml:space="preserve"> into clinical waste</w:t>
      </w:r>
      <w:r w:rsidR="00A551D7" w:rsidRPr="00056EEA">
        <w:rPr>
          <w:rFonts w:cs="Arial"/>
          <w:sz w:val="22"/>
        </w:rPr>
        <w:t xml:space="preserve">. As each boot/leg cover is removed the </w:t>
      </w:r>
      <w:r w:rsidR="00A551D7" w:rsidRPr="00056EEA">
        <w:rPr>
          <w:rFonts w:cs="Arial"/>
          <w:b/>
          <w:sz w:val="22"/>
        </w:rPr>
        <w:t>Caregiver</w:t>
      </w:r>
      <w:r w:rsidR="00A551D7" w:rsidRPr="00056EEA">
        <w:rPr>
          <w:rFonts w:cs="Arial"/>
          <w:sz w:val="22"/>
        </w:rPr>
        <w:t xml:space="preserve"> is to place foot on floor - off the pad. Overshoes remain on. </w:t>
      </w:r>
    </w:p>
    <w:p w:rsidR="00A551D7" w:rsidRDefault="00670760" w:rsidP="00674119">
      <w:pPr>
        <w:tabs>
          <w:tab w:val="left" w:pos="426"/>
        </w:tabs>
        <w:spacing w:after="0" w:line="360" w:lineRule="auto"/>
        <w:ind w:left="420" w:hanging="420"/>
        <w:rPr>
          <w:rFonts w:cs="Arial"/>
          <w:sz w:val="22"/>
        </w:rPr>
      </w:pPr>
      <w:r>
        <w:rPr>
          <w:rFonts w:cs="Arial"/>
          <w:b/>
          <w:sz w:val="22"/>
        </w:rPr>
        <w:fldChar w:fldCharType="begin">
          <w:ffData>
            <w:name w:val="Check1"/>
            <w:enabled/>
            <w:calcOnExit w:val="0"/>
            <w:checkBox>
              <w:sizeAuto/>
              <w:default w:val="0"/>
            </w:checkBox>
          </w:ffData>
        </w:fldChar>
      </w:r>
      <w:r w:rsidR="00053994">
        <w:rPr>
          <w:rFonts w:cs="Arial"/>
          <w:b/>
          <w:sz w:val="22"/>
        </w:rPr>
        <w:instrText xml:space="preserve"> FORMCHECKBOX </w:instrText>
      </w:r>
      <w:r w:rsidR="00167A75">
        <w:rPr>
          <w:rFonts w:cs="Arial"/>
          <w:b/>
          <w:sz w:val="22"/>
        </w:rPr>
      </w:r>
      <w:r w:rsidR="00167A75">
        <w:rPr>
          <w:rFonts w:cs="Arial"/>
          <w:b/>
          <w:sz w:val="22"/>
        </w:rPr>
        <w:fldChar w:fldCharType="separate"/>
      </w:r>
      <w:r>
        <w:rPr>
          <w:rFonts w:cs="Arial"/>
          <w:b/>
          <w:sz w:val="22"/>
        </w:rPr>
        <w:fldChar w:fldCharType="end"/>
      </w:r>
      <w:r w:rsidR="00053994">
        <w:rPr>
          <w:rFonts w:cs="Arial"/>
          <w:b/>
          <w:sz w:val="22"/>
        </w:rPr>
        <w:t xml:space="preserve"> </w:t>
      </w:r>
      <w:r w:rsidR="00053994">
        <w:rPr>
          <w:rFonts w:cs="Arial"/>
          <w:b/>
          <w:sz w:val="22"/>
        </w:rPr>
        <w:tab/>
      </w:r>
      <w:r w:rsidR="00053994" w:rsidRPr="00053994">
        <w:rPr>
          <w:rFonts w:cs="Arial"/>
          <w:b/>
          <w:sz w:val="22"/>
        </w:rPr>
        <w:t>13.</w:t>
      </w:r>
      <w:r w:rsidR="00053994">
        <w:rPr>
          <w:rFonts w:cs="Arial"/>
          <w:sz w:val="22"/>
        </w:rPr>
        <w:t xml:space="preserve"> </w:t>
      </w:r>
      <w:r w:rsidR="00A551D7" w:rsidRPr="00056EEA">
        <w:rPr>
          <w:rFonts w:cs="Arial"/>
          <w:b/>
          <w:sz w:val="22"/>
        </w:rPr>
        <w:t>Assistant</w:t>
      </w:r>
      <w:r w:rsidR="00A551D7" w:rsidRPr="00056EEA">
        <w:rPr>
          <w:rFonts w:cs="Arial"/>
          <w:sz w:val="22"/>
        </w:rPr>
        <w:t xml:space="preserve"> </w:t>
      </w:r>
      <w:r w:rsidR="00A551D7">
        <w:rPr>
          <w:rFonts w:cs="Arial"/>
          <w:sz w:val="22"/>
        </w:rPr>
        <w:t xml:space="preserve">is </w:t>
      </w:r>
      <w:r w:rsidR="00A551D7" w:rsidRPr="00056EEA">
        <w:rPr>
          <w:rFonts w:cs="Arial"/>
          <w:sz w:val="22"/>
        </w:rPr>
        <w:t>to pick up the absorbent pad and discard.</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 xml:space="preserve"> </w:t>
      </w:r>
      <w:r w:rsidR="00A551D7" w:rsidRPr="00056EEA">
        <w:rPr>
          <w:rFonts w:cs="Arial"/>
          <w:b/>
          <w:sz w:val="22"/>
        </w:rPr>
        <w:tab/>
      </w:r>
      <w:r w:rsidR="00A551D7">
        <w:rPr>
          <w:rFonts w:cs="Arial"/>
          <w:b/>
          <w:sz w:val="22"/>
        </w:rPr>
        <w:t>1</w:t>
      </w:r>
      <w:r w:rsidR="00053994">
        <w:rPr>
          <w:rFonts w:cs="Arial"/>
          <w:b/>
          <w:sz w:val="22"/>
        </w:rPr>
        <w:t>4</w:t>
      </w:r>
      <w:r w:rsidR="00A551D7">
        <w:rPr>
          <w:rFonts w:cs="Arial"/>
          <w:b/>
          <w:sz w:val="22"/>
        </w:rPr>
        <w:t>.</w:t>
      </w:r>
      <w:r w:rsidR="00A551D7" w:rsidRPr="00056EEA">
        <w:rPr>
          <w:rFonts w:cs="Arial"/>
          <w:b/>
          <w:sz w:val="22"/>
        </w:rPr>
        <w:t xml:space="preserve"> </w:t>
      </w:r>
      <w:r w:rsidR="00A551D7">
        <w:rPr>
          <w:rFonts w:cs="Arial"/>
          <w:b/>
          <w:sz w:val="22"/>
        </w:rPr>
        <w:t xml:space="preserve">Assistant </w:t>
      </w:r>
      <w:r w:rsidR="00A551D7" w:rsidRPr="00056EEA">
        <w:rPr>
          <w:rFonts w:cs="Arial"/>
          <w:sz w:val="22"/>
        </w:rPr>
        <w:t>to disinfect</w:t>
      </w:r>
      <w:r w:rsidR="00A551D7" w:rsidRPr="00056EEA">
        <w:rPr>
          <w:rFonts w:cs="Arial"/>
          <w:b/>
          <w:sz w:val="22"/>
        </w:rPr>
        <w:t xml:space="preserve"> </w:t>
      </w:r>
      <w:r w:rsidR="00A551D7" w:rsidRPr="00056EEA">
        <w:rPr>
          <w:rFonts w:cs="Arial"/>
          <w:sz w:val="22"/>
        </w:rPr>
        <w:t>outer gloves.</w:t>
      </w:r>
    </w:p>
    <w:p w:rsidR="00A551D7" w:rsidRPr="00056EEA" w:rsidRDefault="00670760" w:rsidP="00674119">
      <w:pPr>
        <w:tabs>
          <w:tab w:val="left" w:pos="448"/>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3B252A">
        <w:rPr>
          <w:rFonts w:cs="Arial"/>
          <w:b/>
          <w:sz w:val="22"/>
        </w:rPr>
        <w:tab/>
      </w:r>
      <w:r w:rsidR="00A551D7" w:rsidRPr="00056EEA">
        <w:rPr>
          <w:rFonts w:cs="Arial"/>
          <w:b/>
          <w:sz w:val="22"/>
        </w:rPr>
        <w:t>1</w:t>
      </w:r>
      <w:r w:rsidR="00053994">
        <w:rPr>
          <w:rFonts w:cs="Arial"/>
          <w:b/>
          <w:sz w:val="22"/>
        </w:rPr>
        <w:t>5</w:t>
      </w:r>
      <w:r w:rsidR="00A551D7" w:rsidRPr="00056EEA">
        <w:rPr>
          <w:rFonts w:cs="Arial"/>
          <w:b/>
          <w:sz w:val="22"/>
        </w:rPr>
        <w:t xml:space="preserve">. Assistant </w:t>
      </w:r>
      <w:r w:rsidR="00A551D7" w:rsidRPr="00056EEA">
        <w:rPr>
          <w:rFonts w:cs="Arial"/>
          <w:sz w:val="22"/>
        </w:rPr>
        <w:t>to wipe over stool with disinfectant wipe and discard.</w:t>
      </w:r>
    </w:p>
    <w:p w:rsidR="00A551D7" w:rsidRPr="00056EEA" w:rsidRDefault="00670760" w:rsidP="00674119">
      <w:pPr>
        <w:tabs>
          <w:tab w:val="left" w:pos="448"/>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1</w:t>
      </w:r>
      <w:r w:rsidR="00053994">
        <w:rPr>
          <w:rFonts w:cs="Arial"/>
          <w:b/>
          <w:sz w:val="22"/>
        </w:rPr>
        <w:t>6</w:t>
      </w:r>
      <w:r w:rsidR="00A551D7" w:rsidRPr="00056EEA">
        <w:rPr>
          <w:rFonts w:cs="Arial"/>
          <w:b/>
          <w:sz w:val="22"/>
        </w:rPr>
        <w:t xml:space="preserve">. Assistant </w:t>
      </w:r>
      <w:r w:rsidR="00A551D7" w:rsidRPr="00056EEA">
        <w:rPr>
          <w:rFonts w:cs="Arial"/>
          <w:sz w:val="22"/>
        </w:rPr>
        <w:t>to disinfect outer gloves.</w:t>
      </w:r>
    </w:p>
    <w:p w:rsidR="00A551D7" w:rsidRPr="00056EEA" w:rsidRDefault="00670760" w:rsidP="00674119">
      <w:pPr>
        <w:tabs>
          <w:tab w:val="left" w:pos="434"/>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1</w:t>
      </w:r>
      <w:r w:rsidR="00053994">
        <w:rPr>
          <w:rFonts w:cs="Arial"/>
          <w:b/>
          <w:sz w:val="22"/>
        </w:rPr>
        <w:t>7</w:t>
      </w:r>
      <w:r w:rsidR="00A551D7" w:rsidRPr="00056EEA">
        <w:rPr>
          <w:rFonts w:cs="Arial"/>
          <w:b/>
          <w:sz w:val="22"/>
        </w:rPr>
        <w:t>. Assistant</w:t>
      </w:r>
      <w:r w:rsidR="00A551D7" w:rsidRPr="00056EEA">
        <w:rPr>
          <w:rFonts w:cs="Arial"/>
          <w:b/>
          <w:color w:val="FF0000"/>
          <w:sz w:val="22"/>
        </w:rPr>
        <w:t xml:space="preserve"> </w:t>
      </w:r>
      <w:r w:rsidR="00A551D7">
        <w:rPr>
          <w:rFonts w:cs="Arial"/>
          <w:sz w:val="22"/>
        </w:rPr>
        <w:t xml:space="preserve">to remove outer gloves (as per point 8) </w:t>
      </w:r>
      <w:r w:rsidR="00A551D7" w:rsidRPr="00056EEA">
        <w:rPr>
          <w:rFonts w:cs="Arial"/>
          <w:sz w:val="22"/>
        </w:rPr>
        <w:t xml:space="preserve">and discard. </w:t>
      </w:r>
    </w:p>
    <w:p w:rsidR="00A551D7" w:rsidRPr="00056EEA" w:rsidRDefault="00670760" w:rsidP="00674119">
      <w:pPr>
        <w:tabs>
          <w:tab w:val="left" w:pos="434"/>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1</w:t>
      </w:r>
      <w:r w:rsidR="00053994">
        <w:rPr>
          <w:rFonts w:cs="Arial"/>
          <w:b/>
          <w:sz w:val="22"/>
        </w:rPr>
        <w:t>8</w:t>
      </w:r>
      <w:r w:rsidR="00A551D7" w:rsidRPr="00056EEA">
        <w:rPr>
          <w:rFonts w:cs="Arial"/>
          <w:b/>
          <w:sz w:val="22"/>
        </w:rPr>
        <w:t xml:space="preserve">. Assistant </w:t>
      </w:r>
      <w:r w:rsidR="00A551D7" w:rsidRPr="00056EEA">
        <w:rPr>
          <w:rFonts w:cs="Arial"/>
          <w:sz w:val="22"/>
        </w:rPr>
        <w:t>to disinfect inner gloves.</w:t>
      </w:r>
    </w:p>
    <w:p w:rsidR="00A551D7" w:rsidRPr="00056EEA" w:rsidRDefault="00670760" w:rsidP="00674119">
      <w:pPr>
        <w:tabs>
          <w:tab w:val="left" w:pos="434"/>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1</w:t>
      </w:r>
      <w:r w:rsidR="00053994">
        <w:rPr>
          <w:rFonts w:cs="Arial"/>
          <w:b/>
          <w:sz w:val="22"/>
        </w:rPr>
        <w:t>9</w:t>
      </w:r>
      <w:r w:rsidR="00A551D7" w:rsidRPr="00056EEA">
        <w:rPr>
          <w:rFonts w:cs="Arial"/>
          <w:b/>
          <w:sz w:val="22"/>
        </w:rPr>
        <w:t xml:space="preserve">. Assistant </w:t>
      </w:r>
      <w:r w:rsidR="00A551D7" w:rsidRPr="00056EEA">
        <w:rPr>
          <w:rFonts w:cs="Arial"/>
          <w:sz w:val="22"/>
        </w:rPr>
        <w:t xml:space="preserve">to turn off the </w:t>
      </w:r>
      <w:r w:rsidR="00BB366D">
        <w:rPr>
          <w:rFonts w:cs="Arial"/>
          <w:sz w:val="22"/>
        </w:rPr>
        <w:t xml:space="preserve">PAPR </w:t>
      </w:r>
      <w:r w:rsidR="00A551D7" w:rsidRPr="00056EEA">
        <w:rPr>
          <w:rFonts w:cs="Arial"/>
          <w:sz w:val="22"/>
        </w:rPr>
        <w:t xml:space="preserve">system and detach the airflow tube from hood. While the </w:t>
      </w:r>
      <w:r w:rsidR="00F12FDD">
        <w:rPr>
          <w:rFonts w:cs="Arial"/>
          <w:sz w:val="22"/>
        </w:rPr>
        <w:tab/>
      </w:r>
      <w:r w:rsidR="00A551D7" w:rsidRPr="00056EEA">
        <w:rPr>
          <w:rFonts w:cs="Arial"/>
          <w:sz w:val="22"/>
        </w:rPr>
        <w:t xml:space="preserve">Assistant </w:t>
      </w:r>
      <w:r w:rsidR="00A551D7" w:rsidRPr="00056EEA">
        <w:rPr>
          <w:rFonts w:cs="Arial"/>
          <w:sz w:val="22"/>
        </w:rPr>
        <w:tab/>
        <w:t xml:space="preserve">holds the PAPR unit in his/her hands, the Caregiver is to undo the belt. The Assistant can </w:t>
      </w:r>
      <w:r w:rsidR="00F12FDD">
        <w:rPr>
          <w:rFonts w:cs="Arial"/>
          <w:sz w:val="22"/>
        </w:rPr>
        <w:tab/>
      </w:r>
      <w:r w:rsidR="00A551D7" w:rsidRPr="00056EEA">
        <w:rPr>
          <w:rFonts w:cs="Arial"/>
          <w:sz w:val="22"/>
        </w:rPr>
        <w:t xml:space="preserve">then place the PAPR unit and air flow tube into a designated ‘dirty’ container for later cleaning and </w:t>
      </w:r>
      <w:r w:rsidR="00A551D7" w:rsidRPr="00056EEA">
        <w:rPr>
          <w:rFonts w:cs="Arial"/>
          <w:sz w:val="22"/>
        </w:rPr>
        <w:tab/>
        <w:t xml:space="preserve">disinfection. </w:t>
      </w:r>
    </w:p>
    <w:p w:rsidR="00A551D7" w:rsidRDefault="00670760" w:rsidP="00674119">
      <w:pPr>
        <w:tabs>
          <w:tab w:val="left" w:pos="434"/>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053994">
        <w:rPr>
          <w:rFonts w:cs="Arial"/>
          <w:b/>
          <w:sz w:val="22"/>
        </w:rPr>
        <w:t>20</w:t>
      </w:r>
      <w:r w:rsidR="00A551D7" w:rsidRPr="00056EEA">
        <w:rPr>
          <w:rFonts w:cs="Arial"/>
          <w:b/>
          <w:sz w:val="22"/>
        </w:rPr>
        <w:t xml:space="preserve">. Assistant </w:t>
      </w:r>
      <w:r w:rsidR="00A551D7" w:rsidRPr="00056EEA">
        <w:rPr>
          <w:rFonts w:cs="Arial"/>
          <w:sz w:val="22"/>
        </w:rPr>
        <w:t>to disinfect inner gloves.</w:t>
      </w:r>
    </w:p>
    <w:p w:rsidR="00A551D7" w:rsidRDefault="00670760" w:rsidP="00674119">
      <w:pPr>
        <w:tabs>
          <w:tab w:val="left" w:pos="426"/>
        </w:tabs>
        <w:spacing w:after="0" w:line="360" w:lineRule="auto"/>
        <w:ind w:left="420" w:hanging="420"/>
        <w:rPr>
          <w:rFonts w:cs="Arial"/>
          <w:sz w:val="22"/>
        </w:rPr>
      </w:pPr>
      <w:r w:rsidRPr="00056EEA">
        <w:rPr>
          <w:rFonts w:cs="Arial"/>
          <w:b/>
          <w:sz w:val="22"/>
        </w:rPr>
        <w:lastRenderedPageBreak/>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3B252A">
        <w:rPr>
          <w:rFonts w:cs="Arial"/>
          <w:b/>
          <w:sz w:val="22"/>
        </w:rPr>
        <w:tab/>
        <w:t>2</w:t>
      </w:r>
      <w:r w:rsidR="00053994">
        <w:rPr>
          <w:rFonts w:cs="Arial"/>
          <w:b/>
          <w:sz w:val="22"/>
        </w:rPr>
        <w:t>1</w:t>
      </w:r>
      <w:r w:rsidR="00A551D7" w:rsidRPr="00056EEA">
        <w:rPr>
          <w:rFonts w:cs="Arial"/>
          <w:b/>
          <w:sz w:val="22"/>
        </w:rPr>
        <w:t xml:space="preserve">. </w:t>
      </w:r>
      <w:r w:rsidR="009315B8" w:rsidRPr="00056EEA">
        <w:rPr>
          <w:rFonts w:cs="Arial"/>
          <w:b/>
          <w:sz w:val="22"/>
        </w:rPr>
        <w:t>Assistant</w:t>
      </w:r>
      <w:r w:rsidR="009315B8" w:rsidRPr="00056EEA">
        <w:rPr>
          <w:rFonts w:cs="Arial"/>
          <w:sz w:val="22"/>
        </w:rPr>
        <w:t xml:space="preserve"> </w:t>
      </w:r>
      <w:r w:rsidR="009315B8">
        <w:rPr>
          <w:rFonts w:cs="Arial"/>
          <w:sz w:val="22"/>
        </w:rPr>
        <w:t xml:space="preserve">to prepare for </w:t>
      </w:r>
      <w:r w:rsidR="009315B8" w:rsidRPr="00DE6ED2">
        <w:rPr>
          <w:rFonts w:cs="Arial"/>
          <w:b/>
          <w:sz w:val="22"/>
        </w:rPr>
        <w:t>hood removal</w:t>
      </w:r>
      <w:r w:rsidR="009315B8">
        <w:rPr>
          <w:rFonts w:cs="Arial"/>
          <w:sz w:val="22"/>
        </w:rPr>
        <w:t xml:space="preserve"> by grasping</w:t>
      </w:r>
      <w:r w:rsidR="009315B8" w:rsidRPr="00056EEA">
        <w:rPr>
          <w:rFonts w:cs="Arial"/>
          <w:sz w:val="22"/>
        </w:rPr>
        <w:t xml:space="preserve"> the outside of the </w:t>
      </w:r>
      <w:r w:rsidR="009315B8">
        <w:rPr>
          <w:rFonts w:cs="Arial"/>
          <w:sz w:val="22"/>
        </w:rPr>
        <w:t xml:space="preserve">hood </w:t>
      </w:r>
      <w:r w:rsidR="009315B8" w:rsidRPr="00056EEA">
        <w:rPr>
          <w:rFonts w:cs="Arial"/>
          <w:sz w:val="22"/>
        </w:rPr>
        <w:t>cape at the back</w:t>
      </w:r>
      <w:r w:rsidR="009315B8">
        <w:rPr>
          <w:rFonts w:cs="Arial"/>
          <w:sz w:val="22"/>
        </w:rPr>
        <w:t xml:space="preserve"> and rolling</w:t>
      </w:r>
      <w:r w:rsidR="009315B8" w:rsidRPr="00056EEA">
        <w:rPr>
          <w:rFonts w:cs="Arial"/>
          <w:sz w:val="22"/>
        </w:rPr>
        <w:t xml:space="preserve"> up towards the top of the shoulders </w:t>
      </w:r>
      <w:r w:rsidR="009315B8">
        <w:rPr>
          <w:rFonts w:cs="Arial"/>
          <w:sz w:val="22"/>
        </w:rPr>
        <w:t>to form a cuff.</w:t>
      </w:r>
      <w:r w:rsidR="009315B8" w:rsidRPr="00056EEA">
        <w:rPr>
          <w:rFonts w:cs="Arial"/>
          <w:sz w:val="22"/>
        </w:rPr>
        <w:t xml:space="preserve"> The Observer, will then signal for the </w:t>
      </w:r>
      <w:r w:rsidR="009315B8" w:rsidRPr="00DE6ED2">
        <w:rPr>
          <w:rFonts w:cs="Arial"/>
          <w:b/>
          <w:sz w:val="22"/>
        </w:rPr>
        <w:t>Caregiver</w:t>
      </w:r>
      <w:r w:rsidR="009315B8" w:rsidRPr="00056EEA">
        <w:rPr>
          <w:rFonts w:cs="Arial"/>
          <w:sz w:val="22"/>
        </w:rPr>
        <w:t xml:space="preserve"> to remove the hood by grasping the hood with both hands near the ears, bending forward at the waist, and pulling the hood slowly and methodically down and away from your head until it’s at waist level and then discard. </w:t>
      </w:r>
      <w:r w:rsidR="00A551D7" w:rsidRPr="00056EEA">
        <w:rPr>
          <w:rFonts w:cs="Arial"/>
          <w:sz w:val="22"/>
        </w:rPr>
        <w:t xml:space="preserve"> </w:t>
      </w:r>
    </w:p>
    <w:p w:rsidR="00A551D7" w:rsidRDefault="00A551D7" w:rsidP="00674119">
      <w:pPr>
        <w:widowControl w:val="0"/>
        <w:tabs>
          <w:tab w:val="left" w:pos="426"/>
          <w:tab w:val="left" w:pos="462"/>
        </w:tabs>
        <w:autoSpaceDE w:val="0"/>
        <w:autoSpaceDN w:val="0"/>
        <w:spacing w:before="60" w:after="60" w:line="360" w:lineRule="auto"/>
        <w:rPr>
          <w:rFonts w:cs="Arial"/>
          <w:b/>
          <w:i/>
          <w:sz w:val="22"/>
        </w:rPr>
      </w:pPr>
      <w:r w:rsidRPr="00056EEA">
        <w:rPr>
          <w:rFonts w:cs="Arial"/>
          <w:b/>
          <w:i/>
          <w:sz w:val="22"/>
        </w:rPr>
        <w:tab/>
        <w:t>Note: It is very important to avoid touching your face after the hood has been removed.</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2</w:t>
      </w:r>
      <w:r w:rsidR="00053994">
        <w:rPr>
          <w:rFonts w:cs="Arial"/>
          <w:b/>
          <w:sz w:val="22"/>
        </w:rPr>
        <w:t>2</w:t>
      </w:r>
      <w:r w:rsidR="00A551D7">
        <w:rPr>
          <w:rFonts w:cs="Arial"/>
          <w:b/>
          <w:sz w:val="22"/>
        </w:rPr>
        <w:t>.</w:t>
      </w:r>
      <w:r w:rsidR="00A551D7" w:rsidRPr="00056EEA">
        <w:rPr>
          <w:rFonts w:cs="Arial"/>
          <w:b/>
          <w:sz w:val="22"/>
        </w:rPr>
        <w:t xml:space="preserve"> Caregiver</w:t>
      </w:r>
      <w:r w:rsidR="00A551D7" w:rsidRPr="00056EEA">
        <w:rPr>
          <w:rFonts w:cs="Arial"/>
          <w:sz w:val="22"/>
        </w:rPr>
        <w:t xml:space="preserve"> and </w:t>
      </w:r>
      <w:r w:rsidR="00A551D7" w:rsidRPr="00056EEA">
        <w:rPr>
          <w:rFonts w:cs="Arial"/>
          <w:b/>
          <w:sz w:val="22"/>
        </w:rPr>
        <w:t xml:space="preserve">Assistant </w:t>
      </w:r>
      <w:r w:rsidR="00A551D7" w:rsidRPr="00056EEA">
        <w:rPr>
          <w:rFonts w:cs="Arial"/>
          <w:sz w:val="22"/>
        </w:rPr>
        <w:t>to disinfect gloves.</w:t>
      </w:r>
    </w:p>
    <w:p w:rsidR="00E61B12"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3</w:t>
      </w:r>
      <w:r w:rsidR="00A551D7" w:rsidRPr="00056EEA">
        <w:rPr>
          <w:rFonts w:cs="Arial"/>
          <w:b/>
          <w:sz w:val="22"/>
        </w:rPr>
        <w:t xml:space="preserve">. Assistant </w:t>
      </w:r>
      <w:r w:rsidR="00A551D7" w:rsidRPr="00056EEA">
        <w:rPr>
          <w:rFonts w:cs="Arial"/>
          <w:sz w:val="22"/>
        </w:rPr>
        <w:t xml:space="preserve">to unfasten velcro and ties on </w:t>
      </w:r>
      <w:r w:rsidR="00A551D7" w:rsidRPr="00056EEA">
        <w:rPr>
          <w:rFonts w:cs="Arial"/>
          <w:b/>
          <w:sz w:val="22"/>
        </w:rPr>
        <w:t>Caregiver</w:t>
      </w:r>
      <w:r w:rsidR="00A551D7" w:rsidRPr="00056EEA">
        <w:rPr>
          <w:rFonts w:cs="Arial"/>
          <w:sz w:val="22"/>
        </w:rPr>
        <w:t xml:space="preserve"> gown and to peel gown away from neck and </w:t>
      </w:r>
      <w:r w:rsidR="00A551D7" w:rsidRPr="00056EEA">
        <w:rPr>
          <w:rFonts w:cs="Arial"/>
          <w:sz w:val="22"/>
        </w:rPr>
        <w:tab/>
        <w:t>shoulders,</w:t>
      </w:r>
      <w:r w:rsidR="000F7DED">
        <w:rPr>
          <w:rFonts w:cs="Arial"/>
          <w:sz w:val="22"/>
        </w:rPr>
        <w:t xml:space="preserve"> </w:t>
      </w:r>
      <w:r w:rsidR="00AC5AF0">
        <w:rPr>
          <w:rFonts w:cs="Arial"/>
          <w:sz w:val="22"/>
        </w:rPr>
        <w:t>by grasping the gown ties or outside of the gown at the back of the shoulders</w:t>
      </w:r>
      <w:r w:rsidR="0068105F">
        <w:rPr>
          <w:rFonts w:cs="Arial"/>
          <w:sz w:val="22"/>
        </w:rPr>
        <w:t xml:space="preserve">, </w:t>
      </w:r>
      <w:r w:rsidR="0068105F" w:rsidRPr="00A01240">
        <w:rPr>
          <w:rFonts w:cs="Arial"/>
          <w:sz w:val="22"/>
        </w:rPr>
        <w:t>avoid</w:t>
      </w:r>
    </w:p>
    <w:p w:rsidR="00A551D7" w:rsidRPr="00056EEA" w:rsidRDefault="00E61B12" w:rsidP="00674119">
      <w:pPr>
        <w:tabs>
          <w:tab w:val="left" w:pos="426"/>
        </w:tabs>
        <w:spacing w:after="0" w:line="360" w:lineRule="auto"/>
        <w:rPr>
          <w:rFonts w:cs="Arial"/>
          <w:sz w:val="22"/>
        </w:rPr>
      </w:pPr>
      <w:r>
        <w:rPr>
          <w:rFonts w:cs="Arial"/>
          <w:sz w:val="22"/>
        </w:rPr>
        <w:tab/>
      </w:r>
      <w:r w:rsidR="0068105F" w:rsidRPr="00A01240">
        <w:rPr>
          <w:rFonts w:cs="Arial"/>
          <w:sz w:val="22"/>
        </w:rPr>
        <w:t xml:space="preserve"> contact with scrubs.</w:t>
      </w:r>
      <w:r w:rsidR="0068105F">
        <w:rPr>
          <w:rFonts w:cs="Arial"/>
          <w:sz w:val="22"/>
        </w:rPr>
        <w:t xml:space="preserve"> </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4</w:t>
      </w:r>
      <w:r w:rsidR="00A551D7" w:rsidRPr="00056EEA">
        <w:rPr>
          <w:rFonts w:cs="Arial"/>
          <w:b/>
          <w:sz w:val="22"/>
        </w:rPr>
        <w:t xml:space="preserve">. Assistant </w:t>
      </w:r>
      <w:r w:rsidR="00A551D7" w:rsidRPr="00056EEA">
        <w:rPr>
          <w:rFonts w:cs="Arial"/>
          <w:sz w:val="22"/>
        </w:rPr>
        <w:t>to disinfect gloves and wait for Caregiver to complete doffing.</w:t>
      </w:r>
      <w:r w:rsidR="00A551D7" w:rsidRPr="00056EEA">
        <w:rPr>
          <w:rFonts w:cs="Arial"/>
          <w:b/>
          <w:sz w:val="22"/>
        </w:rPr>
        <w:t xml:space="preserve"> </w:t>
      </w:r>
    </w:p>
    <w:p w:rsidR="00A551D7" w:rsidRPr="00056EEA" w:rsidRDefault="00670760" w:rsidP="00674119">
      <w:pPr>
        <w:widowControl w:val="0"/>
        <w:tabs>
          <w:tab w:val="left" w:pos="426"/>
        </w:tabs>
        <w:autoSpaceDE w:val="0"/>
        <w:autoSpaceDN w:val="0"/>
        <w:spacing w:after="0" w:line="360" w:lineRule="auto"/>
        <w:ind w:left="434" w:hanging="434"/>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5</w:t>
      </w:r>
      <w:r w:rsidR="00A551D7" w:rsidRPr="00056EEA">
        <w:rPr>
          <w:rFonts w:cs="Arial"/>
          <w:b/>
          <w:sz w:val="22"/>
        </w:rPr>
        <w:t>. Caregiver</w:t>
      </w:r>
      <w:r w:rsidR="00A551D7" w:rsidRPr="00056EEA">
        <w:rPr>
          <w:rFonts w:cs="Arial"/>
          <w:sz w:val="22"/>
        </w:rPr>
        <w:t xml:space="preserve"> </w:t>
      </w:r>
      <w:r w:rsidR="00A551D7">
        <w:rPr>
          <w:rFonts w:cs="Arial"/>
          <w:sz w:val="22"/>
        </w:rPr>
        <w:t>p</w:t>
      </w:r>
      <w:r w:rsidR="00A551D7" w:rsidRPr="00056EEA">
        <w:rPr>
          <w:rFonts w:cs="Arial"/>
          <w:sz w:val="22"/>
        </w:rPr>
        <w:t>ul</w:t>
      </w:r>
      <w:r w:rsidR="00A551D7">
        <w:rPr>
          <w:rFonts w:cs="Arial"/>
          <w:sz w:val="22"/>
        </w:rPr>
        <w:t xml:space="preserve">ls </w:t>
      </w:r>
      <w:r w:rsidR="00A551D7" w:rsidRPr="00056EEA">
        <w:rPr>
          <w:rFonts w:cs="Arial"/>
          <w:sz w:val="22"/>
        </w:rPr>
        <w:t xml:space="preserve">one arm at a time from the sleeves of the gown so that the gown arms are bunched at the wrists. Then gently roll the </w:t>
      </w:r>
      <w:r w:rsidR="00A551D7">
        <w:rPr>
          <w:rFonts w:cs="Arial"/>
          <w:sz w:val="22"/>
        </w:rPr>
        <w:t>contaminated</w:t>
      </w:r>
      <w:r w:rsidR="00A551D7" w:rsidRPr="00056EEA">
        <w:rPr>
          <w:rFonts w:cs="Arial"/>
          <w:sz w:val="22"/>
        </w:rPr>
        <w:t xml:space="preserve"> side of the gown inward and away from the body, into a small bundle and discard.</w:t>
      </w:r>
      <w:r w:rsidR="00A551D7">
        <w:rPr>
          <w:rFonts w:cs="Arial"/>
          <w:sz w:val="22"/>
        </w:rPr>
        <w:t xml:space="preserve"> </w:t>
      </w:r>
    </w:p>
    <w:p w:rsidR="00A551D7" w:rsidRPr="00056EEA"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6</w:t>
      </w:r>
      <w:r w:rsidR="00A551D7" w:rsidRPr="00056EEA">
        <w:rPr>
          <w:rFonts w:cs="Arial"/>
          <w:b/>
          <w:sz w:val="22"/>
        </w:rPr>
        <w:t>. Caregiver</w:t>
      </w:r>
      <w:r w:rsidR="00A551D7" w:rsidRPr="00056EEA">
        <w:rPr>
          <w:rFonts w:cs="Arial"/>
          <w:sz w:val="22"/>
        </w:rPr>
        <w:t xml:space="preserve"> to disinfect gloves.</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7</w:t>
      </w:r>
      <w:r w:rsidR="00A551D7" w:rsidRPr="00056EEA">
        <w:rPr>
          <w:rFonts w:cs="Arial"/>
          <w:b/>
          <w:sz w:val="22"/>
        </w:rPr>
        <w:t xml:space="preserve">. Caregiver </w:t>
      </w:r>
      <w:r w:rsidR="00A551D7" w:rsidRPr="00056EEA">
        <w:rPr>
          <w:rFonts w:cs="Arial"/>
          <w:sz w:val="22"/>
        </w:rPr>
        <w:t>to sit down and remove overshoes and discard.</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8</w:t>
      </w:r>
      <w:r w:rsidR="00A551D7" w:rsidRPr="00056EEA">
        <w:rPr>
          <w:rFonts w:cs="Arial"/>
          <w:b/>
          <w:sz w:val="22"/>
        </w:rPr>
        <w:t>. Caregiver</w:t>
      </w:r>
      <w:r w:rsidR="00A551D7" w:rsidRPr="00056EEA">
        <w:rPr>
          <w:rFonts w:cs="Arial"/>
          <w:sz w:val="22"/>
        </w:rPr>
        <w:t xml:space="preserve"> to disinfect gloves.</w:t>
      </w:r>
    </w:p>
    <w:p w:rsidR="00A551D7" w:rsidRPr="00056EEA"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2</w:t>
      </w:r>
      <w:r w:rsidR="00053994">
        <w:rPr>
          <w:rFonts w:cs="Arial"/>
          <w:b/>
          <w:sz w:val="22"/>
        </w:rPr>
        <w:t>9</w:t>
      </w:r>
      <w:r w:rsidR="00A551D7" w:rsidRPr="00056EEA">
        <w:rPr>
          <w:rFonts w:cs="Arial"/>
          <w:b/>
          <w:sz w:val="22"/>
        </w:rPr>
        <w:t xml:space="preserve">. Caregiver </w:t>
      </w:r>
      <w:r w:rsidR="00A551D7" w:rsidRPr="00056EEA">
        <w:rPr>
          <w:rFonts w:cs="Arial"/>
          <w:sz w:val="22"/>
        </w:rPr>
        <w:t xml:space="preserve">to remove gloves and perform hand hygiene including wrists and lower arms </w:t>
      </w:r>
      <w:r w:rsidR="00A551D7" w:rsidRPr="00056EEA">
        <w:rPr>
          <w:rFonts w:cs="Arial"/>
          <w:sz w:val="22"/>
        </w:rPr>
        <w:tab/>
        <w:t>using water and antiseptic soap or ABHR.</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053994">
        <w:rPr>
          <w:rFonts w:cs="Arial"/>
          <w:b/>
          <w:sz w:val="22"/>
        </w:rPr>
        <w:tab/>
        <w:t>30</w:t>
      </w:r>
      <w:r w:rsidR="00A551D7" w:rsidRPr="00056EEA">
        <w:rPr>
          <w:rFonts w:cs="Arial"/>
          <w:b/>
          <w:sz w:val="22"/>
        </w:rPr>
        <w:t>. Observer</w:t>
      </w:r>
      <w:r w:rsidR="00A551D7" w:rsidRPr="00056EEA">
        <w:rPr>
          <w:rFonts w:cs="Arial"/>
          <w:sz w:val="22"/>
        </w:rPr>
        <w:t xml:space="preserve"> to perform final inspection of Caregiver for any visible contamination of </w:t>
      </w:r>
      <w:r w:rsidR="00A551D7" w:rsidRPr="00056EEA">
        <w:rPr>
          <w:rFonts w:cs="Arial"/>
          <w:sz w:val="22"/>
        </w:rPr>
        <w:tab/>
        <w:t xml:space="preserve">disposable scrubs. If contamination identified, shower immediately and contact on-call </w:t>
      </w:r>
      <w:r w:rsidR="00A551D7" w:rsidRPr="00056EEA">
        <w:rPr>
          <w:rFonts w:cs="Arial"/>
          <w:sz w:val="22"/>
        </w:rPr>
        <w:tab/>
        <w:t xml:space="preserve">microbiologist for further advice. </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053994">
        <w:rPr>
          <w:rFonts w:cs="Arial"/>
          <w:b/>
          <w:sz w:val="22"/>
        </w:rPr>
        <w:tab/>
        <w:t>31</w:t>
      </w:r>
      <w:r w:rsidR="00A551D7" w:rsidRPr="00056EEA">
        <w:rPr>
          <w:rFonts w:cs="Arial"/>
          <w:b/>
          <w:sz w:val="22"/>
        </w:rPr>
        <w:t>. Caregiver</w:t>
      </w:r>
      <w:r w:rsidR="00A551D7" w:rsidRPr="00056EEA">
        <w:rPr>
          <w:rFonts w:cs="Arial"/>
          <w:sz w:val="22"/>
        </w:rPr>
        <w:t xml:space="preserve"> can now exit the ante room or designated doffing area. </w:t>
      </w:r>
    </w:p>
    <w:p w:rsidR="00A551D7" w:rsidRPr="00056EEA" w:rsidRDefault="00670760" w:rsidP="00674119">
      <w:pPr>
        <w:tabs>
          <w:tab w:val="left" w:pos="426"/>
        </w:tabs>
        <w:spacing w:after="0" w:line="360"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3</w:t>
      </w:r>
      <w:r w:rsidR="00053994">
        <w:rPr>
          <w:rFonts w:cs="Arial"/>
          <w:b/>
          <w:sz w:val="22"/>
        </w:rPr>
        <w:t>2</w:t>
      </w:r>
      <w:r w:rsidR="00A551D7" w:rsidRPr="00056EEA">
        <w:rPr>
          <w:rFonts w:cs="Arial"/>
          <w:b/>
          <w:sz w:val="22"/>
        </w:rPr>
        <w:t xml:space="preserve">. Observer </w:t>
      </w:r>
      <w:r w:rsidR="00A551D7" w:rsidRPr="00056EEA">
        <w:rPr>
          <w:rFonts w:cs="Arial"/>
          <w:sz w:val="22"/>
        </w:rPr>
        <w:t xml:space="preserve">to complete donning /doffing verification documentation and hours of battery use in </w:t>
      </w:r>
      <w:r w:rsidR="00A551D7">
        <w:rPr>
          <w:rFonts w:cs="Arial"/>
          <w:sz w:val="22"/>
        </w:rPr>
        <w:tab/>
      </w:r>
      <w:r w:rsidR="00A551D7" w:rsidRPr="00056EEA">
        <w:rPr>
          <w:rFonts w:cs="Arial"/>
          <w:sz w:val="22"/>
        </w:rPr>
        <w:t xml:space="preserve">register / log book. </w:t>
      </w:r>
    </w:p>
    <w:p w:rsidR="00A551D7" w:rsidRPr="00056EEA" w:rsidRDefault="00670760" w:rsidP="00674119">
      <w:pPr>
        <w:tabs>
          <w:tab w:val="left" w:pos="426"/>
        </w:tabs>
        <w:spacing w:after="0" w:line="360"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t>3</w:t>
      </w:r>
      <w:r w:rsidR="00053994">
        <w:rPr>
          <w:rFonts w:cs="Arial"/>
          <w:b/>
          <w:sz w:val="22"/>
        </w:rPr>
        <w:t>3</w:t>
      </w:r>
      <w:r w:rsidR="00A551D7" w:rsidRPr="00056EEA">
        <w:rPr>
          <w:rFonts w:cs="Arial"/>
          <w:b/>
          <w:sz w:val="22"/>
        </w:rPr>
        <w:t xml:space="preserve">. Assistant </w:t>
      </w:r>
      <w:r w:rsidR="00A551D7" w:rsidRPr="00056EEA">
        <w:rPr>
          <w:rFonts w:cs="Arial"/>
          <w:sz w:val="22"/>
        </w:rPr>
        <w:t>to don</w:t>
      </w:r>
      <w:r w:rsidR="00A551D7" w:rsidRPr="00056EEA">
        <w:rPr>
          <w:rFonts w:cs="Arial"/>
          <w:b/>
          <w:sz w:val="22"/>
        </w:rPr>
        <w:t xml:space="preserve"> new outer gloves </w:t>
      </w:r>
      <w:r w:rsidR="00A551D7" w:rsidRPr="00056EEA">
        <w:rPr>
          <w:rFonts w:cs="Arial"/>
          <w:sz w:val="22"/>
        </w:rPr>
        <w:t xml:space="preserve">to clean and disinfect PAPR unit. Clean all surfaces of </w:t>
      </w:r>
      <w:r w:rsidR="00A551D7" w:rsidRPr="00056EEA">
        <w:rPr>
          <w:rFonts w:cs="Arial"/>
          <w:sz w:val="22"/>
        </w:rPr>
        <w:tab/>
        <w:t>the PAPR unit, including air flow tube, battery pack and belt with</w:t>
      </w:r>
      <w:r w:rsidR="00A551D7" w:rsidRPr="00056EEA">
        <w:rPr>
          <w:rFonts w:cs="Arial"/>
          <w:b/>
          <w:sz w:val="22"/>
        </w:rPr>
        <w:t xml:space="preserve"> </w:t>
      </w:r>
      <w:r w:rsidR="00A551D7" w:rsidRPr="00056EEA">
        <w:rPr>
          <w:rFonts w:cs="Arial"/>
          <w:sz w:val="22"/>
        </w:rPr>
        <w:t xml:space="preserve">detergent wipes. Following </w:t>
      </w:r>
      <w:r w:rsidR="00A551D7" w:rsidRPr="00056EEA">
        <w:rPr>
          <w:rFonts w:cs="Arial"/>
          <w:sz w:val="22"/>
        </w:rPr>
        <w:tab/>
        <w:t>this, disinfect all surfaces with 0.1</w:t>
      </w:r>
      <w:r w:rsidR="00372DB7">
        <w:rPr>
          <w:rFonts w:cs="Arial"/>
          <w:sz w:val="22"/>
        </w:rPr>
        <w:t xml:space="preserve"> </w:t>
      </w:r>
      <w:r w:rsidR="00A551D7" w:rsidRPr="00056EEA">
        <w:rPr>
          <w:rFonts w:cs="Arial"/>
          <w:sz w:val="22"/>
        </w:rPr>
        <w:t xml:space="preserve">% (1,000 ppm) sodium hypochlorite and </w:t>
      </w:r>
      <w:r w:rsidR="0023698E">
        <w:rPr>
          <w:rFonts w:cs="Arial"/>
          <w:sz w:val="22"/>
        </w:rPr>
        <w:t xml:space="preserve">then place in clean </w:t>
      </w:r>
      <w:r w:rsidR="0023698E">
        <w:rPr>
          <w:rFonts w:cs="Arial"/>
          <w:sz w:val="22"/>
        </w:rPr>
        <w:tab/>
        <w:t xml:space="preserve">container. </w:t>
      </w:r>
      <w:r w:rsidR="00A551D7" w:rsidRPr="00056EEA">
        <w:rPr>
          <w:rFonts w:cs="Arial"/>
          <w:sz w:val="22"/>
        </w:rPr>
        <w:t>Clean and disinfect ‘dirty’ container and leave in the room.</w:t>
      </w:r>
      <w:r w:rsidR="00AF59A7">
        <w:rPr>
          <w:rFonts w:cs="Arial"/>
          <w:sz w:val="22"/>
        </w:rPr>
        <w:t xml:space="preserve"> These containers should be clearly identified by labelling or colour coding, to distinguish between clean or dirty equipment.</w:t>
      </w:r>
      <w:r w:rsidR="00A551D7" w:rsidRPr="00056EEA">
        <w:rPr>
          <w:rFonts w:cs="Arial"/>
          <w:sz w:val="22"/>
        </w:rPr>
        <w:t xml:space="preserve"> Assistant is now ready to doff own PPE.</w:t>
      </w:r>
    </w:p>
    <w:p w:rsidR="00A551D7" w:rsidRPr="00056EEA" w:rsidRDefault="00A551D7" w:rsidP="00674119">
      <w:pPr>
        <w:tabs>
          <w:tab w:val="left" w:pos="426"/>
        </w:tabs>
        <w:spacing w:line="360" w:lineRule="auto"/>
        <w:rPr>
          <w:rFonts w:cs="Arial"/>
          <w:sz w:val="22"/>
        </w:rPr>
      </w:pPr>
    </w:p>
    <w:p w:rsidR="00A551D7" w:rsidRPr="00056EEA" w:rsidRDefault="00A551D7" w:rsidP="00674119">
      <w:pPr>
        <w:tabs>
          <w:tab w:val="left" w:pos="426"/>
        </w:tabs>
        <w:spacing w:line="360" w:lineRule="auto"/>
        <w:rPr>
          <w:rFonts w:cs="Arial"/>
          <w:sz w:val="22"/>
        </w:rPr>
      </w:pPr>
    </w:p>
    <w:p w:rsidR="00A551D7" w:rsidRPr="00056EEA" w:rsidRDefault="00A551D7" w:rsidP="00674119">
      <w:pPr>
        <w:tabs>
          <w:tab w:val="left" w:pos="426"/>
        </w:tabs>
        <w:spacing w:line="360" w:lineRule="auto"/>
        <w:rPr>
          <w:rFonts w:cs="Arial"/>
          <w:sz w:val="22"/>
        </w:rPr>
      </w:pPr>
    </w:p>
    <w:p w:rsidR="00BC3A5E" w:rsidRDefault="00A551D7" w:rsidP="00674119">
      <w:pPr>
        <w:pStyle w:val="Heading2"/>
        <w:rPr>
          <w:color w:val="4F81BD"/>
        </w:rPr>
      </w:pPr>
      <w:bookmarkStart w:id="732" w:name="_Toc407117367"/>
      <w:bookmarkStart w:id="733" w:name="_Toc407122019"/>
      <w:bookmarkStart w:id="734" w:name="_Toc407620835"/>
      <w:bookmarkStart w:id="735" w:name="_Toc409421195"/>
      <w:bookmarkStart w:id="736" w:name="_Toc413414645"/>
      <w:r w:rsidRPr="00056EEA">
        <w:rPr>
          <w:color w:val="4F81BD"/>
        </w:rPr>
        <w:lastRenderedPageBreak/>
        <w:t xml:space="preserve">DOFFING SEQUENCE FOR USE WITH PAPR </w:t>
      </w:r>
      <w:r w:rsidR="00BC3A5E">
        <w:rPr>
          <w:color w:val="4F81BD"/>
        </w:rPr>
        <w:t>–</w:t>
      </w:r>
      <w:r w:rsidRPr="00056EEA">
        <w:rPr>
          <w:color w:val="4F81BD"/>
        </w:rPr>
        <w:t xml:space="preserve"> ASSISTANT</w:t>
      </w:r>
      <w:bookmarkEnd w:id="732"/>
      <w:bookmarkEnd w:id="733"/>
      <w:bookmarkEnd w:id="734"/>
      <w:bookmarkEnd w:id="735"/>
      <w:bookmarkEnd w:id="736"/>
    </w:p>
    <w:p w:rsidR="00A551D7" w:rsidRDefault="00A551D7" w:rsidP="00674119">
      <w:pPr>
        <w:spacing w:after="0" w:line="336" w:lineRule="auto"/>
        <w:rPr>
          <w:rFonts w:cs="Arial"/>
          <w:i/>
          <w:sz w:val="22"/>
        </w:rPr>
      </w:pPr>
      <w:r w:rsidRPr="00B91338">
        <w:rPr>
          <w:rFonts w:cs="Arial"/>
          <w:b/>
          <w:i/>
          <w:sz w:val="22"/>
          <w:lang w:eastAsia="en-AU"/>
        </w:rPr>
        <w:t>Observer</w:t>
      </w:r>
      <w:r>
        <w:rPr>
          <w:rFonts w:cs="Arial"/>
          <w:b/>
          <w:i/>
          <w:sz w:val="22"/>
          <w:lang w:eastAsia="en-AU"/>
        </w:rPr>
        <w:t xml:space="preserve"> </w:t>
      </w:r>
      <w:r w:rsidRPr="00363396">
        <w:rPr>
          <w:rFonts w:cs="Arial"/>
          <w:i/>
          <w:sz w:val="22"/>
          <w:lang w:eastAsia="en-AU"/>
        </w:rPr>
        <w:t>is</w:t>
      </w:r>
      <w:r w:rsidRPr="00B91338">
        <w:rPr>
          <w:rFonts w:cs="Arial"/>
          <w:b/>
          <w:i/>
          <w:sz w:val="22"/>
        </w:rPr>
        <w:t xml:space="preserve"> </w:t>
      </w:r>
      <w:r w:rsidRPr="00B91338">
        <w:rPr>
          <w:rFonts w:cs="Arial"/>
          <w:i/>
          <w:sz w:val="22"/>
        </w:rPr>
        <w:t xml:space="preserve">to remain outside </w:t>
      </w:r>
      <w:r>
        <w:rPr>
          <w:rFonts w:cs="Arial"/>
          <w:i/>
          <w:sz w:val="22"/>
        </w:rPr>
        <w:t xml:space="preserve">the </w:t>
      </w:r>
      <w:r w:rsidRPr="00B91338">
        <w:rPr>
          <w:rFonts w:cs="Arial"/>
          <w:i/>
          <w:sz w:val="22"/>
        </w:rPr>
        <w:t>ante room or designated doffing area and read aloud the step by step sequence for doffing the PPE.</w:t>
      </w:r>
    </w:p>
    <w:p w:rsidR="00A551D7" w:rsidRPr="00056EEA" w:rsidRDefault="00A551D7" w:rsidP="00674119">
      <w:pPr>
        <w:widowControl w:val="0"/>
        <w:autoSpaceDE w:val="0"/>
        <w:autoSpaceDN w:val="0"/>
        <w:spacing w:after="0" w:line="336" w:lineRule="auto"/>
        <w:rPr>
          <w:rFonts w:cs="Arial"/>
          <w:b/>
          <w:i/>
          <w:sz w:val="22"/>
        </w:rPr>
      </w:pPr>
      <w:r w:rsidRPr="00056EEA">
        <w:rPr>
          <w:rFonts w:cs="Arial"/>
          <w:b/>
          <w:i/>
          <w:sz w:val="22"/>
        </w:rPr>
        <w:t>Assistant to:</w:t>
      </w:r>
    </w:p>
    <w:p w:rsidR="00A551D7" w:rsidRDefault="00670760" w:rsidP="00674119">
      <w:pPr>
        <w:tabs>
          <w:tab w:val="left" w:pos="426"/>
        </w:tabs>
        <w:spacing w:after="0" w:line="336"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A551D7">
        <w:rPr>
          <w:rFonts w:cs="Arial"/>
          <w:b/>
          <w:sz w:val="22"/>
        </w:rPr>
        <w:t>1</w:t>
      </w:r>
      <w:r w:rsidR="00A551D7" w:rsidRPr="00056EEA">
        <w:rPr>
          <w:rFonts w:cs="Arial"/>
          <w:b/>
          <w:sz w:val="22"/>
        </w:rPr>
        <w:t xml:space="preserve">. </w:t>
      </w:r>
      <w:r w:rsidR="00A551D7">
        <w:rPr>
          <w:rFonts w:cs="Arial"/>
          <w:b/>
          <w:sz w:val="22"/>
        </w:rPr>
        <w:t xml:space="preserve">Remove boot/leg </w:t>
      </w:r>
      <w:r w:rsidR="00A551D7" w:rsidRPr="005B0D96">
        <w:rPr>
          <w:rFonts w:cs="Arial"/>
          <w:b/>
          <w:sz w:val="22"/>
        </w:rPr>
        <w:t>covers</w:t>
      </w:r>
      <w:r w:rsidR="00A551D7" w:rsidRPr="005B0D96">
        <w:rPr>
          <w:rFonts w:cs="Arial"/>
          <w:sz w:val="22"/>
        </w:rPr>
        <w:t xml:space="preserve"> by</w:t>
      </w:r>
      <w:r w:rsidR="00A551D7">
        <w:rPr>
          <w:rFonts w:cs="Arial"/>
          <w:b/>
          <w:sz w:val="22"/>
        </w:rPr>
        <w:t xml:space="preserve"> </w:t>
      </w:r>
      <w:r w:rsidR="00A551D7">
        <w:rPr>
          <w:rFonts w:cs="Arial"/>
          <w:sz w:val="22"/>
        </w:rPr>
        <w:t xml:space="preserve">sitting in chair, and grasping toe and heel and pulling away from self, being careful not to contaminate scrubs. </w:t>
      </w:r>
    </w:p>
    <w:p w:rsidR="0023698E" w:rsidRDefault="00670760" w:rsidP="00674119">
      <w:pPr>
        <w:tabs>
          <w:tab w:val="left" w:pos="426"/>
        </w:tabs>
        <w:spacing w:after="0" w:line="336"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23698E"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23698E">
        <w:rPr>
          <w:rFonts w:cs="Arial"/>
          <w:b/>
          <w:sz w:val="22"/>
        </w:rPr>
        <w:t xml:space="preserve"> </w:t>
      </w:r>
      <w:r w:rsidR="0023698E">
        <w:rPr>
          <w:rFonts w:cs="Arial"/>
          <w:b/>
          <w:sz w:val="22"/>
        </w:rPr>
        <w:tab/>
        <w:t xml:space="preserve">2. Disinfect </w:t>
      </w:r>
      <w:r w:rsidR="0023698E" w:rsidRPr="0023698E">
        <w:rPr>
          <w:rFonts w:cs="Arial"/>
          <w:sz w:val="22"/>
        </w:rPr>
        <w:t>gloves</w:t>
      </w:r>
    </w:p>
    <w:p w:rsidR="00A551D7" w:rsidRPr="00056EEA" w:rsidRDefault="00670760" w:rsidP="00674119">
      <w:pPr>
        <w:tabs>
          <w:tab w:val="left" w:pos="426"/>
        </w:tabs>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Pr>
          <w:rFonts w:cs="Arial"/>
          <w:b/>
          <w:sz w:val="22"/>
        </w:rPr>
        <w:t xml:space="preserve"> </w:t>
      </w:r>
      <w:r w:rsidR="00A551D7">
        <w:rPr>
          <w:rFonts w:cs="Arial"/>
          <w:b/>
          <w:sz w:val="22"/>
        </w:rPr>
        <w:tab/>
      </w:r>
      <w:r w:rsidR="0023698E">
        <w:rPr>
          <w:rFonts w:cs="Arial"/>
          <w:b/>
          <w:sz w:val="22"/>
        </w:rPr>
        <w:t>3</w:t>
      </w:r>
      <w:r w:rsidR="00A551D7">
        <w:rPr>
          <w:rFonts w:cs="Arial"/>
          <w:b/>
          <w:sz w:val="22"/>
        </w:rPr>
        <w:t xml:space="preserve">. </w:t>
      </w:r>
      <w:r w:rsidR="00A551D7" w:rsidRPr="00056EEA">
        <w:rPr>
          <w:rFonts w:cs="Arial"/>
          <w:b/>
          <w:sz w:val="22"/>
        </w:rPr>
        <w:t xml:space="preserve">Remove </w:t>
      </w:r>
      <w:r w:rsidR="00A551D7" w:rsidRPr="00056EEA">
        <w:rPr>
          <w:rFonts w:cs="Arial"/>
          <w:sz w:val="22"/>
        </w:rPr>
        <w:t>outer</w:t>
      </w:r>
      <w:r w:rsidR="00A551D7" w:rsidRPr="00056EEA">
        <w:rPr>
          <w:rFonts w:cs="Arial"/>
          <w:b/>
          <w:sz w:val="22"/>
        </w:rPr>
        <w:t xml:space="preserve"> </w:t>
      </w:r>
      <w:r w:rsidR="00A551D7" w:rsidRPr="00056EEA">
        <w:rPr>
          <w:rFonts w:cs="Arial"/>
          <w:sz w:val="22"/>
        </w:rPr>
        <w:t xml:space="preserve">gloves being careful not to contaminate or tear the inner glove. Pinch the outside </w:t>
      </w:r>
      <w:r w:rsidR="0023698E">
        <w:rPr>
          <w:rFonts w:cs="Arial"/>
          <w:sz w:val="22"/>
        </w:rPr>
        <w:tab/>
      </w:r>
      <w:r w:rsidR="00A551D7" w:rsidRPr="00056EEA">
        <w:rPr>
          <w:rFonts w:cs="Arial"/>
          <w:sz w:val="22"/>
        </w:rPr>
        <w:t xml:space="preserve">of </w:t>
      </w:r>
      <w:r w:rsidR="00A551D7">
        <w:rPr>
          <w:rFonts w:cs="Arial"/>
          <w:sz w:val="22"/>
        </w:rPr>
        <w:tab/>
      </w:r>
      <w:r w:rsidR="00A551D7" w:rsidRPr="00056EEA">
        <w:rPr>
          <w:rFonts w:cs="Arial"/>
          <w:sz w:val="22"/>
        </w:rPr>
        <w:t xml:space="preserve">outer glove at wrist end with the other gloved hand, peel off completely into a ball and hold </w:t>
      </w:r>
      <w:r w:rsidR="00A551D7">
        <w:rPr>
          <w:rFonts w:cs="Arial"/>
          <w:sz w:val="22"/>
        </w:rPr>
        <w:t xml:space="preserve">in </w:t>
      </w:r>
      <w:r w:rsidR="0023698E">
        <w:rPr>
          <w:rFonts w:cs="Arial"/>
          <w:sz w:val="22"/>
        </w:rPr>
        <w:tab/>
      </w:r>
      <w:r w:rsidR="00A551D7">
        <w:rPr>
          <w:rFonts w:cs="Arial"/>
          <w:sz w:val="22"/>
        </w:rPr>
        <w:t xml:space="preserve">palm of </w:t>
      </w:r>
      <w:r w:rsidR="00A551D7" w:rsidRPr="00056EEA">
        <w:rPr>
          <w:rFonts w:cs="Arial"/>
          <w:sz w:val="22"/>
        </w:rPr>
        <w:t xml:space="preserve">other gloved hand. Slide a finger of inner gloved hand under remaining outer glove at wrist </w:t>
      </w:r>
      <w:r w:rsidR="0023698E">
        <w:rPr>
          <w:rFonts w:cs="Arial"/>
          <w:sz w:val="22"/>
        </w:rPr>
        <w:tab/>
      </w:r>
      <w:r w:rsidR="00A551D7" w:rsidRPr="00056EEA">
        <w:rPr>
          <w:rFonts w:cs="Arial"/>
          <w:sz w:val="22"/>
        </w:rPr>
        <w:t>and peel remaining outer glove off until balled around the other removed glove and discard.</w:t>
      </w:r>
    </w:p>
    <w:p w:rsidR="00A551D7" w:rsidRPr="00056EEA" w:rsidRDefault="00670760" w:rsidP="00674119">
      <w:pPr>
        <w:widowControl w:val="0"/>
        <w:tabs>
          <w:tab w:val="left" w:pos="426"/>
          <w:tab w:val="left" w:pos="462"/>
          <w:tab w:val="left" w:pos="672"/>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23698E">
        <w:rPr>
          <w:rFonts w:cs="Arial"/>
          <w:b/>
          <w:sz w:val="22"/>
        </w:rPr>
        <w:t>4</w:t>
      </w:r>
      <w:r w:rsidR="00A551D7" w:rsidRPr="00056EEA">
        <w:rPr>
          <w:rFonts w:cs="Arial"/>
          <w:b/>
          <w:sz w:val="22"/>
        </w:rPr>
        <w:t xml:space="preserve">. Disinfect </w:t>
      </w:r>
      <w:r w:rsidR="00A551D7" w:rsidRPr="00056EEA">
        <w:rPr>
          <w:rFonts w:cs="Arial"/>
          <w:sz w:val="22"/>
        </w:rPr>
        <w:t xml:space="preserve">inner gloves. Inspect for tears or visible soiling. (Note: </w:t>
      </w:r>
      <w:r w:rsidR="00A551D7" w:rsidRPr="00056EEA">
        <w:rPr>
          <w:rFonts w:cs="Arial"/>
          <w:b/>
          <w:sz w:val="22"/>
        </w:rPr>
        <w:t xml:space="preserve">If </w:t>
      </w:r>
      <w:r w:rsidR="00A551D7" w:rsidRPr="00056EEA">
        <w:rPr>
          <w:rFonts w:cs="Arial"/>
          <w:sz w:val="22"/>
        </w:rPr>
        <w:t xml:space="preserve">inner gloves have tears or </w:t>
      </w:r>
      <w:r w:rsidR="00A551D7">
        <w:rPr>
          <w:rFonts w:cs="Arial"/>
          <w:sz w:val="22"/>
        </w:rPr>
        <w:tab/>
      </w:r>
      <w:r w:rsidR="00A551D7" w:rsidRPr="00056EEA">
        <w:rPr>
          <w:rFonts w:cs="Arial"/>
          <w:sz w:val="22"/>
        </w:rPr>
        <w:t>are visibly soiled, remove and perform hand hygiene with ABHR and don new gloves).</w:t>
      </w:r>
    </w:p>
    <w:p w:rsidR="00A551D7" w:rsidRPr="00056EEA" w:rsidRDefault="00670760" w:rsidP="00674119">
      <w:pPr>
        <w:widowControl w:val="0"/>
        <w:tabs>
          <w:tab w:val="left" w:pos="426"/>
          <w:tab w:val="left" w:pos="462"/>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23698E">
        <w:rPr>
          <w:rFonts w:cs="Arial"/>
          <w:b/>
          <w:sz w:val="22"/>
        </w:rPr>
        <w:t>5</w:t>
      </w:r>
      <w:r w:rsidR="00A551D7" w:rsidRPr="00056EEA">
        <w:rPr>
          <w:rFonts w:cs="Arial"/>
          <w:b/>
          <w:sz w:val="22"/>
        </w:rPr>
        <w:t xml:space="preserve">. Remove </w:t>
      </w:r>
      <w:r w:rsidR="00A551D7" w:rsidRPr="00056EEA">
        <w:rPr>
          <w:rFonts w:cs="Arial"/>
          <w:sz w:val="22"/>
        </w:rPr>
        <w:t xml:space="preserve">face shield by tilting head forward and grasping the headband at the back of head </w:t>
      </w:r>
      <w:r w:rsidR="00A551D7" w:rsidRPr="00056EEA">
        <w:rPr>
          <w:rFonts w:cs="Arial"/>
          <w:sz w:val="22"/>
        </w:rPr>
        <w:tab/>
        <w:t>and pull it forward lifting away from face and discard.</w:t>
      </w:r>
      <w:r w:rsidR="00A551D7" w:rsidRPr="00056EEA">
        <w:rPr>
          <w:rFonts w:cs="Arial"/>
          <w:b/>
          <w:sz w:val="22"/>
        </w:rPr>
        <w:t xml:space="preserve"> </w:t>
      </w:r>
    </w:p>
    <w:p w:rsidR="00A551D7" w:rsidRPr="00056EEA" w:rsidRDefault="00670760" w:rsidP="00674119">
      <w:pPr>
        <w:widowControl w:val="0"/>
        <w:tabs>
          <w:tab w:val="left" w:pos="426"/>
          <w:tab w:val="left" w:pos="462"/>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ab/>
      </w:r>
      <w:r w:rsidR="0023698E">
        <w:rPr>
          <w:rFonts w:cs="Arial"/>
          <w:b/>
          <w:sz w:val="22"/>
        </w:rPr>
        <w:t>6</w:t>
      </w:r>
      <w:r w:rsidR="00A551D7" w:rsidRPr="00056EEA">
        <w:rPr>
          <w:rFonts w:cs="Arial"/>
          <w:b/>
          <w:sz w:val="22"/>
        </w:rPr>
        <w:t xml:space="preserve">. </w:t>
      </w:r>
      <w:r w:rsidR="00A551D7" w:rsidRPr="00056EEA">
        <w:rPr>
          <w:rFonts w:cs="Arial"/>
          <w:b/>
          <w:sz w:val="22"/>
          <w:lang w:eastAsia="en-AU"/>
        </w:rPr>
        <w:t xml:space="preserve">Disinfect </w:t>
      </w:r>
      <w:r w:rsidR="00A551D7" w:rsidRPr="00056EEA">
        <w:rPr>
          <w:rFonts w:cs="Arial"/>
          <w:sz w:val="22"/>
          <w:lang w:eastAsia="en-AU"/>
        </w:rPr>
        <w:t>gloves.</w:t>
      </w:r>
    </w:p>
    <w:p w:rsidR="00A551D7" w:rsidRPr="00056EEA" w:rsidRDefault="00670760" w:rsidP="00674119">
      <w:pPr>
        <w:widowControl w:val="0"/>
        <w:tabs>
          <w:tab w:val="left" w:pos="426"/>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23698E">
        <w:rPr>
          <w:rFonts w:cs="Arial"/>
          <w:b/>
          <w:sz w:val="22"/>
        </w:rPr>
        <w:t>7</w:t>
      </w:r>
      <w:r w:rsidR="00A551D7" w:rsidRPr="00B91338">
        <w:rPr>
          <w:rFonts w:cs="Arial"/>
          <w:b/>
          <w:sz w:val="22"/>
        </w:rPr>
        <w:t>.</w:t>
      </w:r>
      <w:r w:rsidR="00A551D7" w:rsidRPr="00056EEA">
        <w:rPr>
          <w:rFonts w:cs="Arial"/>
          <w:sz w:val="22"/>
        </w:rPr>
        <w:t xml:space="preserve"> </w:t>
      </w:r>
      <w:r w:rsidR="00A551D7" w:rsidRPr="00056EEA">
        <w:rPr>
          <w:rFonts w:cs="Arial"/>
          <w:b/>
          <w:sz w:val="22"/>
        </w:rPr>
        <w:t>Remove</w:t>
      </w:r>
      <w:r w:rsidR="00A551D7" w:rsidRPr="00056EEA">
        <w:rPr>
          <w:rFonts w:cs="Arial"/>
          <w:sz w:val="22"/>
        </w:rPr>
        <w:t xml:space="preserve"> balaclava</w:t>
      </w:r>
      <w:r w:rsidR="00A551D7">
        <w:rPr>
          <w:rFonts w:cs="Arial"/>
          <w:sz w:val="22"/>
        </w:rPr>
        <w:t xml:space="preserve"> by releasing ties, grasp at crown and pull back and discard</w:t>
      </w:r>
      <w:r w:rsidR="00A551D7" w:rsidRPr="00056EEA">
        <w:rPr>
          <w:rFonts w:cs="Arial"/>
          <w:sz w:val="22"/>
        </w:rPr>
        <w:t>.</w:t>
      </w:r>
    </w:p>
    <w:p w:rsidR="00A551D7" w:rsidRPr="00056EEA" w:rsidRDefault="00670760" w:rsidP="00674119">
      <w:pPr>
        <w:widowControl w:val="0"/>
        <w:tabs>
          <w:tab w:val="left" w:pos="426"/>
        </w:tabs>
        <w:autoSpaceDE w:val="0"/>
        <w:autoSpaceDN w:val="0"/>
        <w:spacing w:after="0" w:line="336" w:lineRule="auto"/>
        <w:rPr>
          <w:rFonts w:cs="Arial"/>
          <w:b/>
          <w:sz w:val="22"/>
          <w:lang w:eastAsia="en-AU"/>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 xml:space="preserve"> </w:t>
      </w:r>
      <w:r w:rsidR="00A551D7" w:rsidRPr="00056EEA">
        <w:rPr>
          <w:rFonts w:cs="Arial"/>
          <w:b/>
          <w:sz w:val="22"/>
        </w:rPr>
        <w:tab/>
      </w:r>
      <w:r w:rsidR="0023698E">
        <w:rPr>
          <w:rFonts w:cs="Arial"/>
          <w:b/>
          <w:sz w:val="22"/>
        </w:rPr>
        <w:t>8</w:t>
      </w:r>
      <w:r w:rsidR="00A551D7" w:rsidRPr="00056EEA">
        <w:rPr>
          <w:rFonts w:cs="Arial"/>
          <w:b/>
          <w:sz w:val="22"/>
        </w:rPr>
        <w:t xml:space="preserve">. </w:t>
      </w:r>
      <w:r w:rsidR="00A551D7" w:rsidRPr="00056EEA">
        <w:rPr>
          <w:rFonts w:cs="Arial"/>
          <w:b/>
          <w:sz w:val="22"/>
          <w:lang w:eastAsia="en-AU"/>
        </w:rPr>
        <w:t xml:space="preserve">Disinfect </w:t>
      </w:r>
      <w:r w:rsidR="00A551D7" w:rsidRPr="00056EEA">
        <w:rPr>
          <w:rFonts w:cs="Arial"/>
          <w:sz w:val="22"/>
          <w:lang w:eastAsia="en-AU"/>
        </w:rPr>
        <w:t>gloves.</w:t>
      </w:r>
    </w:p>
    <w:p w:rsidR="00A551D7" w:rsidRPr="00056EEA" w:rsidRDefault="00670760" w:rsidP="00674119">
      <w:pPr>
        <w:tabs>
          <w:tab w:val="left" w:pos="426"/>
        </w:tabs>
        <w:spacing w:after="0" w:line="336" w:lineRule="auto"/>
        <w:ind w:left="420" w:hanging="420"/>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b/>
          <w:sz w:val="22"/>
        </w:rPr>
        <w:t xml:space="preserve"> </w:t>
      </w:r>
      <w:r w:rsidR="00A551D7" w:rsidRPr="00056EEA">
        <w:rPr>
          <w:rFonts w:cs="Arial"/>
          <w:b/>
          <w:sz w:val="22"/>
        </w:rPr>
        <w:tab/>
      </w:r>
      <w:r w:rsidR="0023698E">
        <w:rPr>
          <w:rFonts w:cs="Arial"/>
          <w:b/>
          <w:sz w:val="22"/>
        </w:rPr>
        <w:t>9</w:t>
      </w:r>
      <w:r w:rsidR="00A551D7" w:rsidRPr="00056EEA">
        <w:rPr>
          <w:rFonts w:cs="Arial"/>
          <w:b/>
          <w:sz w:val="22"/>
        </w:rPr>
        <w:t xml:space="preserve">. Remove </w:t>
      </w:r>
      <w:r w:rsidR="00A551D7" w:rsidRPr="00056EEA">
        <w:rPr>
          <w:rFonts w:cs="Arial"/>
          <w:sz w:val="22"/>
        </w:rPr>
        <w:t>gown. Pull one arm at a time from the sleeves of the gown, being careful not to touch scrubs, until both gown arms are bunched at the wrists. Then gently roll the exposed side of the gown inward and away from the body, into a small bundle and discard.</w:t>
      </w:r>
    </w:p>
    <w:p w:rsidR="00A551D7" w:rsidRPr="00056EEA" w:rsidRDefault="00670760" w:rsidP="00674119">
      <w:pPr>
        <w:widowControl w:val="0"/>
        <w:tabs>
          <w:tab w:val="left" w:pos="434"/>
        </w:tabs>
        <w:autoSpaceDE w:val="0"/>
        <w:autoSpaceDN w:val="0"/>
        <w:spacing w:after="0" w:line="336" w:lineRule="auto"/>
        <w:rPr>
          <w:rFonts w:cs="Arial"/>
          <w:sz w:val="22"/>
          <w:lang w:eastAsia="en-AU"/>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23698E">
        <w:rPr>
          <w:rFonts w:cs="Arial"/>
          <w:b/>
          <w:sz w:val="22"/>
        </w:rPr>
        <w:t>10</w:t>
      </w:r>
      <w:r w:rsidR="00A551D7" w:rsidRPr="00B91338">
        <w:rPr>
          <w:rFonts w:cs="Arial"/>
          <w:b/>
          <w:sz w:val="22"/>
        </w:rPr>
        <w:t>.</w:t>
      </w:r>
      <w:r w:rsidR="00A551D7" w:rsidRPr="00056EEA">
        <w:rPr>
          <w:rFonts w:cs="Arial"/>
          <w:sz w:val="22"/>
        </w:rPr>
        <w:t xml:space="preserve"> </w:t>
      </w:r>
      <w:r w:rsidR="00A551D7" w:rsidRPr="00056EEA">
        <w:rPr>
          <w:rFonts w:cs="Arial"/>
          <w:b/>
          <w:sz w:val="22"/>
          <w:lang w:eastAsia="en-AU"/>
        </w:rPr>
        <w:t xml:space="preserve">Disinfect </w:t>
      </w:r>
      <w:r w:rsidR="00A551D7" w:rsidRPr="00056EEA">
        <w:rPr>
          <w:rFonts w:cs="Arial"/>
          <w:sz w:val="22"/>
          <w:lang w:eastAsia="en-AU"/>
        </w:rPr>
        <w:t>gloves.</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ab/>
      </w:r>
      <w:r w:rsidR="00A551D7" w:rsidRPr="00056EEA">
        <w:rPr>
          <w:rFonts w:cs="Arial"/>
          <w:b/>
          <w:sz w:val="22"/>
        </w:rPr>
        <w:t>1</w:t>
      </w:r>
      <w:r w:rsidR="0023698E">
        <w:rPr>
          <w:rFonts w:cs="Arial"/>
          <w:b/>
          <w:sz w:val="22"/>
        </w:rPr>
        <w:t>1</w:t>
      </w:r>
      <w:r w:rsidR="00A551D7" w:rsidRPr="00056EEA">
        <w:rPr>
          <w:rFonts w:cs="Arial"/>
          <w:sz w:val="22"/>
        </w:rPr>
        <w:t xml:space="preserve">. </w:t>
      </w:r>
      <w:r w:rsidR="00A551D7" w:rsidRPr="00056EEA">
        <w:rPr>
          <w:rFonts w:cs="Arial"/>
          <w:b/>
          <w:sz w:val="22"/>
        </w:rPr>
        <w:t xml:space="preserve">Remove </w:t>
      </w:r>
      <w:r w:rsidR="00A551D7" w:rsidRPr="00056EEA">
        <w:rPr>
          <w:rFonts w:cs="Arial"/>
          <w:sz w:val="22"/>
        </w:rPr>
        <w:t>gloves and perform hand hygiene with ABHR.</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2</w:t>
      </w:r>
      <w:r w:rsidR="00A551D7" w:rsidRPr="00056EEA">
        <w:rPr>
          <w:rFonts w:cs="Arial"/>
          <w:b/>
          <w:sz w:val="22"/>
        </w:rPr>
        <w:t>.</w:t>
      </w:r>
      <w:r w:rsidR="00A551D7" w:rsidRPr="00056EEA">
        <w:rPr>
          <w:rFonts w:cs="Arial"/>
          <w:sz w:val="22"/>
        </w:rPr>
        <w:t xml:space="preserve"> </w:t>
      </w:r>
      <w:r w:rsidR="00A551D7" w:rsidRPr="00056EEA">
        <w:rPr>
          <w:rFonts w:cs="Arial"/>
          <w:b/>
          <w:sz w:val="22"/>
        </w:rPr>
        <w:t xml:space="preserve">Don </w:t>
      </w:r>
      <w:r w:rsidR="00A551D7" w:rsidRPr="00056EEA">
        <w:rPr>
          <w:rFonts w:cs="Arial"/>
          <w:sz w:val="22"/>
        </w:rPr>
        <w:t>new gloves.</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3</w:t>
      </w:r>
      <w:r w:rsidR="00A551D7" w:rsidRPr="00056EEA">
        <w:rPr>
          <w:rFonts w:cs="Arial"/>
          <w:b/>
          <w:sz w:val="22"/>
        </w:rPr>
        <w:t>.</w:t>
      </w:r>
      <w:r w:rsidR="00A551D7" w:rsidRPr="00056EEA">
        <w:rPr>
          <w:rFonts w:cs="Arial"/>
          <w:sz w:val="22"/>
        </w:rPr>
        <w:t xml:space="preserve"> </w:t>
      </w:r>
      <w:r w:rsidR="00A551D7" w:rsidRPr="00056EEA">
        <w:rPr>
          <w:rFonts w:cs="Arial"/>
          <w:b/>
          <w:sz w:val="22"/>
        </w:rPr>
        <w:t>Remove</w:t>
      </w:r>
      <w:r w:rsidR="00A551D7" w:rsidRPr="00056EEA">
        <w:rPr>
          <w:rFonts w:cs="Arial"/>
          <w:sz w:val="22"/>
        </w:rPr>
        <w:t xml:space="preserve"> P2 or N95 mask. Tilt head forward and place thumbs under the bottom strap </w:t>
      </w:r>
      <w:r w:rsidR="00A551D7" w:rsidRPr="00056EEA">
        <w:rPr>
          <w:rFonts w:cs="Arial"/>
          <w:sz w:val="22"/>
        </w:rPr>
        <w:tab/>
        <w:t xml:space="preserve">on </w:t>
      </w:r>
      <w:r w:rsidR="00A551D7" w:rsidRPr="00056EEA">
        <w:rPr>
          <w:rFonts w:cs="Arial"/>
          <w:sz w:val="22"/>
        </w:rPr>
        <w:tab/>
        <w:t xml:space="preserve">each side of head and slide upwards, collecting the top strap, pull to the sides then over the </w:t>
      </w:r>
      <w:r w:rsidR="00A551D7" w:rsidRPr="00056EEA">
        <w:rPr>
          <w:rFonts w:cs="Arial"/>
          <w:sz w:val="22"/>
        </w:rPr>
        <w:tab/>
        <w:t xml:space="preserve">head until the mask falls forward away from face and discard. </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4</w:t>
      </w:r>
      <w:r w:rsidR="00A551D7" w:rsidRPr="00056EEA">
        <w:rPr>
          <w:rFonts w:cs="Arial"/>
          <w:sz w:val="22"/>
        </w:rPr>
        <w:t xml:space="preserve">. </w:t>
      </w:r>
      <w:r w:rsidR="00A551D7" w:rsidRPr="00056EEA">
        <w:rPr>
          <w:rFonts w:cs="Arial"/>
          <w:b/>
          <w:sz w:val="22"/>
          <w:lang w:eastAsia="en-AU"/>
        </w:rPr>
        <w:t xml:space="preserve">Disinfect </w:t>
      </w:r>
      <w:r w:rsidR="00A551D7" w:rsidRPr="00056EEA">
        <w:rPr>
          <w:rFonts w:cs="Arial"/>
          <w:sz w:val="22"/>
          <w:lang w:eastAsia="en-AU"/>
        </w:rPr>
        <w:t>gloves.</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5</w:t>
      </w:r>
      <w:r w:rsidR="00A551D7" w:rsidRPr="00056EEA">
        <w:rPr>
          <w:rFonts w:cs="Arial"/>
          <w:b/>
          <w:sz w:val="22"/>
        </w:rPr>
        <w:t>.</w:t>
      </w:r>
      <w:r w:rsidR="00A551D7" w:rsidRPr="00056EEA">
        <w:rPr>
          <w:rFonts w:cs="Arial"/>
          <w:sz w:val="22"/>
        </w:rPr>
        <w:t xml:space="preserve"> </w:t>
      </w:r>
      <w:r w:rsidR="00A551D7" w:rsidRPr="00056EEA">
        <w:rPr>
          <w:rFonts w:cs="Arial"/>
          <w:b/>
          <w:sz w:val="22"/>
        </w:rPr>
        <w:t xml:space="preserve">Sit </w:t>
      </w:r>
      <w:r w:rsidR="00A551D7" w:rsidRPr="00056EEA">
        <w:rPr>
          <w:rFonts w:cs="Arial"/>
          <w:sz w:val="22"/>
        </w:rPr>
        <w:t>down, remove overshoes and discard.</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6</w:t>
      </w:r>
      <w:r w:rsidR="00A551D7" w:rsidRPr="00056EEA">
        <w:rPr>
          <w:rFonts w:cs="Arial"/>
          <w:b/>
          <w:sz w:val="22"/>
        </w:rPr>
        <w:t>.</w:t>
      </w:r>
      <w:r w:rsidR="00A551D7" w:rsidRPr="00056EEA">
        <w:rPr>
          <w:rFonts w:cs="Arial"/>
          <w:sz w:val="22"/>
        </w:rPr>
        <w:t xml:space="preserve"> </w:t>
      </w:r>
      <w:r w:rsidR="00A551D7" w:rsidRPr="00056EEA">
        <w:rPr>
          <w:rFonts w:cs="Arial"/>
          <w:b/>
          <w:sz w:val="22"/>
          <w:lang w:eastAsia="en-AU"/>
        </w:rPr>
        <w:t xml:space="preserve">Disinfect </w:t>
      </w:r>
      <w:r w:rsidR="00A551D7" w:rsidRPr="00056EEA">
        <w:rPr>
          <w:rFonts w:cs="Arial"/>
          <w:sz w:val="22"/>
          <w:lang w:eastAsia="en-AU"/>
        </w:rPr>
        <w:t>gloves.</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7</w:t>
      </w:r>
      <w:r w:rsidR="00A551D7" w:rsidRPr="00056EEA">
        <w:rPr>
          <w:rFonts w:cs="Arial"/>
          <w:b/>
          <w:sz w:val="22"/>
        </w:rPr>
        <w:t>.</w:t>
      </w:r>
      <w:r w:rsidR="00A551D7" w:rsidRPr="00056EEA">
        <w:rPr>
          <w:rFonts w:cs="Arial"/>
          <w:sz w:val="22"/>
        </w:rPr>
        <w:t xml:space="preserve"> </w:t>
      </w:r>
      <w:r w:rsidR="00A551D7" w:rsidRPr="00056EEA">
        <w:rPr>
          <w:rFonts w:cs="Arial"/>
          <w:b/>
          <w:sz w:val="22"/>
        </w:rPr>
        <w:t>Remove gloves</w:t>
      </w:r>
      <w:r w:rsidR="00A551D7" w:rsidRPr="00056EEA">
        <w:rPr>
          <w:rFonts w:cs="Arial"/>
          <w:sz w:val="22"/>
        </w:rPr>
        <w:t>. Perform hand hygiene, including wrists and lower arms</w:t>
      </w:r>
      <w:r w:rsidR="00A551D7" w:rsidRPr="00056EEA">
        <w:rPr>
          <w:rFonts w:cs="Arial"/>
          <w:sz w:val="22"/>
        </w:rPr>
        <w:tab/>
        <w:t xml:space="preserve">using antiseptic soap </w:t>
      </w:r>
      <w:r w:rsidR="00A551D7" w:rsidRPr="00056EEA">
        <w:rPr>
          <w:rFonts w:cs="Arial"/>
          <w:sz w:val="22"/>
        </w:rPr>
        <w:tab/>
        <w:t>and water or ABHR.</w:t>
      </w:r>
    </w:p>
    <w:p w:rsidR="00A551D7"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sidRPr="00056EEA">
        <w:rPr>
          <w:rFonts w:cs="Arial"/>
          <w:b/>
          <w:sz w:val="22"/>
        </w:rPr>
        <w:t>1</w:t>
      </w:r>
      <w:r w:rsidR="0023698E">
        <w:rPr>
          <w:rFonts w:cs="Arial"/>
          <w:b/>
          <w:sz w:val="22"/>
        </w:rPr>
        <w:t>8</w:t>
      </w:r>
      <w:r w:rsidR="00A551D7" w:rsidRPr="00056EEA">
        <w:rPr>
          <w:rFonts w:cs="Arial"/>
          <w:b/>
          <w:sz w:val="22"/>
        </w:rPr>
        <w:t>.</w:t>
      </w:r>
      <w:r w:rsidR="00A551D7" w:rsidRPr="00056EEA">
        <w:rPr>
          <w:rFonts w:cs="Arial"/>
          <w:sz w:val="22"/>
        </w:rPr>
        <w:t xml:space="preserve"> </w:t>
      </w:r>
      <w:r w:rsidR="00A551D7" w:rsidRPr="00056EEA">
        <w:rPr>
          <w:rFonts w:cs="Arial"/>
          <w:b/>
          <w:sz w:val="22"/>
        </w:rPr>
        <w:t>Observer</w:t>
      </w:r>
      <w:r w:rsidR="00A551D7" w:rsidRPr="00056EEA">
        <w:rPr>
          <w:rFonts w:cs="Arial"/>
          <w:sz w:val="22"/>
        </w:rPr>
        <w:t xml:space="preserve"> to perform final inspection of </w:t>
      </w:r>
      <w:r w:rsidR="00A551D7" w:rsidRPr="00056EEA">
        <w:rPr>
          <w:rFonts w:cs="Arial"/>
          <w:b/>
          <w:sz w:val="22"/>
        </w:rPr>
        <w:t xml:space="preserve">Assistant </w:t>
      </w:r>
      <w:r w:rsidR="00A551D7" w:rsidRPr="00056EEA">
        <w:rPr>
          <w:rFonts w:cs="Arial"/>
          <w:sz w:val="22"/>
        </w:rPr>
        <w:t xml:space="preserve">for any visible contamination of disposable </w:t>
      </w:r>
      <w:r w:rsidR="00A551D7" w:rsidRPr="00056EEA">
        <w:rPr>
          <w:rFonts w:cs="Arial"/>
          <w:sz w:val="22"/>
        </w:rPr>
        <w:tab/>
        <w:t>scrubs. If contamination identified, shower immediately and contact on-call microbiologist for advice.</w:t>
      </w:r>
    </w:p>
    <w:p w:rsidR="00A551D7" w:rsidRPr="00056EEA" w:rsidRDefault="00670760" w:rsidP="00674119">
      <w:pPr>
        <w:widowControl w:val="0"/>
        <w:tabs>
          <w:tab w:val="left" w:pos="434"/>
        </w:tabs>
        <w:autoSpaceDE w:val="0"/>
        <w:autoSpaceDN w:val="0"/>
        <w:spacing w:after="0" w:line="336" w:lineRule="auto"/>
        <w:rPr>
          <w:rFonts w:cs="Arial"/>
          <w:sz w:val="22"/>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rPr>
          <w:rFonts w:cs="Arial"/>
          <w:sz w:val="22"/>
        </w:rPr>
        <w:t xml:space="preserve"> </w:t>
      </w:r>
      <w:r w:rsidR="00A551D7" w:rsidRPr="00056EEA">
        <w:rPr>
          <w:rFonts w:cs="Arial"/>
          <w:sz w:val="22"/>
        </w:rPr>
        <w:tab/>
      </w:r>
      <w:r w:rsidR="00A551D7">
        <w:rPr>
          <w:rFonts w:cs="Arial"/>
          <w:b/>
          <w:sz w:val="22"/>
        </w:rPr>
        <w:t>1</w:t>
      </w:r>
      <w:r w:rsidR="0023698E">
        <w:rPr>
          <w:rFonts w:cs="Arial"/>
          <w:b/>
          <w:sz w:val="22"/>
        </w:rPr>
        <w:t>9</w:t>
      </w:r>
      <w:r w:rsidR="00A551D7" w:rsidRPr="00056EEA">
        <w:rPr>
          <w:rFonts w:cs="Arial"/>
          <w:b/>
          <w:sz w:val="22"/>
        </w:rPr>
        <w:t>.</w:t>
      </w:r>
      <w:r w:rsidR="00A551D7" w:rsidRPr="00056EEA">
        <w:rPr>
          <w:rFonts w:cs="Arial"/>
          <w:sz w:val="22"/>
        </w:rPr>
        <w:t xml:space="preserve"> </w:t>
      </w:r>
      <w:r w:rsidR="00A551D7" w:rsidRPr="00056EEA">
        <w:rPr>
          <w:rFonts w:cs="Arial"/>
          <w:b/>
          <w:sz w:val="22"/>
        </w:rPr>
        <w:t xml:space="preserve">Observer </w:t>
      </w:r>
      <w:r w:rsidR="00A551D7" w:rsidRPr="00056EEA">
        <w:rPr>
          <w:rFonts w:cs="Arial"/>
          <w:sz w:val="22"/>
        </w:rPr>
        <w:t>to</w:t>
      </w:r>
      <w:r w:rsidR="00A551D7" w:rsidRPr="00056EEA">
        <w:rPr>
          <w:rFonts w:cs="Arial"/>
          <w:b/>
          <w:sz w:val="22"/>
        </w:rPr>
        <w:t xml:space="preserve"> </w:t>
      </w:r>
      <w:r w:rsidR="00A551D7" w:rsidRPr="00056EEA">
        <w:rPr>
          <w:rFonts w:cs="Arial"/>
          <w:sz w:val="22"/>
        </w:rPr>
        <w:t>hold a plastic bag open to receive the clean PAPR unit fro</w:t>
      </w:r>
      <w:r w:rsidR="00F6503C">
        <w:rPr>
          <w:rFonts w:cs="Arial"/>
          <w:sz w:val="22"/>
        </w:rPr>
        <w:t xml:space="preserve">m the Assistant, </w:t>
      </w:r>
      <w:r w:rsidR="00F6503C">
        <w:rPr>
          <w:rFonts w:cs="Arial"/>
          <w:sz w:val="22"/>
        </w:rPr>
        <w:tab/>
        <w:t xml:space="preserve">prior to </w:t>
      </w:r>
      <w:r w:rsidR="00F6503C">
        <w:rPr>
          <w:rFonts w:cs="Arial"/>
          <w:sz w:val="22"/>
        </w:rPr>
        <w:tab/>
        <w:t>he/</w:t>
      </w:r>
      <w:r w:rsidR="00A551D7" w:rsidRPr="00056EEA">
        <w:rPr>
          <w:rFonts w:cs="Arial"/>
          <w:sz w:val="22"/>
        </w:rPr>
        <w:t>she exiting the anteroom or designated doffing area and perform hand hygiene on exit.</w:t>
      </w:r>
    </w:p>
    <w:p w:rsidR="00A551D7" w:rsidRDefault="00670760" w:rsidP="00674119">
      <w:pPr>
        <w:tabs>
          <w:tab w:val="left" w:pos="434"/>
        </w:tabs>
        <w:spacing w:after="0" w:line="336" w:lineRule="auto"/>
        <w:rPr>
          <w:rFonts w:cs="Arial"/>
          <w:b/>
          <w:color w:val="4F81BD"/>
          <w:sz w:val="22"/>
          <w:szCs w:val="18"/>
        </w:rPr>
      </w:pPr>
      <w:r w:rsidRPr="00056EEA">
        <w:rPr>
          <w:rFonts w:cs="Arial"/>
          <w:b/>
          <w:sz w:val="22"/>
        </w:rPr>
        <w:fldChar w:fldCharType="begin">
          <w:ffData>
            <w:name w:val="Check1"/>
            <w:enabled/>
            <w:calcOnExit w:val="0"/>
            <w:checkBox>
              <w:sizeAuto/>
              <w:default w:val="0"/>
            </w:checkBox>
          </w:ffData>
        </w:fldChar>
      </w:r>
      <w:r w:rsidR="00A551D7" w:rsidRPr="00056EEA">
        <w:rPr>
          <w:rFonts w:cs="Arial"/>
          <w:b/>
          <w:sz w:val="22"/>
        </w:rPr>
        <w:instrText xml:space="preserve"> FORMCHECKBOX </w:instrText>
      </w:r>
      <w:r w:rsidR="00167A75">
        <w:rPr>
          <w:rFonts w:cs="Arial"/>
          <w:b/>
          <w:sz w:val="22"/>
        </w:rPr>
      </w:r>
      <w:r w:rsidR="00167A75">
        <w:rPr>
          <w:rFonts w:cs="Arial"/>
          <w:b/>
          <w:sz w:val="22"/>
        </w:rPr>
        <w:fldChar w:fldCharType="separate"/>
      </w:r>
      <w:r w:rsidRPr="00056EEA">
        <w:rPr>
          <w:rFonts w:cs="Arial"/>
          <w:b/>
          <w:sz w:val="22"/>
        </w:rPr>
        <w:fldChar w:fldCharType="end"/>
      </w:r>
      <w:r w:rsidR="00A551D7" w:rsidRPr="00056EEA">
        <w:t xml:space="preserve"> </w:t>
      </w:r>
      <w:r w:rsidR="00A551D7" w:rsidRPr="00056EEA">
        <w:tab/>
      </w:r>
      <w:r w:rsidR="0023698E">
        <w:rPr>
          <w:b/>
          <w:sz w:val="22"/>
        </w:rPr>
        <w:t>20</w:t>
      </w:r>
      <w:r w:rsidR="00A551D7" w:rsidRPr="00B91338">
        <w:rPr>
          <w:rFonts w:cs="Arial"/>
          <w:b/>
          <w:sz w:val="22"/>
        </w:rPr>
        <w:t>.</w:t>
      </w:r>
      <w:r w:rsidR="00A551D7" w:rsidRPr="00056EEA">
        <w:t xml:space="preserve"> </w:t>
      </w:r>
      <w:r w:rsidR="00A551D7" w:rsidRPr="00056EEA">
        <w:rPr>
          <w:rFonts w:cs="Arial"/>
          <w:b/>
          <w:sz w:val="22"/>
        </w:rPr>
        <w:t xml:space="preserve">Observer </w:t>
      </w:r>
      <w:r w:rsidR="00A551D7" w:rsidRPr="00056EEA">
        <w:rPr>
          <w:rFonts w:cs="Arial"/>
          <w:sz w:val="22"/>
        </w:rPr>
        <w:t xml:space="preserve">to store PAPR unit and then complete donning / doffing verification documentation. </w:t>
      </w:r>
    </w:p>
    <w:p w:rsidR="00A551D7" w:rsidRDefault="00A551D7" w:rsidP="00674119">
      <w:pPr>
        <w:spacing w:after="0"/>
        <w:rPr>
          <w:rFonts w:cs="Arial"/>
          <w:b/>
          <w:color w:val="4F81BD"/>
          <w:sz w:val="22"/>
          <w:szCs w:val="18"/>
        </w:rPr>
      </w:pPr>
      <w:r>
        <w:rPr>
          <w:rFonts w:cs="Arial"/>
          <w:b/>
          <w:color w:val="4F81BD"/>
          <w:sz w:val="22"/>
          <w:szCs w:val="18"/>
        </w:rPr>
        <w:br w:type="page"/>
      </w:r>
    </w:p>
    <w:p w:rsidR="00A551D7" w:rsidRPr="00056EEA" w:rsidRDefault="00A551D7" w:rsidP="00674119">
      <w:pPr>
        <w:pStyle w:val="Heading2"/>
      </w:pPr>
      <w:bookmarkStart w:id="737" w:name="_Toc407117368"/>
      <w:bookmarkStart w:id="738" w:name="_Toc407122020"/>
      <w:bookmarkStart w:id="739" w:name="_Toc407620836"/>
      <w:bookmarkStart w:id="740" w:name="_Toc409421196"/>
      <w:bookmarkStart w:id="741" w:name="_Toc413414646"/>
      <w:r w:rsidRPr="00056EEA">
        <w:lastRenderedPageBreak/>
        <w:t>DONNING / DOFFING VERIFICATION RECORD - To be completed by the Observer</w:t>
      </w:r>
      <w:bookmarkEnd w:id="737"/>
      <w:bookmarkEnd w:id="738"/>
      <w:bookmarkEnd w:id="739"/>
      <w:bookmarkEnd w:id="740"/>
      <w:bookmarkEnd w:id="741"/>
    </w:p>
    <w:p w:rsidR="00A551D7" w:rsidRPr="00056EEA" w:rsidRDefault="007B140A" w:rsidP="00674119">
      <w:pPr>
        <w:widowControl w:val="0"/>
        <w:autoSpaceDE w:val="0"/>
        <w:autoSpaceDN w:val="0"/>
        <w:spacing w:before="120" w:after="120" w:line="360" w:lineRule="auto"/>
        <w:ind w:hanging="709"/>
        <w:rPr>
          <w:rFonts w:cs="Arial"/>
          <w:b/>
          <w:color w:val="4F81BD"/>
          <w:sz w:val="22"/>
          <w:szCs w:val="18"/>
        </w:rPr>
      </w:pPr>
      <w:r>
        <w:rPr>
          <w:rFonts w:cs="Arial"/>
          <w:b/>
          <w:noProof/>
          <w:sz w:val="22"/>
          <w:szCs w:val="18"/>
          <w:lang w:eastAsia="en-AU"/>
        </w:rPr>
        <mc:AlternateContent>
          <mc:Choice Requires="wps">
            <w:drawing>
              <wp:anchor distT="0" distB="0" distL="114300" distR="114300" simplePos="0" relativeHeight="251884544" behindDoc="0" locked="0" layoutInCell="1" allowOverlap="1" wp14:anchorId="47B38763" wp14:editId="4D5DC020">
                <wp:simplePos x="0" y="0"/>
                <wp:positionH relativeFrom="column">
                  <wp:posOffset>-52705</wp:posOffset>
                </wp:positionH>
                <wp:positionV relativeFrom="paragraph">
                  <wp:posOffset>38100</wp:posOffset>
                </wp:positionV>
                <wp:extent cx="2914650" cy="1276350"/>
                <wp:effectExtent l="0" t="0" r="19050" b="1905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76350"/>
                        </a:xfrm>
                        <a:prstGeom prst="rect">
                          <a:avLst/>
                        </a:prstGeom>
                        <a:solidFill>
                          <a:srgbClr val="FFFFFF"/>
                        </a:solidFill>
                        <a:ln w="9525">
                          <a:solidFill>
                            <a:srgbClr val="000000"/>
                          </a:solidFill>
                          <a:miter lim="800000"/>
                          <a:headEnd/>
                          <a:tailEnd/>
                        </a:ln>
                      </wps:spPr>
                      <wps:txbx>
                        <w:txbxContent>
                          <w:p w:rsidR="00042BFB" w:rsidRDefault="00042BFB" w:rsidP="00A551D7"/>
                          <w:p w:rsidR="00042BFB" w:rsidRPr="00056EEA" w:rsidRDefault="00042BFB" w:rsidP="00F12FDD">
                            <w:pPr>
                              <w:jc w:val="center"/>
                              <w:rPr>
                                <w:rFonts w:cs="Arial"/>
                              </w:rPr>
                            </w:pPr>
                            <w:r w:rsidRPr="00056EEA">
                              <w:rPr>
                                <w:rFonts w:cs="Arial"/>
                              </w:rPr>
                              <w:t>Attach Patient Identification Label</w:t>
                            </w:r>
                          </w:p>
                          <w:p w:rsidR="00042BFB" w:rsidRDefault="00042BFB" w:rsidP="00A551D7"/>
                          <w:p w:rsidR="00042BFB" w:rsidRDefault="00042BFB" w:rsidP="00A551D7"/>
                          <w:p w:rsidR="00042BFB" w:rsidRDefault="00042BF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7" o:spid="_x0000_s1046" type="#_x0000_t202" style="position:absolute;margin-left:-4.15pt;margin-top:3pt;width:229.5pt;height:1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">
                <v:textbox>
                  <w:txbxContent>
                    <w:p w:rsidR="00042BFB" w:rsidRDefault="00042BFB" w:rsidP="00A551D7"/>
                    <w:p w:rsidR="00042BFB" w:rsidRPr="00056EEA" w:rsidRDefault="00042BFB" w:rsidP="00F12FDD">
                      <w:pPr>
                        <w:jc w:val="center"/>
                        <w:rPr>
                          <w:rFonts w:cs="Arial"/>
                        </w:rPr>
                      </w:pPr>
                      <w:r w:rsidRPr="00056EEA">
                        <w:rPr>
                          <w:rFonts w:cs="Arial"/>
                        </w:rPr>
                        <w:t>Attach Patient Identification Label</w:t>
                      </w:r>
                    </w:p>
                    <w:p w:rsidR="00042BFB" w:rsidRDefault="00042BFB" w:rsidP="00A551D7"/>
                    <w:p w:rsidR="00042BFB" w:rsidRDefault="00042BFB" w:rsidP="00A551D7"/>
                    <w:p w:rsidR="00042BFB" w:rsidRDefault="00042BFB"/>
                  </w:txbxContent>
                </v:textbox>
              </v:shape>
            </w:pict>
          </mc:Fallback>
        </mc:AlternateContent>
      </w:r>
    </w:p>
    <w:p w:rsidR="00A551D7" w:rsidRPr="00056EEA" w:rsidRDefault="00A551D7" w:rsidP="00674119">
      <w:pPr>
        <w:widowControl w:val="0"/>
        <w:autoSpaceDE w:val="0"/>
        <w:autoSpaceDN w:val="0"/>
        <w:spacing w:line="360" w:lineRule="auto"/>
        <w:ind w:hanging="709"/>
        <w:rPr>
          <w:rFonts w:cs="Arial"/>
          <w:b/>
          <w:sz w:val="22"/>
          <w:szCs w:val="18"/>
        </w:rPr>
      </w:pPr>
    </w:p>
    <w:p w:rsidR="00A551D7" w:rsidRPr="00056EEA" w:rsidRDefault="00A551D7" w:rsidP="00674119">
      <w:pPr>
        <w:widowControl w:val="0"/>
        <w:autoSpaceDE w:val="0"/>
        <w:autoSpaceDN w:val="0"/>
        <w:spacing w:line="360" w:lineRule="auto"/>
        <w:ind w:hanging="709"/>
        <w:rPr>
          <w:rFonts w:cs="Arial"/>
          <w:b/>
          <w:sz w:val="22"/>
          <w:szCs w:val="18"/>
        </w:rPr>
      </w:pP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t xml:space="preserve">Date: </w:t>
      </w:r>
      <w:r w:rsidRPr="00056EEA">
        <w:rPr>
          <w:rFonts w:cs="Arial"/>
          <w:b/>
          <w:color w:val="808080"/>
          <w:sz w:val="22"/>
          <w:szCs w:val="18"/>
        </w:rPr>
        <w:t>___/___/____</w:t>
      </w:r>
    </w:p>
    <w:p w:rsidR="00A551D7" w:rsidRPr="00056EEA" w:rsidRDefault="00A551D7" w:rsidP="00674119">
      <w:pPr>
        <w:widowControl w:val="0"/>
        <w:autoSpaceDE w:val="0"/>
        <w:autoSpaceDN w:val="0"/>
        <w:spacing w:line="360" w:lineRule="auto"/>
        <w:ind w:hanging="709"/>
        <w:rPr>
          <w:rFonts w:cs="Arial"/>
          <w:b/>
          <w:sz w:val="22"/>
          <w:szCs w:val="18"/>
        </w:rPr>
      </w:pPr>
    </w:p>
    <w:p w:rsidR="00A551D7" w:rsidRPr="00056EEA" w:rsidRDefault="00A551D7" w:rsidP="00674119">
      <w:pPr>
        <w:widowControl w:val="0"/>
        <w:autoSpaceDE w:val="0"/>
        <w:autoSpaceDN w:val="0"/>
        <w:spacing w:after="0" w:line="360" w:lineRule="auto"/>
        <w:ind w:hanging="709"/>
        <w:rPr>
          <w:rFonts w:cs="Arial"/>
          <w:b/>
          <w:sz w:val="22"/>
          <w:szCs w:val="18"/>
        </w:rPr>
      </w:pPr>
    </w:p>
    <w:p w:rsidR="00A551D7" w:rsidRPr="00056EEA" w:rsidRDefault="00A551D7" w:rsidP="00674119">
      <w:pPr>
        <w:widowControl w:val="0"/>
        <w:autoSpaceDE w:val="0"/>
        <w:autoSpaceDN w:val="0"/>
        <w:spacing w:after="0" w:line="360" w:lineRule="auto"/>
        <w:rPr>
          <w:rFonts w:cs="Arial"/>
          <w:b/>
          <w:sz w:val="22"/>
          <w:szCs w:val="18"/>
        </w:rPr>
      </w:pPr>
      <w:r w:rsidRPr="00056EEA">
        <w:rPr>
          <w:rFonts w:cs="Arial"/>
          <w:b/>
          <w:sz w:val="22"/>
          <w:szCs w:val="18"/>
        </w:rPr>
        <w:t xml:space="preserve">Caregiver Name: </w:t>
      </w:r>
      <w:r w:rsidRPr="00056EEA">
        <w:rPr>
          <w:rFonts w:cs="Arial"/>
          <w:b/>
          <w:color w:val="808080"/>
          <w:sz w:val="22"/>
          <w:szCs w:val="18"/>
        </w:rPr>
        <w:t>……………………………………………………………….</w:t>
      </w:r>
      <w:r w:rsidRPr="00056EEA">
        <w:rPr>
          <w:rFonts w:cs="Arial"/>
          <w:b/>
          <w:sz w:val="22"/>
          <w:szCs w:val="18"/>
        </w:rPr>
        <w:t xml:space="preserve"> (Print Clearly)</w:t>
      </w:r>
    </w:p>
    <w:p w:rsidR="00A551D7" w:rsidRPr="00056EEA" w:rsidRDefault="00A551D7" w:rsidP="00674119">
      <w:pPr>
        <w:widowControl w:val="0"/>
        <w:autoSpaceDE w:val="0"/>
        <w:autoSpaceDN w:val="0"/>
        <w:spacing w:after="0" w:line="360" w:lineRule="auto"/>
        <w:rPr>
          <w:rFonts w:cs="Arial"/>
          <w:b/>
          <w:sz w:val="22"/>
          <w:szCs w:val="18"/>
        </w:rPr>
      </w:pP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 xml:space="preserve">Time Entered Room: </w:t>
      </w:r>
      <w:r w:rsidRPr="00056EEA">
        <w:rPr>
          <w:rFonts w:cs="Arial"/>
          <w:color w:val="000000"/>
          <w:sz w:val="22"/>
          <w:szCs w:val="18"/>
        </w:rPr>
        <w:t>………….</w:t>
      </w:r>
      <w:r w:rsidRPr="00056EEA">
        <w:rPr>
          <w:rFonts w:cs="Arial"/>
          <w:sz w:val="22"/>
          <w:szCs w:val="18"/>
        </w:rPr>
        <w:tab/>
      </w:r>
      <w:r w:rsidRPr="00056EEA">
        <w:rPr>
          <w:rFonts w:cs="Arial"/>
          <w:sz w:val="22"/>
          <w:szCs w:val="18"/>
        </w:rPr>
        <w:tab/>
      </w:r>
      <w:r w:rsidRPr="00056EEA">
        <w:rPr>
          <w:rFonts w:cs="Arial"/>
          <w:sz w:val="22"/>
          <w:szCs w:val="18"/>
        </w:rPr>
        <w:tab/>
      </w:r>
      <w:r w:rsidRPr="00056EEA">
        <w:rPr>
          <w:rFonts w:cs="Arial"/>
          <w:sz w:val="22"/>
          <w:szCs w:val="18"/>
        </w:rPr>
        <w:tab/>
        <w:t xml:space="preserve">Time Exited Room: </w:t>
      </w:r>
      <w:r w:rsidRPr="00056EEA">
        <w:rPr>
          <w:rFonts w:cs="Arial"/>
          <w:color w:val="000000"/>
          <w:sz w:val="22"/>
          <w:szCs w:val="18"/>
        </w:rPr>
        <w:t>………….</w:t>
      </w:r>
    </w:p>
    <w:p w:rsidR="00A551D7" w:rsidRPr="00056EEA" w:rsidRDefault="00A551D7" w:rsidP="00674119">
      <w:pPr>
        <w:widowControl w:val="0"/>
        <w:autoSpaceDE w:val="0"/>
        <w:autoSpaceDN w:val="0"/>
        <w:spacing w:after="0" w:line="360" w:lineRule="auto"/>
        <w:rPr>
          <w:rFonts w:cs="Arial"/>
          <w:b/>
          <w:sz w:val="22"/>
          <w:szCs w:val="18"/>
        </w:rPr>
      </w:pPr>
      <w:r w:rsidRPr="00056EEA">
        <w:rPr>
          <w:rFonts w:cs="Arial"/>
          <w:sz w:val="22"/>
          <w:szCs w:val="18"/>
        </w:rPr>
        <w:t>PPE donned correctly:</w:t>
      </w:r>
      <w:r w:rsidRPr="00056EEA">
        <w:rPr>
          <w:rFonts w:cs="Arial"/>
          <w:b/>
          <w:sz w:val="22"/>
          <w:szCs w:val="18"/>
        </w:rPr>
        <w:t xml:space="preserve">  </w:t>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b/>
          <w:sz w:val="22"/>
          <w:szCs w:val="18"/>
        </w:rPr>
        <w:tab/>
      </w:r>
      <w:r w:rsidRPr="00056EEA">
        <w:rPr>
          <w:rFonts w:cs="Arial"/>
          <w:sz w:val="22"/>
        </w:rPr>
        <w:t xml:space="preserve">Yes   </w:t>
      </w:r>
      <w:r w:rsidRPr="00056EEA">
        <w:rPr>
          <w:rFonts w:cs="Arial"/>
          <w:sz w:val="22"/>
        </w:rPr>
        <w:tab/>
      </w:r>
      <w:r w:rsidRPr="00056EEA">
        <w:rPr>
          <w:rFonts w:cs="Arial"/>
          <w:sz w:val="22"/>
        </w:rPr>
        <w:tab/>
      </w:r>
      <w:r w:rsidRPr="00056EEA">
        <w:rPr>
          <w:rFonts w:cs="Arial"/>
          <w:sz w:val="22"/>
        </w:rPr>
        <w:tab/>
        <w:t>No</w:t>
      </w: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Visible soiling of PPE prior to removal?</w:t>
      </w:r>
      <w:r w:rsidRPr="00056EEA">
        <w:rPr>
          <w:rFonts w:cs="Arial"/>
          <w:sz w:val="22"/>
          <w:szCs w:val="18"/>
        </w:rPr>
        <w:tab/>
      </w:r>
      <w:r w:rsidRPr="00056EEA">
        <w:rPr>
          <w:rFonts w:cs="Arial"/>
          <w:sz w:val="22"/>
          <w:szCs w:val="18"/>
        </w:rPr>
        <w:tab/>
      </w:r>
      <w:r w:rsidRPr="00056EEA">
        <w:rPr>
          <w:rFonts w:cs="Arial"/>
          <w:sz w:val="22"/>
          <w:szCs w:val="18"/>
        </w:rPr>
        <w:tab/>
        <w:t xml:space="preserve">Yes   </w:t>
      </w:r>
      <w:r w:rsidRPr="00056EEA">
        <w:rPr>
          <w:rFonts w:cs="Arial"/>
          <w:sz w:val="22"/>
          <w:szCs w:val="18"/>
        </w:rPr>
        <w:tab/>
      </w:r>
      <w:r w:rsidRPr="00056EEA">
        <w:rPr>
          <w:rFonts w:cs="Arial"/>
          <w:sz w:val="22"/>
          <w:szCs w:val="18"/>
        </w:rPr>
        <w:tab/>
      </w:r>
      <w:r w:rsidRPr="00056EEA">
        <w:rPr>
          <w:rFonts w:cs="Arial"/>
          <w:sz w:val="22"/>
          <w:szCs w:val="18"/>
        </w:rPr>
        <w:tab/>
        <w:t>No</w:t>
      </w: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 xml:space="preserve">Any recognised breaches noted when removing PPE? </w:t>
      </w:r>
      <w:r w:rsidRPr="00056EEA">
        <w:rPr>
          <w:rFonts w:cs="Arial"/>
          <w:sz w:val="22"/>
          <w:szCs w:val="18"/>
        </w:rPr>
        <w:tab/>
        <w:t xml:space="preserve">Yes </w:t>
      </w:r>
      <w:r w:rsidRPr="00056EEA">
        <w:rPr>
          <w:rFonts w:cs="Arial"/>
          <w:sz w:val="22"/>
          <w:szCs w:val="18"/>
        </w:rPr>
        <w:tab/>
      </w:r>
      <w:r w:rsidRPr="00056EEA">
        <w:rPr>
          <w:rFonts w:cs="Arial"/>
          <w:sz w:val="22"/>
          <w:szCs w:val="18"/>
        </w:rPr>
        <w:tab/>
      </w:r>
      <w:r w:rsidRPr="00056EEA">
        <w:rPr>
          <w:rFonts w:cs="Arial"/>
          <w:sz w:val="22"/>
          <w:szCs w:val="18"/>
        </w:rPr>
        <w:tab/>
        <w:t>No</w:t>
      </w:r>
    </w:p>
    <w:p w:rsidR="00A551D7" w:rsidRPr="00056EEA" w:rsidRDefault="00A551D7" w:rsidP="00674119">
      <w:pPr>
        <w:widowControl w:val="0"/>
        <w:autoSpaceDE w:val="0"/>
        <w:autoSpaceDN w:val="0"/>
        <w:spacing w:after="0" w:line="360" w:lineRule="auto"/>
        <w:rPr>
          <w:rFonts w:cs="Arial"/>
          <w:b/>
          <w:sz w:val="22"/>
          <w:szCs w:val="18"/>
        </w:rPr>
      </w:pPr>
      <w:r w:rsidRPr="00056EEA">
        <w:rPr>
          <w:rFonts w:cs="Arial"/>
          <w:b/>
          <w:sz w:val="22"/>
          <w:szCs w:val="18"/>
        </w:rPr>
        <w:t>Immediate action taken if Yes to above:</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sz w:val="22"/>
          <w:szCs w:val="18"/>
        </w:rPr>
      </w:pPr>
    </w:p>
    <w:p w:rsidR="00A551D7" w:rsidRPr="00056EEA" w:rsidRDefault="00A551D7" w:rsidP="00674119">
      <w:pPr>
        <w:widowControl w:val="0"/>
        <w:tabs>
          <w:tab w:val="left" w:pos="8647"/>
        </w:tabs>
        <w:autoSpaceDE w:val="0"/>
        <w:autoSpaceDN w:val="0"/>
        <w:spacing w:after="0" w:line="360" w:lineRule="auto"/>
        <w:rPr>
          <w:rFonts w:cs="Arial"/>
          <w:b/>
          <w:sz w:val="22"/>
          <w:szCs w:val="18"/>
        </w:rPr>
      </w:pPr>
      <w:r w:rsidRPr="00056EEA">
        <w:rPr>
          <w:rFonts w:cs="Arial"/>
          <w:b/>
          <w:sz w:val="22"/>
          <w:szCs w:val="18"/>
        </w:rPr>
        <w:t xml:space="preserve">Assistant Name: </w:t>
      </w:r>
      <w:r w:rsidRPr="00056EEA">
        <w:rPr>
          <w:rFonts w:cs="Arial"/>
          <w:b/>
          <w:color w:val="808080"/>
          <w:sz w:val="22"/>
          <w:szCs w:val="18"/>
        </w:rPr>
        <w:t>………………………………………………………………..</w:t>
      </w:r>
      <w:r w:rsidRPr="00056EEA">
        <w:rPr>
          <w:rFonts w:cs="Arial"/>
          <w:b/>
          <w:sz w:val="22"/>
          <w:szCs w:val="18"/>
        </w:rPr>
        <w:t xml:space="preserve"> (Print Clearly)</w:t>
      </w: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PPE donned correctly</w:t>
      </w:r>
      <w:r w:rsidRPr="00056EEA">
        <w:rPr>
          <w:rFonts w:cs="Arial"/>
          <w:sz w:val="22"/>
          <w:szCs w:val="18"/>
        </w:rPr>
        <w:tab/>
      </w:r>
      <w:r w:rsidRPr="00056EEA">
        <w:rPr>
          <w:rFonts w:cs="Arial"/>
          <w:sz w:val="22"/>
          <w:szCs w:val="18"/>
        </w:rPr>
        <w:tab/>
      </w:r>
      <w:r w:rsidRPr="00056EEA">
        <w:rPr>
          <w:rFonts w:cs="Arial"/>
          <w:sz w:val="22"/>
          <w:szCs w:val="18"/>
        </w:rPr>
        <w:tab/>
      </w:r>
      <w:r w:rsidRPr="00056EEA">
        <w:rPr>
          <w:rFonts w:cs="Arial"/>
          <w:sz w:val="22"/>
          <w:szCs w:val="18"/>
        </w:rPr>
        <w:tab/>
      </w:r>
      <w:r w:rsidRPr="00056EEA">
        <w:rPr>
          <w:rFonts w:cs="Arial"/>
          <w:sz w:val="22"/>
          <w:szCs w:val="18"/>
        </w:rPr>
        <w:tab/>
      </w:r>
      <w:r w:rsidRPr="00056EEA">
        <w:rPr>
          <w:rFonts w:cs="Arial"/>
          <w:sz w:val="22"/>
          <w:szCs w:val="18"/>
        </w:rPr>
        <w:tab/>
        <w:t xml:space="preserve">Yes   </w:t>
      </w:r>
      <w:r w:rsidRPr="00056EEA">
        <w:rPr>
          <w:rFonts w:cs="Arial"/>
          <w:sz w:val="22"/>
          <w:szCs w:val="18"/>
        </w:rPr>
        <w:tab/>
      </w:r>
      <w:r w:rsidRPr="00056EEA">
        <w:rPr>
          <w:rFonts w:cs="Arial"/>
          <w:sz w:val="22"/>
          <w:szCs w:val="18"/>
        </w:rPr>
        <w:tab/>
      </w:r>
      <w:r w:rsidRPr="00056EEA">
        <w:rPr>
          <w:rFonts w:cs="Arial"/>
          <w:sz w:val="22"/>
          <w:szCs w:val="18"/>
        </w:rPr>
        <w:tab/>
        <w:t>No</w:t>
      </w: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Visible soiling on PPE prior to removal?</w:t>
      </w:r>
      <w:r w:rsidRPr="00056EEA">
        <w:rPr>
          <w:rFonts w:cs="Arial"/>
          <w:sz w:val="22"/>
          <w:szCs w:val="18"/>
        </w:rPr>
        <w:tab/>
      </w:r>
      <w:r w:rsidRPr="00056EEA">
        <w:rPr>
          <w:rFonts w:cs="Arial"/>
          <w:sz w:val="22"/>
          <w:szCs w:val="18"/>
        </w:rPr>
        <w:tab/>
      </w:r>
      <w:r w:rsidRPr="00056EEA">
        <w:rPr>
          <w:rFonts w:cs="Arial"/>
          <w:sz w:val="22"/>
          <w:szCs w:val="18"/>
        </w:rPr>
        <w:tab/>
        <w:t xml:space="preserve">Yes   </w:t>
      </w:r>
      <w:r w:rsidRPr="00056EEA">
        <w:rPr>
          <w:rFonts w:cs="Arial"/>
          <w:sz w:val="22"/>
          <w:szCs w:val="18"/>
        </w:rPr>
        <w:tab/>
      </w:r>
      <w:r w:rsidRPr="00056EEA">
        <w:rPr>
          <w:rFonts w:cs="Arial"/>
          <w:sz w:val="22"/>
          <w:szCs w:val="18"/>
        </w:rPr>
        <w:tab/>
      </w:r>
      <w:r w:rsidRPr="00056EEA">
        <w:rPr>
          <w:rFonts w:cs="Arial"/>
          <w:sz w:val="22"/>
          <w:szCs w:val="18"/>
        </w:rPr>
        <w:tab/>
        <w:t>No</w:t>
      </w:r>
    </w:p>
    <w:p w:rsidR="00A551D7" w:rsidRPr="00056EEA" w:rsidRDefault="00A551D7" w:rsidP="00674119">
      <w:pPr>
        <w:widowControl w:val="0"/>
        <w:autoSpaceDE w:val="0"/>
        <w:autoSpaceDN w:val="0"/>
        <w:spacing w:after="0" w:line="360" w:lineRule="auto"/>
        <w:rPr>
          <w:rFonts w:cs="Arial"/>
          <w:sz w:val="22"/>
          <w:szCs w:val="18"/>
        </w:rPr>
      </w:pPr>
      <w:r w:rsidRPr="00056EEA">
        <w:rPr>
          <w:rFonts w:cs="Arial"/>
          <w:sz w:val="22"/>
          <w:szCs w:val="18"/>
        </w:rPr>
        <w:t>Any recognised breaches noted when removing PPE?</w:t>
      </w:r>
      <w:r w:rsidRPr="00056EEA">
        <w:rPr>
          <w:rFonts w:cs="Arial"/>
          <w:b/>
          <w:sz w:val="22"/>
          <w:szCs w:val="18"/>
        </w:rPr>
        <w:t xml:space="preserve"> </w:t>
      </w:r>
      <w:r w:rsidRPr="00056EEA">
        <w:rPr>
          <w:rFonts w:cs="Arial"/>
          <w:b/>
          <w:sz w:val="22"/>
          <w:szCs w:val="18"/>
        </w:rPr>
        <w:tab/>
      </w:r>
      <w:r w:rsidRPr="00056EEA">
        <w:rPr>
          <w:rFonts w:cs="Arial"/>
          <w:sz w:val="22"/>
          <w:szCs w:val="18"/>
        </w:rPr>
        <w:t xml:space="preserve">Yes </w:t>
      </w:r>
      <w:r w:rsidRPr="00056EEA">
        <w:rPr>
          <w:rFonts w:cs="Arial"/>
          <w:sz w:val="22"/>
          <w:szCs w:val="18"/>
        </w:rPr>
        <w:tab/>
      </w:r>
      <w:r w:rsidRPr="00056EEA">
        <w:rPr>
          <w:rFonts w:cs="Arial"/>
          <w:sz w:val="22"/>
          <w:szCs w:val="18"/>
        </w:rPr>
        <w:tab/>
      </w:r>
      <w:r w:rsidRPr="00056EEA">
        <w:rPr>
          <w:rFonts w:cs="Arial"/>
          <w:sz w:val="22"/>
          <w:szCs w:val="18"/>
        </w:rPr>
        <w:tab/>
        <w:t>No</w:t>
      </w:r>
    </w:p>
    <w:p w:rsidR="00A551D7" w:rsidRPr="00056EEA" w:rsidRDefault="00A551D7" w:rsidP="00674119">
      <w:pPr>
        <w:widowControl w:val="0"/>
        <w:autoSpaceDE w:val="0"/>
        <w:autoSpaceDN w:val="0"/>
        <w:spacing w:after="0" w:line="360" w:lineRule="auto"/>
        <w:rPr>
          <w:rFonts w:cs="Arial"/>
          <w:b/>
          <w:sz w:val="22"/>
          <w:szCs w:val="18"/>
        </w:rPr>
      </w:pPr>
      <w:r w:rsidRPr="00056EEA">
        <w:rPr>
          <w:rFonts w:cs="Arial"/>
          <w:b/>
          <w:sz w:val="22"/>
          <w:szCs w:val="18"/>
        </w:rPr>
        <w:t>Immediate action taken if Yes to above:</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color w:val="7F7F7F"/>
          <w:sz w:val="22"/>
          <w:szCs w:val="18"/>
        </w:rPr>
      </w:pPr>
      <w:r w:rsidRPr="00056EEA">
        <w:rPr>
          <w:rFonts w:cs="Arial"/>
          <w:b/>
          <w:color w:val="7F7F7F"/>
          <w:sz w:val="22"/>
          <w:szCs w:val="18"/>
        </w:rPr>
        <w:t>…………………………………………………………………………………………………………………..</w:t>
      </w:r>
    </w:p>
    <w:p w:rsidR="00A551D7" w:rsidRPr="00056EEA" w:rsidRDefault="00A551D7" w:rsidP="00674119">
      <w:pPr>
        <w:widowControl w:val="0"/>
        <w:autoSpaceDE w:val="0"/>
        <w:autoSpaceDN w:val="0"/>
        <w:spacing w:after="0" w:line="360" w:lineRule="auto"/>
        <w:rPr>
          <w:rFonts w:cs="Arial"/>
          <w:b/>
          <w:sz w:val="22"/>
          <w:szCs w:val="18"/>
        </w:rPr>
      </w:pPr>
    </w:p>
    <w:p w:rsidR="00A551D7" w:rsidRPr="00056EEA" w:rsidRDefault="00A551D7" w:rsidP="00674119">
      <w:pPr>
        <w:widowControl w:val="0"/>
        <w:tabs>
          <w:tab w:val="left" w:pos="7371"/>
        </w:tabs>
        <w:autoSpaceDE w:val="0"/>
        <w:autoSpaceDN w:val="0"/>
        <w:spacing w:after="0" w:line="360" w:lineRule="auto"/>
        <w:rPr>
          <w:rFonts w:cs="Arial"/>
          <w:b/>
          <w:sz w:val="22"/>
          <w:szCs w:val="18"/>
        </w:rPr>
      </w:pPr>
      <w:r w:rsidRPr="00056EEA">
        <w:rPr>
          <w:rFonts w:cs="Arial"/>
          <w:b/>
          <w:sz w:val="22"/>
          <w:szCs w:val="18"/>
        </w:rPr>
        <w:t xml:space="preserve">Observer Name: </w:t>
      </w:r>
      <w:r w:rsidRPr="00056EEA">
        <w:rPr>
          <w:rFonts w:cs="Arial"/>
          <w:b/>
          <w:color w:val="808080"/>
          <w:sz w:val="22"/>
          <w:szCs w:val="18"/>
        </w:rPr>
        <w:t>………………………………………………………………...</w:t>
      </w:r>
      <w:r w:rsidRPr="00056EEA">
        <w:rPr>
          <w:rFonts w:cs="Arial"/>
          <w:b/>
          <w:sz w:val="22"/>
          <w:szCs w:val="18"/>
        </w:rPr>
        <w:t xml:space="preserve"> (Print Clearly)</w:t>
      </w:r>
    </w:p>
    <w:p w:rsidR="00A551D7" w:rsidRPr="00056EEA" w:rsidRDefault="00A551D7" w:rsidP="00674119">
      <w:pPr>
        <w:widowControl w:val="0"/>
        <w:autoSpaceDE w:val="0"/>
        <w:autoSpaceDN w:val="0"/>
        <w:spacing w:after="0" w:line="360" w:lineRule="auto"/>
        <w:rPr>
          <w:rFonts w:cs="Arial"/>
          <w:b/>
          <w:sz w:val="22"/>
          <w:szCs w:val="18"/>
        </w:rPr>
      </w:pPr>
    </w:p>
    <w:p w:rsidR="00A551D7" w:rsidRPr="00056EEA" w:rsidRDefault="00A551D7" w:rsidP="00674119">
      <w:pPr>
        <w:widowControl w:val="0"/>
        <w:autoSpaceDE w:val="0"/>
        <w:autoSpaceDN w:val="0"/>
        <w:spacing w:after="0" w:line="360" w:lineRule="auto"/>
        <w:rPr>
          <w:rFonts w:cs="Arial"/>
          <w:b/>
          <w:color w:val="808080"/>
          <w:sz w:val="22"/>
          <w:szCs w:val="18"/>
        </w:rPr>
      </w:pPr>
      <w:r w:rsidRPr="00056EEA">
        <w:rPr>
          <w:rFonts w:cs="Arial"/>
          <w:b/>
          <w:sz w:val="22"/>
          <w:szCs w:val="18"/>
        </w:rPr>
        <w:t xml:space="preserve">Signature: </w:t>
      </w:r>
      <w:r w:rsidRPr="00056EEA">
        <w:rPr>
          <w:rFonts w:cs="Arial"/>
          <w:b/>
          <w:color w:val="808080"/>
          <w:sz w:val="22"/>
          <w:szCs w:val="18"/>
        </w:rPr>
        <w:t xml:space="preserve">…………………………………………………………………….… </w:t>
      </w:r>
      <w:r w:rsidRPr="00056EEA">
        <w:rPr>
          <w:rFonts w:cs="Arial"/>
          <w:b/>
          <w:sz w:val="22"/>
          <w:szCs w:val="18"/>
        </w:rPr>
        <w:t xml:space="preserve">Date: </w:t>
      </w:r>
      <w:r w:rsidRPr="00056EEA">
        <w:rPr>
          <w:rFonts w:cs="Arial"/>
          <w:b/>
          <w:color w:val="808080"/>
          <w:sz w:val="22"/>
          <w:szCs w:val="18"/>
        </w:rPr>
        <w:t>___/___/____</w:t>
      </w:r>
    </w:p>
    <w:p w:rsidR="00A551D7" w:rsidRPr="00056EEA" w:rsidRDefault="00A551D7" w:rsidP="00674119">
      <w:pPr>
        <w:widowControl w:val="0"/>
        <w:autoSpaceDE w:val="0"/>
        <w:autoSpaceDN w:val="0"/>
        <w:spacing w:line="360" w:lineRule="auto"/>
        <w:rPr>
          <w:rFonts w:cs="Arial"/>
          <w:sz w:val="22"/>
          <w:szCs w:val="18"/>
        </w:rPr>
      </w:pPr>
    </w:p>
    <w:p w:rsidR="00A551D7" w:rsidRPr="00056EEA" w:rsidRDefault="00A551D7" w:rsidP="003342D1">
      <w:pPr>
        <w:pBdr>
          <w:top w:val="single" w:sz="4" w:space="1" w:color="auto" w:shadow="1"/>
          <w:left w:val="single" w:sz="4" w:space="4" w:color="auto" w:shadow="1"/>
          <w:bottom w:val="single" w:sz="4" w:space="1" w:color="auto" w:shadow="1"/>
          <w:right w:val="single" w:sz="4" w:space="4" w:color="auto" w:shadow="1"/>
        </w:pBdr>
        <w:spacing w:before="120" w:after="120"/>
        <w:jc w:val="center"/>
        <w:rPr>
          <w:rFonts w:cs="Arial"/>
          <w:b/>
          <w:sz w:val="22"/>
        </w:rPr>
      </w:pPr>
      <w:r w:rsidRPr="00056EEA">
        <w:rPr>
          <w:rFonts w:cs="Arial"/>
          <w:b/>
          <w:sz w:val="22"/>
        </w:rPr>
        <w:t>THIS RECORD IS TO BE RETAINED AS PER HOSPITAL PROCEDURE</w:t>
      </w:r>
    </w:p>
    <w:bookmarkEnd w:id="644"/>
    <w:bookmarkEnd w:id="645"/>
    <w:bookmarkEnd w:id="646"/>
    <w:bookmarkEnd w:id="647"/>
    <w:p w:rsidR="00BC3A5E" w:rsidRDefault="00BC3A5E" w:rsidP="00674119">
      <w:pPr>
        <w:pStyle w:val="Heading1"/>
        <w:sectPr w:rsidR="00BC3A5E" w:rsidSect="003342D1">
          <w:headerReference w:type="default" r:id="rId25"/>
          <w:headerReference w:type="first" r:id="rId26"/>
          <w:footerReference w:type="first" r:id="rId27"/>
          <w:pgSz w:w="11906" w:h="16838"/>
          <w:pgMar w:top="1361" w:right="851" w:bottom="1134" w:left="851" w:header="284" w:footer="879" w:gutter="0"/>
          <w:cols w:space="708"/>
          <w:titlePg/>
          <w:docGrid w:linePitch="360"/>
        </w:sectPr>
      </w:pPr>
    </w:p>
    <w:p w:rsidR="008C6CD2" w:rsidRDefault="00770FFA" w:rsidP="00674119">
      <w:pPr>
        <w:pStyle w:val="Heading1"/>
        <w:numPr>
          <w:ilvl w:val="0"/>
          <w:numId w:val="0"/>
        </w:numPr>
        <w:ind w:left="-567" w:right="-882" w:hanging="426"/>
      </w:pPr>
      <w:bookmarkStart w:id="742" w:name="_Toc425152846"/>
      <w:r>
        <w:lastRenderedPageBreak/>
        <w:t>Appendix 9</w:t>
      </w:r>
      <w:r w:rsidR="00766F08">
        <w:t xml:space="preserve"> Flow </w:t>
      </w:r>
      <w:r w:rsidR="00766F08" w:rsidRPr="00EA03E8">
        <w:t xml:space="preserve">chart </w:t>
      </w:r>
      <w:r w:rsidR="00766F08">
        <w:t>for</w:t>
      </w:r>
      <w:r w:rsidR="00766F08" w:rsidRPr="00EA03E8">
        <w:t xml:space="preserve"> management of </w:t>
      </w:r>
      <w:r w:rsidR="001D7521">
        <w:t>healthcare and</w:t>
      </w:r>
      <w:r w:rsidR="00766F08">
        <w:t xml:space="preserve"> other </w:t>
      </w:r>
      <w:r w:rsidR="00766F08" w:rsidRPr="00EA03E8">
        <w:t>aid worker</w:t>
      </w:r>
      <w:r w:rsidR="00766F08">
        <w:t>s</w:t>
      </w:r>
      <w:r w:rsidR="00766F08" w:rsidRPr="00EA03E8">
        <w:t xml:space="preserve"> returning from </w:t>
      </w:r>
      <w:r w:rsidR="00E61B12">
        <w:t>Ebola</w:t>
      </w:r>
      <w:r w:rsidR="00F53F5A">
        <w:t>-</w:t>
      </w:r>
      <w:r w:rsidR="00766F08">
        <w:t>affected country</w:t>
      </w:r>
      <w:bookmarkEnd w:id="742"/>
    </w:p>
    <w:bookmarkStart w:id="743" w:name="_Toc409421198"/>
    <w:bookmarkStart w:id="744" w:name="_Toc425152847"/>
    <w:p w:rsidR="009E2ADD" w:rsidRDefault="007B140A" w:rsidP="00674119">
      <w:pPr>
        <w:pStyle w:val="Heading1"/>
        <w:numPr>
          <w:ilvl w:val="0"/>
          <w:numId w:val="0"/>
        </w:numPr>
      </w:pPr>
      <w:r>
        <w:rPr>
          <w:noProof/>
          <w:lang w:eastAsia="en-AU"/>
        </w:rPr>
        <mc:AlternateContent>
          <mc:Choice Requires="wps">
            <w:drawing>
              <wp:anchor distT="0" distB="0" distL="114300" distR="114300" simplePos="0" relativeHeight="251935744" behindDoc="0" locked="0" layoutInCell="1" allowOverlap="1" wp14:anchorId="26B9B968" wp14:editId="3E0A9483">
                <wp:simplePos x="0" y="0"/>
                <wp:positionH relativeFrom="column">
                  <wp:posOffset>6675120</wp:posOffset>
                </wp:positionH>
                <wp:positionV relativeFrom="paragraph">
                  <wp:posOffset>9525</wp:posOffset>
                </wp:positionV>
                <wp:extent cx="2893060" cy="2705100"/>
                <wp:effectExtent l="0" t="0" r="21590" b="19050"/>
                <wp:wrapNone/>
                <wp:docPr id="63"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70510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pStyle w:val="BodyText"/>
                              <w:spacing w:line="240" w:lineRule="auto"/>
                              <w:rPr>
                                <w:rFonts w:asciiTheme="minorHAnsi" w:hAnsiTheme="minorHAnsi"/>
                                <w:b/>
                                <w:szCs w:val="22"/>
                              </w:rPr>
                            </w:pPr>
                            <w:r w:rsidRPr="003F5C0D">
                              <w:rPr>
                                <w:rFonts w:asciiTheme="minorHAnsi" w:hAnsiTheme="minorHAnsi"/>
                                <w:b/>
                                <w:szCs w:val="22"/>
                              </w:rPr>
                              <w:t>Box 1: Higher risk exposure</w:t>
                            </w:r>
                          </w:p>
                          <w:p w:rsidR="00042BFB" w:rsidRPr="003F5C0D" w:rsidRDefault="00042BFB" w:rsidP="00CB7F24">
                            <w:pPr>
                              <w:pStyle w:val="BodyText"/>
                              <w:spacing w:line="240" w:lineRule="auto"/>
                              <w:rPr>
                                <w:rFonts w:asciiTheme="minorHAnsi" w:hAnsiTheme="minorHAnsi"/>
                                <w:szCs w:val="22"/>
                              </w:rPr>
                            </w:pPr>
                            <w:r w:rsidRPr="003F5C0D">
                              <w:rPr>
                                <w:rFonts w:asciiTheme="minorHAnsi" w:hAnsiTheme="minorHAnsi"/>
                                <w:szCs w:val="22"/>
                              </w:rPr>
                              <w:t xml:space="preserve">Includes but is not limited to: </w:t>
                            </w:r>
                          </w:p>
                          <w:p w:rsidR="00042BFB" w:rsidRPr="003F5C0D" w:rsidRDefault="00042BFB" w:rsidP="0085056C">
                            <w:pPr>
                              <w:pStyle w:val="BodyText"/>
                              <w:numPr>
                                <w:ilvl w:val="0"/>
                                <w:numId w:val="92"/>
                              </w:numPr>
                              <w:spacing w:line="240" w:lineRule="auto"/>
                              <w:rPr>
                                <w:rFonts w:asciiTheme="minorHAnsi" w:hAnsiTheme="minorHAnsi"/>
                                <w:szCs w:val="22"/>
                              </w:rPr>
                            </w:pPr>
                            <w:r w:rsidRPr="003F5C0D">
                              <w:rPr>
                                <w:rFonts w:asciiTheme="minorHAnsi" w:hAnsiTheme="minorHAnsi"/>
                                <w:szCs w:val="22"/>
                              </w:rPr>
                              <w:t xml:space="preserve">percutaneous (e.g. needle stick injury) or mucous membrane exposure to blood or body fluids of either suspected or confirmed EVD patient </w:t>
                            </w:r>
                          </w:p>
                          <w:p w:rsidR="00042BFB" w:rsidRPr="003F5C0D" w:rsidRDefault="00042BFB" w:rsidP="0085056C">
                            <w:pPr>
                              <w:pStyle w:val="BodyText"/>
                              <w:numPr>
                                <w:ilvl w:val="0"/>
                                <w:numId w:val="92"/>
                              </w:numPr>
                              <w:spacing w:line="240" w:lineRule="auto"/>
                              <w:rPr>
                                <w:rFonts w:asciiTheme="minorHAnsi" w:hAnsiTheme="minorHAnsi"/>
                                <w:szCs w:val="22"/>
                              </w:rPr>
                            </w:pPr>
                            <w:r w:rsidRPr="003F5C0D">
                              <w:rPr>
                                <w:rFonts w:asciiTheme="minorHAnsi" w:hAnsiTheme="minorHAnsi"/>
                                <w:szCs w:val="22"/>
                              </w:rPr>
                              <w:t xml:space="preserve">direct skin contact with blood or body fluids of a suspected or confirmed EVD patient (dead or alive) without recommended personal protective equipment (PPE) or noted breach of PPE </w:t>
                            </w:r>
                          </w:p>
                          <w:p w:rsidR="00042BFB" w:rsidRPr="003F5C0D" w:rsidRDefault="00042BFB" w:rsidP="0085056C">
                            <w:pPr>
                              <w:pStyle w:val="BodyText"/>
                              <w:numPr>
                                <w:ilvl w:val="0"/>
                                <w:numId w:val="92"/>
                              </w:numPr>
                              <w:spacing w:line="240" w:lineRule="auto"/>
                              <w:rPr>
                                <w:rFonts w:asciiTheme="minorHAnsi" w:hAnsiTheme="minorHAnsi"/>
                                <w:szCs w:val="22"/>
                              </w:rPr>
                            </w:pPr>
                            <w:r w:rsidRPr="003F5C0D">
                              <w:rPr>
                                <w:rFonts w:asciiTheme="minorHAnsi" w:hAnsiTheme="minorHAnsi"/>
                                <w:szCs w:val="22"/>
                              </w:rPr>
                              <w:t>laboratory processing of blood or body fluids of suspected or confirmed EVD case without recommended PPE or standard biosafety precautions.</w:t>
                            </w:r>
                          </w:p>
                          <w:p w:rsidR="00042BFB" w:rsidRDefault="00042BFB" w:rsidP="003F5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7" type="#_x0000_t202" style="position:absolute;margin-left:525.6pt;margin-top:.75pt;width:227.8pt;height:21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eZMAIAAFw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">
                <v:textbox>
                  <w:txbxContent>
                    <w:p w:rsidR="00042BFB" w:rsidRPr="003F5C0D" w:rsidRDefault="00042BFB" w:rsidP="00CB7F24">
                      <w:pPr>
                        <w:pStyle w:val="BodyText"/>
                        <w:spacing w:line="240" w:lineRule="auto"/>
                        <w:rPr>
                          <w:rFonts w:asciiTheme="minorHAnsi" w:hAnsiTheme="minorHAnsi"/>
                          <w:b/>
                          <w:szCs w:val="22"/>
                        </w:rPr>
                      </w:pPr>
                      <w:r w:rsidRPr="003F5C0D">
                        <w:rPr>
                          <w:rFonts w:asciiTheme="minorHAnsi" w:hAnsiTheme="minorHAnsi"/>
                          <w:b/>
                          <w:szCs w:val="22"/>
                        </w:rPr>
                        <w:t>Box 1: Higher risk exposure</w:t>
                      </w:r>
                    </w:p>
                    <w:p w:rsidR="00042BFB" w:rsidRPr="003F5C0D" w:rsidRDefault="00042BFB" w:rsidP="00CB7F24">
                      <w:pPr>
                        <w:pStyle w:val="BodyText"/>
                        <w:spacing w:line="240" w:lineRule="auto"/>
                        <w:rPr>
                          <w:rFonts w:asciiTheme="minorHAnsi" w:hAnsiTheme="minorHAnsi"/>
                          <w:szCs w:val="22"/>
                        </w:rPr>
                      </w:pPr>
                      <w:r w:rsidRPr="003F5C0D">
                        <w:rPr>
                          <w:rFonts w:asciiTheme="minorHAnsi" w:hAnsiTheme="minorHAnsi"/>
                          <w:szCs w:val="22"/>
                        </w:rPr>
                        <w:t xml:space="preserve">Includes but is not limited to: </w:t>
                      </w:r>
                    </w:p>
                    <w:p w:rsidR="00042BFB" w:rsidRPr="003F5C0D" w:rsidRDefault="00042BFB" w:rsidP="0085056C">
                      <w:pPr>
                        <w:pStyle w:val="BodyText"/>
                        <w:numPr>
                          <w:ilvl w:val="0"/>
                          <w:numId w:val="92"/>
                        </w:numPr>
                        <w:spacing w:line="240" w:lineRule="auto"/>
                        <w:rPr>
                          <w:rFonts w:asciiTheme="minorHAnsi" w:hAnsiTheme="minorHAnsi"/>
                          <w:szCs w:val="22"/>
                        </w:rPr>
                      </w:pPr>
                      <w:r w:rsidRPr="003F5C0D">
                        <w:rPr>
                          <w:rFonts w:asciiTheme="minorHAnsi" w:hAnsiTheme="minorHAnsi"/>
                          <w:szCs w:val="22"/>
                        </w:rPr>
                        <w:t xml:space="preserve">percutaneous (e.g. needle stick injury) or mucous membrane exposure to blood or body fluids of either suspected or confirmed EVD patient </w:t>
                      </w:r>
                    </w:p>
                    <w:p w:rsidR="00042BFB" w:rsidRPr="003F5C0D" w:rsidRDefault="00042BFB" w:rsidP="0085056C">
                      <w:pPr>
                        <w:pStyle w:val="BodyText"/>
                        <w:numPr>
                          <w:ilvl w:val="0"/>
                          <w:numId w:val="92"/>
                        </w:numPr>
                        <w:spacing w:line="240" w:lineRule="auto"/>
                        <w:rPr>
                          <w:rFonts w:asciiTheme="minorHAnsi" w:hAnsiTheme="minorHAnsi"/>
                          <w:szCs w:val="22"/>
                        </w:rPr>
                      </w:pPr>
                      <w:r w:rsidRPr="003F5C0D">
                        <w:rPr>
                          <w:rFonts w:asciiTheme="minorHAnsi" w:hAnsiTheme="minorHAnsi"/>
                          <w:szCs w:val="22"/>
                        </w:rPr>
                        <w:t xml:space="preserve">direct skin contact with blood or body fluids of a suspected or confirmed EVD patient (dead or alive) without recommended personal protective equipment (PPE) or noted breach of PPE </w:t>
                      </w:r>
                    </w:p>
                    <w:p w:rsidR="00042BFB" w:rsidRPr="003F5C0D" w:rsidRDefault="00042BFB" w:rsidP="0085056C">
                      <w:pPr>
                        <w:pStyle w:val="BodyText"/>
                        <w:numPr>
                          <w:ilvl w:val="0"/>
                          <w:numId w:val="92"/>
                        </w:numPr>
                        <w:spacing w:line="240" w:lineRule="auto"/>
                        <w:rPr>
                          <w:rFonts w:asciiTheme="minorHAnsi" w:hAnsiTheme="minorHAnsi"/>
                          <w:szCs w:val="22"/>
                        </w:rPr>
                      </w:pPr>
                      <w:proofErr w:type="gramStart"/>
                      <w:r w:rsidRPr="003F5C0D">
                        <w:rPr>
                          <w:rFonts w:asciiTheme="minorHAnsi" w:hAnsiTheme="minorHAnsi"/>
                          <w:szCs w:val="22"/>
                        </w:rPr>
                        <w:t>laboratory</w:t>
                      </w:r>
                      <w:proofErr w:type="gramEnd"/>
                      <w:r w:rsidRPr="003F5C0D">
                        <w:rPr>
                          <w:rFonts w:asciiTheme="minorHAnsi" w:hAnsiTheme="minorHAnsi"/>
                          <w:szCs w:val="22"/>
                        </w:rPr>
                        <w:t xml:space="preserve"> processing of blood or body fluids of suspected or confirmed EVD case without recommended PPE or standard biosafety precautions.</w:t>
                      </w:r>
                    </w:p>
                    <w:p w:rsidR="00042BFB" w:rsidRDefault="00042BFB" w:rsidP="003F5C0D"/>
                  </w:txbxContent>
                </v:textbox>
              </v:shape>
            </w:pict>
          </mc:Fallback>
        </mc:AlternateContent>
      </w:r>
      <w:r>
        <w:rPr>
          <w:noProof/>
          <w:lang w:eastAsia="en-AU"/>
        </w:rPr>
        <mc:AlternateContent>
          <mc:Choice Requires="wps">
            <w:drawing>
              <wp:anchor distT="0" distB="0" distL="114300" distR="114300" simplePos="0" relativeHeight="251937792" behindDoc="0" locked="0" layoutInCell="1" allowOverlap="1" wp14:anchorId="36F0353D" wp14:editId="38374239">
                <wp:simplePos x="0" y="0"/>
                <wp:positionH relativeFrom="column">
                  <wp:posOffset>-714375</wp:posOffset>
                </wp:positionH>
                <wp:positionV relativeFrom="paragraph">
                  <wp:posOffset>5080</wp:posOffset>
                </wp:positionV>
                <wp:extent cx="5443220" cy="642620"/>
                <wp:effectExtent l="0" t="0" r="24130" b="24130"/>
                <wp:wrapNone/>
                <wp:docPr id="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20" cy="64262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spacing w:after="0"/>
                              <w:jc w:val="both"/>
                              <w:rPr>
                                <w:rFonts w:asciiTheme="minorHAnsi" w:hAnsiTheme="minorHAnsi"/>
                                <w:b/>
                                <w:sz w:val="22"/>
                              </w:rPr>
                            </w:pPr>
                            <w:r>
                              <w:rPr>
                                <w:rFonts w:asciiTheme="minorHAnsi" w:hAnsiTheme="minorHAnsi"/>
                                <w:b/>
                                <w:sz w:val="22"/>
                              </w:rPr>
                              <w:t>Informed by aid organisation or self-report prior to arrival</w:t>
                            </w:r>
                            <w:r w:rsidRPr="003F5C0D">
                              <w:rPr>
                                <w:rFonts w:asciiTheme="minorHAnsi" w:hAnsiTheme="minorHAnsi"/>
                                <w:b/>
                                <w:sz w:val="22"/>
                              </w:rPr>
                              <w:t xml:space="preserve"> </w:t>
                            </w:r>
                          </w:p>
                          <w:p w:rsidR="00042BFB" w:rsidRPr="003F5C0D" w:rsidRDefault="00042BFB" w:rsidP="0085056C">
                            <w:pPr>
                              <w:numPr>
                                <w:ilvl w:val="0"/>
                                <w:numId w:val="93"/>
                              </w:numPr>
                              <w:spacing w:after="0"/>
                              <w:ind w:hanging="357"/>
                              <w:jc w:val="both"/>
                              <w:rPr>
                                <w:rFonts w:asciiTheme="minorHAnsi" w:hAnsiTheme="minorHAnsi"/>
                                <w:sz w:val="22"/>
                              </w:rPr>
                            </w:pPr>
                            <w:r>
                              <w:rPr>
                                <w:rFonts w:asciiTheme="minorHAnsi" w:hAnsiTheme="minorHAnsi"/>
                                <w:sz w:val="22"/>
                              </w:rPr>
                              <w:t>Pre-arrival risk assessment</w:t>
                            </w:r>
                          </w:p>
                          <w:p w:rsidR="00042BFB" w:rsidRPr="003F5C0D" w:rsidRDefault="00042BFB" w:rsidP="0085056C">
                            <w:pPr>
                              <w:numPr>
                                <w:ilvl w:val="0"/>
                                <w:numId w:val="93"/>
                              </w:numPr>
                              <w:spacing w:after="0"/>
                              <w:ind w:hanging="357"/>
                              <w:jc w:val="both"/>
                              <w:rPr>
                                <w:rFonts w:asciiTheme="minorHAnsi" w:hAnsiTheme="minorHAnsi"/>
                                <w:sz w:val="22"/>
                              </w:rPr>
                            </w:pPr>
                            <w:r>
                              <w:rPr>
                                <w:rFonts w:asciiTheme="minorHAnsi" w:hAnsiTheme="minorHAnsi"/>
                                <w:sz w:val="22"/>
                              </w:rPr>
                              <w:t>Begin planning for accommodation if it is likely to be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8" type="#_x0000_t202" style="position:absolute;margin-left:-56.25pt;margin-top:.4pt;width:428.6pt;height:50.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">
                <v:textbox>
                  <w:txbxContent>
                    <w:p w:rsidR="00042BFB" w:rsidRPr="003F5C0D" w:rsidRDefault="00042BFB" w:rsidP="00CB7F24">
                      <w:pPr>
                        <w:spacing w:after="0"/>
                        <w:jc w:val="both"/>
                        <w:rPr>
                          <w:rFonts w:asciiTheme="minorHAnsi" w:hAnsiTheme="minorHAnsi"/>
                          <w:b/>
                          <w:sz w:val="22"/>
                        </w:rPr>
                      </w:pPr>
                      <w:r>
                        <w:rPr>
                          <w:rFonts w:asciiTheme="minorHAnsi" w:hAnsiTheme="minorHAnsi"/>
                          <w:b/>
                          <w:sz w:val="22"/>
                        </w:rPr>
                        <w:t>Informed by aid organisation or self-report prior to arrival</w:t>
                      </w:r>
                      <w:r w:rsidRPr="003F5C0D">
                        <w:rPr>
                          <w:rFonts w:asciiTheme="minorHAnsi" w:hAnsiTheme="minorHAnsi"/>
                          <w:b/>
                          <w:sz w:val="22"/>
                        </w:rPr>
                        <w:t xml:space="preserve"> </w:t>
                      </w:r>
                    </w:p>
                    <w:p w:rsidR="00042BFB" w:rsidRPr="003F5C0D" w:rsidRDefault="00042BFB" w:rsidP="0085056C">
                      <w:pPr>
                        <w:numPr>
                          <w:ilvl w:val="0"/>
                          <w:numId w:val="93"/>
                        </w:numPr>
                        <w:spacing w:after="0"/>
                        <w:ind w:hanging="357"/>
                        <w:jc w:val="both"/>
                        <w:rPr>
                          <w:rFonts w:asciiTheme="minorHAnsi" w:hAnsiTheme="minorHAnsi"/>
                          <w:sz w:val="22"/>
                        </w:rPr>
                      </w:pPr>
                      <w:r>
                        <w:rPr>
                          <w:rFonts w:asciiTheme="minorHAnsi" w:hAnsiTheme="minorHAnsi"/>
                          <w:sz w:val="22"/>
                        </w:rPr>
                        <w:t>Pre-arrival risk assessment</w:t>
                      </w:r>
                    </w:p>
                    <w:p w:rsidR="00042BFB" w:rsidRPr="003F5C0D" w:rsidRDefault="00042BFB" w:rsidP="0085056C">
                      <w:pPr>
                        <w:numPr>
                          <w:ilvl w:val="0"/>
                          <w:numId w:val="93"/>
                        </w:numPr>
                        <w:spacing w:after="0"/>
                        <w:ind w:hanging="357"/>
                        <w:jc w:val="both"/>
                        <w:rPr>
                          <w:rFonts w:asciiTheme="minorHAnsi" w:hAnsiTheme="minorHAnsi"/>
                          <w:sz w:val="22"/>
                        </w:rPr>
                      </w:pPr>
                      <w:r>
                        <w:rPr>
                          <w:rFonts w:asciiTheme="minorHAnsi" w:hAnsiTheme="minorHAnsi"/>
                          <w:sz w:val="22"/>
                        </w:rPr>
                        <w:t>Begin planning for accommodation if it is likely to be required.</w:t>
                      </w:r>
                    </w:p>
                  </w:txbxContent>
                </v:textbox>
              </v:shape>
            </w:pict>
          </mc:Fallback>
        </mc:AlternateContent>
      </w:r>
      <w:r>
        <w:rPr>
          <w:noProof/>
          <w:lang w:eastAsia="en-AU"/>
        </w:rPr>
        <mc:AlternateContent>
          <mc:Choice Requires="wps">
            <w:drawing>
              <wp:anchor distT="0" distB="0" distL="114300" distR="114300" simplePos="0" relativeHeight="251916288" behindDoc="0" locked="0" layoutInCell="1" allowOverlap="1" wp14:anchorId="3AF44F1D" wp14:editId="498BCD2C">
                <wp:simplePos x="0" y="0"/>
                <wp:positionH relativeFrom="column">
                  <wp:posOffset>4852670</wp:posOffset>
                </wp:positionH>
                <wp:positionV relativeFrom="paragraph">
                  <wp:posOffset>9525</wp:posOffset>
                </wp:positionV>
                <wp:extent cx="1743075" cy="642620"/>
                <wp:effectExtent l="0" t="0" r="28575" b="24130"/>
                <wp:wrapNone/>
                <wp:docPr id="6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42620"/>
                        </a:xfrm>
                        <a:prstGeom prst="rect">
                          <a:avLst/>
                        </a:prstGeom>
                        <a:solidFill>
                          <a:srgbClr val="FFFFFF"/>
                        </a:solidFill>
                        <a:ln w="9525">
                          <a:solidFill>
                            <a:srgbClr val="000000"/>
                          </a:solidFill>
                          <a:miter lim="800000"/>
                          <a:headEnd/>
                          <a:tailEnd/>
                        </a:ln>
                      </wps:spPr>
                      <wps:txbx>
                        <w:txbxContent>
                          <w:p w:rsidR="00042BFB" w:rsidRPr="00B77864" w:rsidRDefault="00042BFB" w:rsidP="001D7521">
                            <w:pPr>
                              <w:spacing w:after="0"/>
                              <w:jc w:val="center"/>
                              <w:rPr>
                                <w:b/>
                                <w:sz w:val="22"/>
                              </w:rPr>
                            </w:pPr>
                            <w:r w:rsidRPr="00B77864">
                              <w:rPr>
                                <w:rFonts w:asciiTheme="minorHAnsi" w:hAnsiTheme="minorHAnsi"/>
                                <w:b/>
                                <w:sz w:val="22"/>
                              </w:rPr>
                              <w:t>Aid worker not known about prior to their arrival</w:t>
                            </w:r>
                            <w:r>
                              <w:rPr>
                                <w:rFonts w:asciiTheme="minorHAnsi" w:hAnsiTheme="minorHAnsi"/>
                                <w:b/>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9" type="#_x0000_t202" style="position:absolute;margin-left:382.1pt;margin-top:.75pt;width:137.25pt;height:50.6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">
                <v:textbox>
                  <w:txbxContent>
                    <w:p w:rsidR="00042BFB" w:rsidRPr="00B77864" w:rsidRDefault="00042BFB" w:rsidP="001D7521">
                      <w:pPr>
                        <w:spacing w:after="0"/>
                        <w:jc w:val="center"/>
                        <w:rPr>
                          <w:b/>
                          <w:sz w:val="22"/>
                        </w:rPr>
                      </w:pPr>
                      <w:r w:rsidRPr="00B77864">
                        <w:rPr>
                          <w:rFonts w:asciiTheme="minorHAnsi" w:hAnsiTheme="minorHAnsi"/>
                          <w:b/>
                          <w:sz w:val="22"/>
                        </w:rPr>
                        <w:t>Aid worker not known about prior to their arrival</w:t>
                      </w:r>
                      <w:r>
                        <w:rPr>
                          <w:rFonts w:asciiTheme="minorHAnsi" w:hAnsiTheme="minorHAnsi"/>
                          <w:b/>
                          <w:sz w:val="22"/>
                        </w:rPr>
                        <w:t>.</w:t>
                      </w:r>
                    </w:p>
                  </w:txbxContent>
                </v:textbox>
              </v:shape>
            </w:pict>
          </mc:Fallback>
        </mc:AlternateContent>
      </w:r>
      <w:bookmarkStart w:id="745" w:name="_Toc407117369"/>
      <w:bookmarkStart w:id="746" w:name="_Toc407122022"/>
      <w:bookmarkStart w:id="747" w:name="_Toc407620838"/>
      <w:bookmarkEnd w:id="743"/>
      <w:bookmarkEnd w:id="744"/>
      <w:bookmarkEnd w:id="745"/>
      <w:bookmarkEnd w:id="746"/>
      <w:bookmarkEnd w:id="747"/>
    </w:p>
    <w:p w:rsidR="00A11D75" w:rsidRPr="00A11D75" w:rsidRDefault="007B140A" w:rsidP="00674119">
      <w:pPr>
        <w:pStyle w:val="BodyText"/>
        <w:sectPr w:rsidR="00A11D75" w:rsidRPr="00A11D75" w:rsidSect="00A170A1">
          <w:pgSz w:w="16838" w:h="11906" w:orient="landscape"/>
          <w:pgMar w:top="851" w:right="1701" w:bottom="851" w:left="1418" w:header="284" w:footer="880" w:gutter="0"/>
          <w:cols w:space="708"/>
          <w:titlePg/>
          <w:docGrid w:linePitch="360"/>
        </w:sectPr>
      </w:pPr>
      <w:r>
        <w:rPr>
          <w:noProof/>
          <w:lang w:eastAsia="en-AU"/>
        </w:rPr>
        <mc:AlternateContent>
          <mc:Choice Requires="wps">
            <w:drawing>
              <wp:anchor distT="0" distB="0" distL="114300" distR="114300" simplePos="0" relativeHeight="251934720" behindDoc="0" locked="0" layoutInCell="1" allowOverlap="1" wp14:anchorId="08E63C79" wp14:editId="03AAA0EA">
                <wp:simplePos x="0" y="0"/>
                <wp:positionH relativeFrom="column">
                  <wp:posOffset>480695</wp:posOffset>
                </wp:positionH>
                <wp:positionV relativeFrom="paragraph">
                  <wp:posOffset>4266565</wp:posOffset>
                </wp:positionV>
                <wp:extent cx="4445" cy="181610"/>
                <wp:effectExtent l="76200" t="0" r="71755" b="66040"/>
                <wp:wrapNone/>
                <wp:docPr id="51" name="Auto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81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8" o:spid="_x0000_s1026" type="#_x0000_t32" style="position:absolute;margin-left:37.85pt;margin-top:335.95pt;width:.35pt;height:14.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">
                <v:stroke endarrow="block"/>
              </v:shape>
            </w:pict>
          </mc:Fallback>
        </mc:AlternateContent>
      </w:r>
      <w:r>
        <w:rPr>
          <w:noProof/>
          <w:lang w:eastAsia="en-AU"/>
        </w:rPr>
        <mc:AlternateContent>
          <mc:Choice Requires="wps">
            <w:drawing>
              <wp:anchor distT="0" distB="0" distL="114300" distR="114300" simplePos="0" relativeHeight="251947008" behindDoc="0" locked="0" layoutInCell="1" allowOverlap="1" wp14:anchorId="43EBD1E7" wp14:editId="48E05ACB">
                <wp:simplePos x="0" y="0"/>
                <wp:positionH relativeFrom="column">
                  <wp:posOffset>5319395</wp:posOffset>
                </wp:positionH>
                <wp:positionV relativeFrom="paragraph">
                  <wp:posOffset>3766820</wp:posOffset>
                </wp:positionV>
                <wp:extent cx="1905" cy="1270000"/>
                <wp:effectExtent l="76200" t="0" r="93345" b="63500"/>
                <wp:wrapNone/>
                <wp:docPr id="46"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270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418.85pt;margin-top:296.6pt;width:.15pt;height:100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">
                <v:stroke endarrow="block"/>
              </v:shape>
            </w:pict>
          </mc:Fallback>
        </mc:AlternateContent>
      </w:r>
      <w:r>
        <w:rPr>
          <w:noProof/>
          <w:lang w:eastAsia="en-AU"/>
        </w:rPr>
        <mc:AlternateContent>
          <mc:Choice Requires="wps">
            <w:drawing>
              <wp:anchor distT="0" distB="0" distL="114299" distR="114299" simplePos="0" relativeHeight="251958272" behindDoc="0" locked="0" layoutInCell="1" allowOverlap="1" wp14:anchorId="6207E959" wp14:editId="648FDFBC">
                <wp:simplePos x="0" y="0"/>
                <wp:positionH relativeFrom="column">
                  <wp:posOffset>3047364</wp:posOffset>
                </wp:positionH>
                <wp:positionV relativeFrom="paragraph">
                  <wp:posOffset>5443220</wp:posOffset>
                </wp:positionV>
                <wp:extent cx="0" cy="95250"/>
                <wp:effectExtent l="76200" t="0" r="57150" b="57150"/>
                <wp:wrapNone/>
                <wp:docPr id="57"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239.95pt;margin-top:428.6pt;width:0;height:7.5pt;z-index:25195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HVMg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">
                <v:stroke endarrow="block"/>
              </v:shape>
            </w:pict>
          </mc:Fallback>
        </mc:AlternateContent>
      </w:r>
      <w:r>
        <w:rPr>
          <w:noProof/>
          <w:lang w:eastAsia="en-AU"/>
        </w:rPr>
        <mc:AlternateContent>
          <mc:Choice Requires="wps">
            <w:drawing>
              <wp:anchor distT="0" distB="0" distL="114300" distR="114300" simplePos="0" relativeHeight="251939840" behindDoc="0" locked="0" layoutInCell="1" allowOverlap="1" wp14:anchorId="7E87186B" wp14:editId="1FC0BB02">
                <wp:simplePos x="0" y="0"/>
                <wp:positionH relativeFrom="column">
                  <wp:posOffset>5709920</wp:posOffset>
                </wp:positionH>
                <wp:positionV relativeFrom="paragraph">
                  <wp:posOffset>366395</wp:posOffset>
                </wp:positionV>
                <wp:extent cx="635" cy="213995"/>
                <wp:effectExtent l="76200" t="0" r="75565" b="52705"/>
                <wp:wrapNone/>
                <wp:docPr id="25"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3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3" o:spid="_x0000_s1026" type="#_x0000_t32" style="position:absolute;margin-left:449.6pt;margin-top:28.85pt;width:.05pt;height:16.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938816" behindDoc="0" locked="0" layoutInCell="1" allowOverlap="1" wp14:anchorId="3FD2F233" wp14:editId="1AA26A64">
                <wp:simplePos x="0" y="0"/>
                <wp:positionH relativeFrom="column">
                  <wp:posOffset>1785620</wp:posOffset>
                </wp:positionH>
                <wp:positionV relativeFrom="paragraph">
                  <wp:posOffset>366395</wp:posOffset>
                </wp:positionV>
                <wp:extent cx="635" cy="215265"/>
                <wp:effectExtent l="76200" t="0" r="75565" b="51435"/>
                <wp:wrapNone/>
                <wp:docPr id="26"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2" o:spid="_x0000_s1026" type="#_x0000_t32" style="position:absolute;margin-left:140.6pt;margin-top:28.85pt;width:.05pt;height:16.9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945984" behindDoc="0" locked="0" layoutInCell="1" allowOverlap="1" wp14:anchorId="63D84C54" wp14:editId="7BF50FB9">
                <wp:simplePos x="0" y="0"/>
                <wp:positionH relativeFrom="column">
                  <wp:posOffset>1704975</wp:posOffset>
                </wp:positionH>
                <wp:positionV relativeFrom="paragraph">
                  <wp:posOffset>4902200</wp:posOffset>
                </wp:positionV>
                <wp:extent cx="635" cy="136525"/>
                <wp:effectExtent l="76200" t="0" r="75565" b="53975"/>
                <wp:wrapNone/>
                <wp:docPr id="56"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134.25pt;margin-top:386pt;width:.05pt;height:10.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921408" behindDoc="0" locked="0" layoutInCell="1" allowOverlap="1" wp14:anchorId="03692AEA" wp14:editId="74A00C7A">
                <wp:simplePos x="0" y="0"/>
                <wp:positionH relativeFrom="column">
                  <wp:posOffset>-714375</wp:posOffset>
                </wp:positionH>
                <wp:positionV relativeFrom="paragraph">
                  <wp:posOffset>4446905</wp:posOffset>
                </wp:positionV>
                <wp:extent cx="4814570" cy="455295"/>
                <wp:effectExtent l="0" t="0" r="24130" b="20955"/>
                <wp:wrapNone/>
                <wp:docPr id="5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455295"/>
                        </a:xfrm>
                        <a:prstGeom prst="rect">
                          <a:avLst/>
                        </a:prstGeom>
                        <a:solidFill>
                          <a:srgbClr val="FFFFFF"/>
                        </a:solidFill>
                        <a:ln w="9525">
                          <a:solidFill>
                            <a:srgbClr val="000000"/>
                          </a:solidFill>
                          <a:miter lim="800000"/>
                          <a:headEnd/>
                          <a:tailEnd/>
                        </a:ln>
                      </wps:spPr>
                      <wps:txbx>
                        <w:txbxContent>
                          <w:p w:rsidR="00042BFB" w:rsidRPr="003F5C0D" w:rsidRDefault="00042BFB" w:rsidP="003F5C0D">
                            <w:pPr>
                              <w:spacing w:after="0"/>
                              <w:rPr>
                                <w:rFonts w:asciiTheme="minorHAnsi" w:hAnsiTheme="minorHAnsi"/>
                                <w:b/>
                                <w:sz w:val="22"/>
                              </w:rPr>
                            </w:pPr>
                            <w:r w:rsidRPr="003F5C0D">
                              <w:rPr>
                                <w:rFonts w:asciiTheme="minorHAnsi" w:hAnsiTheme="minorHAnsi"/>
                                <w:b/>
                                <w:sz w:val="22"/>
                              </w:rPr>
                              <w:t>NO further INTERSTATE, INTRASTATE or INTERNATIONAL ONWARD TRAVEL during 21 day monitoring period, unless cleared by Director, CDCD.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50" type="#_x0000_t202" style="position:absolute;margin-left:-56.25pt;margin-top:350.15pt;width:379.1pt;height:35.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">
                <v:textbox>
                  <w:txbxContent>
                    <w:p w:rsidR="00042BFB" w:rsidRPr="003F5C0D" w:rsidRDefault="00042BFB" w:rsidP="003F5C0D">
                      <w:pPr>
                        <w:spacing w:after="0"/>
                        <w:rPr>
                          <w:rFonts w:asciiTheme="minorHAnsi" w:hAnsiTheme="minorHAnsi"/>
                          <w:b/>
                          <w:sz w:val="22"/>
                        </w:rPr>
                      </w:pPr>
                      <w:r w:rsidRPr="003F5C0D">
                        <w:rPr>
                          <w:rFonts w:asciiTheme="minorHAnsi" w:hAnsiTheme="minorHAnsi"/>
                          <w:b/>
                          <w:sz w:val="22"/>
                        </w:rPr>
                        <w:t>NO further INTERSTATE, INTRASTATE or INTERNATIONAL ONWARD TRAVEL during 21 day monitoring period, unless cleared by Director, CDCD.</w:t>
                      </w:r>
                    </w:p>
                  </w:txbxContent>
                </v:textbox>
              </v:shape>
            </w:pict>
          </mc:Fallback>
        </mc:AlternateContent>
      </w:r>
      <w:r>
        <w:rPr>
          <w:noProof/>
          <w:lang w:eastAsia="en-AU"/>
        </w:rPr>
        <mc:AlternateContent>
          <mc:Choice Requires="wps">
            <w:drawing>
              <wp:anchor distT="0" distB="0" distL="114300" distR="114300" simplePos="0" relativeHeight="251944960" behindDoc="0" locked="0" layoutInCell="1" allowOverlap="1" wp14:anchorId="3B0B8A60" wp14:editId="44C847A3">
                <wp:simplePos x="0" y="0"/>
                <wp:positionH relativeFrom="column">
                  <wp:posOffset>2795905</wp:posOffset>
                </wp:positionH>
                <wp:positionV relativeFrom="paragraph">
                  <wp:posOffset>4274820</wp:posOffset>
                </wp:positionV>
                <wp:extent cx="635" cy="172085"/>
                <wp:effectExtent l="76200" t="0" r="75565" b="56515"/>
                <wp:wrapNone/>
                <wp:docPr id="5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20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20.15pt;margin-top:336.6pt;width:.05pt;height:13.5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9rMOAIAAGE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">
                <v:stroke endarrow="block"/>
              </v:shape>
            </w:pict>
          </mc:Fallback>
        </mc:AlternateContent>
      </w:r>
      <w:r>
        <w:rPr>
          <w:noProof/>
          <w:lang w:eastAsia="en-AU"/>
        </w:rPr>
        <mc:AlternateContent>
          <mc:Choice Requires="wps">
            <w:drawing>
              <wp:anchor distT="0" distB="0" distL="114300" distR="114300" simplePos="0" relativeHeight="251924480" behindDoc="0" locked="0" layoutInCell="1" allowOverlap="1" wp14:anchorId="52710BFC" wp14:editId="55E59F3B">
                <wp:simplePos x="0" y="0"/>
                <wp:positionH relativeFrom="column">
                  <wp:posOffset>-714375</wp:posOffset>
                </wp:positionH>
                <wp:positionV relativeFrom="paragraph">
                  <wp:posOffset>5539740</wp:posOffset>
                </wp:positionV>
                <wp:extent cx="7284720" cy="613410"/>
                <wp:effectExtent l="0" t="0" r="11430" b="15240"/>
                <wp:wrapNone/>
                <wp:docPr id="50"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720" cy="61341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spacing w:after="0"/>
                              <w:rPr>
                                <w:rFonts w:asciiTheme="minorHAnsi" w:hAnsiTheme="minorHAnsi"/>
                                <w:sz w:val="22"/>
                              </w:rPr>
                            </w:pPr>
                            <w:r>
                              <w:rPr>
                                <w:b/>
                              </w:rPr>
                              <w:t xml:space="preserve">• </w:t>
                            </w:r>
                            <w:r w:rsidRPr="003F5C0D">
                              <w:rPr>
                                <w:rFonts w:asciiTheme="minorHAnsi" w:hAnsiTheme="minorHAnsi"/>
                                <w:b/>
                                <w:sz w:val="22"/>
                              </w:rPr>
                              <w:t>No limitations on daily activities whilst well, unless risk assessment indicates other restrictions are necessary</w:t>
                            </w:r>
                          </w:p>
                          <w:p w:rsidR="00042BFB" w:rsidRPr="003F5C0D" w:rsidRDefault="00042BFB" w:rsidP="00CB7F24">
                            <w:pPr>
                              <w:spacing w:after="0"/>
                              <w:rPr>
                                <w:rFonts w:asciiTheme="minorHAnsi" w:hAnsiTheme="minorHAnsi"/>
                                <w:sz w:val="22"/>
                              </w:rPr>
                            </w:pPr>
                            <w:r w:rsidRPr="003F5C0D">
                              <w:rPr>
                                <w:rFonts w:asciiTheme="minorHAnsi" w:hAnsiTheme="minorHAnsi"/>
                                <w:sz w:val="22"/>
                              </w:rPr>
                              <w:t xml:space="preserve">• Must </w:t>
                            </w:r>
                            <w:r w:rsidRPr="003F5C0D">
                              <w:rPr>
                                <w:rFonts w:asciiTheme="minorHAnsi" w:hAnsiTheme="minorHAnsi"/>
                                <w:b/>
                                <w:sz w:val="22"/>
                              </w:rPr>
                              <w:t xml:space="preserve">ISOLATE </w:t>
                            </w:r>
                            <w:r w:rsidRPr="003F5C0D">
                              <w:rPr>
                                <w:rFonts w:asciiTheme="minorHAnsi" w:hAnsiTheme="minorHAnsi"/>
                                <w:sz w:val="22"/>
                              </w:rPr>
                              <w:t xml:space="preserve">themselves if they begin to feel unwell and </w:t>
                            </w:r>
                            <w:r w:rsidRPr="003F5C0D">
                              <w:rPr>
                                <w:rFonts w:asciiTheme="minorHAnsi" w:hAnsiTheme="minorHAnsi"/>
                                <w:b/>
                                <w:sz w:val="22"/>
                              </w:rPr>
                              <w:t>contact on-call CDCD</w:t>
                            </w:r>
                            <w:r w:rsidRPr="003F5C0D">
                              <w:rPr>
                                <w:rFonts w:asciiTheme="minorHAnsi" w:hAnsiTheme="minorHAnsi"/>
                                <w:sz w:val="22"/>
                              </w:rPr>
                              <w:t xml:space="preserve"> </w:t>
                            </w:r>
                            <w:r w:rsidRPr="003F5C0D">
                              <w:rPr>
                                <w:rFonts w:asciiTheme="minorHAnsi" w:hAnsiTheme="minorHAnsi"/>
                                <w:b/>
                                <w:sz w:val="22"/>
                              </w:rPr>
                              <w:t>public health physician</w:t>
                            </w:r>
                            <w:r w:rsidRPr="003F5C0D">
                              <w:rPr>
                                <w:rFonts w:asciiTheme="minorHAnsi" w:hAnsiTheme="minorHAnsi"/>
                                <w:sz w:val="22"/>
                              </w:rPr>
                              <w:t xml:space="preserve"> on:</w:t>
                            </w:r>
                          </w:p>
                          <w:p w:rsidR="00042BFB" w:rsidRPr="003F5C0D" w:rsidRDefault="00042BFB" w:rsidP="00CB7F24">
                            <w:pPr>
                              <w:spacing w:after="0"/>
                              <w:ind w:firstLine="720"/>
                              <w:rPr>
                                <w:rFonts w:asciiTheme="minorHAnsi" w:hAnsiTheme="minorHAnsi"/>
                                <w:sz w:val="22"/>
                              </w:rPr>
                            </w:pPr>
                            <w:r>
                              <w:rPr>
                                <w:rFonts w:asciiTheme="minorHAnsi" w:hAnsiTheme="minorHAnsi"/>
                                <w:sz w:val="22"/>
                              </w:rPr>
                              <w:t>• 9388 4801 (business hours</w:t>
                            </w:r>
                            <w:r w:rsidRPr="003F5C0D">
                              <w:rPr>
                                <w:rFonts w:asciiTheme="minorHAnsi" w:hAnsiTheme="minorHAnsi"/>
                                <w:sz w:val="22"/>
                              </w:rPr>
                              <w:t xml:space="preserve">)   </w:t>
                            </w:r>
                            <w:r w:rsidRPr="003F5C0D">
                              <w:rPr>
                                <w:rFonts w:asciiTheme="minorHAnsi" w:hAnsiTheme="minorHAnsi"/>
                                <w:sz w:val="22"/>
                              </w:rPr>
                              <w:tab/>
                              <w:t>•</w:t>
                            </w:r>
                            <w:r>
                              <w:rPr>
                                <w:rFonts w:asciiTheme="minorHAnsi" w:hAnsiTheme="minorHAnsi"/>
                                <w:sz w:val="22"/>
                              </w:rPr>
                              <w:t xml:space="preserve"> 9328 0553 (after hours</w:t>
                            </w:r>
                            <w:r w:rsidRPr="003F5C0D">
                              <w:rPr>
                                <w:rFonts w:asciiTheme="minorHAnsi" w:hAnsiTheme="minorHAnsi"/>
                                <w:sz w:val="22"/>
                              </w:rPr>
                              <w:t>)</w:t>
                            </w:r>
                            <w:r>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51" type="#_x0000_t202" style="position:absolute;margin-left:-56.25pt;margin-top:436.2pt;width:573.6pt;height:48.3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">
                <v:textbox>
                  <w:txbxContent>
                    <w:p w:rsidR="00042BFB" w:rsidRPr="003F5C0D" w:rsidRDefault="00042BFB" w:rsidP="00CB7F24">
                      <w:pPr>
                        <w:spacing w:after="0"/>
                        <w:rPr>
                          <w:rFonts w:asciiTheme="minorHAnsi" w:hAnsiTheme="minorHAnsi"/>
                          <w:sz w:val="22"/>
                        </w:rPr>
                      </w:pPr>
                      <w:r>
                        <w:rPr>
                          <w:b/>
                        </w:rPr>
                        <w:t xml:space="preserve">• </w:t>
                      </w:r>
                      <w:r w:rsidRPr="003F5C0D">
                        <w:rPr>
                          <w:rFonts w:asciiTheme="minorHAnsi" w:hAnsiTheme="minorHAnsi"/>
                          <w:b/>
                          <w:sz w:val="22"/>
                        </w:rPr>
                        <w:t>No limitations on daily activities whilst well, unless risk assessment indicates other restrictions are necessary</w:t>
                      </w:r>
                    </w:p>
                    <w:p w:rsidR="00042BFB" w:rsidRPr="003F5C0D" w:rsidRDefault="00042BFB" w:rsidP="00CB7F24">
                      <w:pPr>
                        <w:spacing w:after="0"/>
                        <w:rPr>
                          <w:rFonts w:asciiTheme="minorHAnsi" w:hAnsiTheme="minorHAnsi"/>
                          <w:sz w:val="22"/>
                        </w:rPr>
                      </w:pPr>
                      <w:r w:rsidRPr="003F5C0D">
                        <w:rPr>
                          <w:rFonts w:asciiTheme="minorHAnsi" w:hAnsiTheme="minorHAnsi"/>
                          <w:sz w:val="22"/>
                        </w:rPr>
                        <w:t xml:space="preserve">• Must </w:t>
                      </w:r>
                      <w:r w:rsidRPr="003F5C0D">
                        <w:rPr>
                          <w:rFonts w:asciiTheme="minorHAnsi" w:hAnsiTheme="minorHAnsi"/>
                          <w:b/>
                          <w:sz w:val="22"/>
                        </w:rPr>
                        <w:t xml:space="preserve">ISOLATE </w:t>
                      </w:r>
                      <w:proofErr w:type="gramStart"/>
                      <w:r w:rsidRPr="003F5C0D">
                        <w:rPr>
                          <w:rFonts w:asciiTheme="minorHAnsi" w:hAnsiTheme="minorHAnsi"/>
                          <w:sz w:val="22"/>
                        </w:rPr>
                        <w:t>themselves</w:t>
                      </w:r>
                      <w:proofErr w:type="gramEnd"/>
                      <w:r w:rsidRPr="003F5C0D">
                        <w:rPr>
                          <w:rFonts w:asciiTheme="minorHAnsi" w:hAnsiTheme="minorHAnsi"/>
                          <w:sz w:val="22"/>
                        </w:rPr>
                        <w:t xml:space="preserve"> if they begin to feel unwell and </w:t>
                      </w:r>
                      <w:r w:rsidRPr="003F5C0D">
                        <w:rPr>
                          <w:rFonts w:asciiTheme="minorHAnsi" w:hAnsiTheme="minorHAnsi"/>
                          <w:b/>
                          <w:sz w:val="22"/>
                        </w:rPr>
                        <w:t>contact on-call CDCD</w:t>
                      </w:r>
                      <w:r w:rsidRPr="003F5C0D">
                        <w:rPr>
                          <w:rFonts w:asciiTheme="minorHAnsi" w:hAnsiTheme="minorHAnsi"/>
                          <w:sz w:val="22"/>
                        </w:rPr>
                        <w:t xml:space="preserve"> </w:t>
                      </w:r>
                      <w:r w:rsidRPr="003F5C0D">
                        <w:rPr>
                          <w:rFonts w:asciiTheme="minorHAnsi" w:hAnsiTheme="minorHAnsi"/>
                          <w:b/>
                          <w:sz w:val="22"/>
                        </w:rPr>
                        <w:t>public health physician</w:t>
                      </w:r>
                      <w:r w:rsidRPr="003F5C0D">
                        <w:rPr>
                          <w:rFonts w:asciiTheme="minorHAnsi" w:hAnsiTheme="minorHAnsi"/>
                          <w:sz w:val="22"/>
                        </w:rPr>
                        <w:t xml:space="preserve"> on:</w:t>
                      </w:r>
                    </w:p>
                    <w:p w:rsidR="00042BFB" w:rsidRPr="003F5C0D" w:rsidRDefault="00042BFB" w:rsidP="00CB7F24">
                      <w:pPr>
                        <w:spacing w:after="0"/>
                        <w:ind w:firstLine="720"/>
                        <w:rPr>
                          <w:rFonts w:asciiTheme="minorHAnsi" w:hAnsiTheme="minorHAnsi"/>
                          <w:sz w:val="22"/>
                        </w:rPr>
                      </w:pPr>
                      <w:r>
                        <w:rPr>
                          <w:rFonts w:asciiTheme="minorHAnsi" w:hAnsiTheme="minorHAnsi"/>
                          <w:sz w:val="22"/>
                        </w:rPr>
                        <w:t>• 9388 4801 (business hours</w:t>
                      </w:r>
                      <w:r w:rsidRPr="003F5C0D">
                        <w:rPr>
                          <w:rFonts w:asciiTheme="minorHAnsi" w:hAnsiTheme="minorHAnsi"/>
                          <w:sz w:val="22"/>
                        </w:rPr>
                        <w:t xml:space="preserve">)   </w:t>
                      </w:r>
                      <w:r w:rsidRPr="003F5C0D">
                        <w:rPr>
                          <w:rFonts w:asciiTheme="minorHAnsi" w:hAnsiTheme="minorHAnsi"/>
                          <w:sz w:val="22"/>
                        </w:rPr>
                        <w:tab/>
                        <w:t>•</w:t>
                      </w:r>
                      <w:r>
                        <w:rPr>
                          <w:rFonts w:asciiTheme="minorHAnsi" w:hAnsiTheme="minorHAnsi"/>
                          <w:sz w:val="22"/>
                        </w:rPr>
                        <w:t xml:space="preserve"> 9328 0553 (after hours</w:t>
                      </w:r>
                      <w:r w:rsidRPr="003F5C0D">
                        <w:rPr>
                          <w:rFonts w:asciiTheme="minorHAnsi" w:hAnsiTheme="minorHAnsi"/>
                          <w:sz w:val="22"/>
                        </w:rPr>
                        <w:t>)</w:t>
                      </w:r>
                      <w:r>
                        <w:rPr>
                          <w:rFonts w:asciiTheme="minorHAnsi" w:hAnsiTheme="minorHAnsi"/>
                          <w:sz w:val="22"/>
                        </w:rPr>
                        <w:t>.</w:t>
                      </w:r>
                    </w:p>
                  </w:txbxContent>
                </v:textbox>
              </v:shape>
            </w:pict>
          </mc:Fallback>
        </mc:AlternateContent>
      </w:r>
      <w:r>
        <w:rPr>
          <w:noProof/>
          <w:lang w:eastAsia="en-AU"/>
        </w:rPr>
        <mc:AlternateContent>
          <mc:Choice Requires="wps">
            <w:drawing>
              <wp:anchor distT="0" distB="0" distL="114300" distR="114300" simplePos="0" relativeHeight="251928576" behindDoc="0" locked="0" layoutInCell="1" allowOverlap="1" wp14:anchorId="651A8EB8" wp14:editId="46E22573">
                <wp:simplePos x="0" y="0"/>
                <wp:positionH relativeFrom="column">
                  <wp:posOffset>-714375</wp:posOffset>
                </wp:positionH>
                <wp:positionV relativeFrom="paragraph">
                  <wp:posOffset>5038725</wp:posOffset>
                </wp:positionV>
                <wp:extent cx="7284720" cy="409575"/>
                <wp:effectExtent l="0" t="0" r="11430" b="28575"/>
                <wp:wrapNone/>
                <wp:docPr id="4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4720" cy="409575"/>
                        </a:xfrm>
                        <a:prstGeom prst="rect">
                          <a:avLst/>
                        </a:prstGeom>
                        <a:solidFill>
                          <a:srgbClr val="FFFFFF"/>
                        </a:solidFill>
                        <a:ln w="9525">
                          <a:solidFill>
                            <a:srgbClr val="000000"/>
                          </a:solidFill>
                          <a:miter lim="800000"/>
                          <a:headEnd/>
                          <a:tailEnd/>
                        </a:ln>
                      </wps:spPr>
                      <wps:txbx>
                        <w:txbxContent>
                          <w:p w:rsidR="00042BFB" w:rsidRDefault="00042BFB" w:rsidP="00CB7F24">
                            <w:pPr>
                              <w:spacing w:after="0"/>
                              <w:jc w:val="both"/>
                              <w:rPr>
                                <w:rFonts w:asciiTheme="minorHAnsi" w:hAnsiTheme="minorHAnsi"/>
                                <w:b/>
                                <w:sz w:val="22"/>
                              </w:rPr>
                            </w:pPr>
                            <w:r>
                              <w:rPr>
                                <w:b/>
                              </w:rPr>
                              <w:t xml:space="preserve">• </w:t>
                            </w:r>
                            <w:r w:rsidRPr="003F5C0D">
                              <w:rPr>
                                <w:rFonts w:asciiTheme="minorHAnsi" w:hAnsiTheme="minorHAnsi"/>
                                <w:b/>
                                <w:sz w:val="22"/>
                              </w:rPr>
                              <w:t xml:space="preserve">No return to clinical duties until 21-day monitoring period completed </w:t>
                            </w:r>
                          </w:p>
                          <w:p w:rsidR="00042BFB" w:rsidRPr="003F5C0D" w:rsidRDefault="00042BFB" w:rsidP="00CB7F24">
                            <w:pPr>
                              <w:spacing w:after="0"/>
                              <w:jc w:val="both"/>
                              <w:rPr>
                                <w:rFonts w:asciiTheme="minorHAnsi" w:hAnsiTheme="minorHAnsi"/>
                                <w:sz w:val="22"/>
                              </w:rPr>
                            </w:pPr>
                            <w:r w:rsidRPr="003F5C0D">
                              <w:rPr>
                                <w:rFonts w:asciiTheme="minorHAnsi" w:hAnsiTheme="minorHAnsi"/>
                                <w:sz w:val="22"/>
                              </w:rPr>
                              <w:t>• Required to inform household and other close contacts about risks of EVD.</w:t>
                            </w:r>
                          </w:p>
                          <w:p w:rsidR="00042BFB" w:rsidRPr="003E1072" w:rsidRDefault="00042BFB" w:rsidP="003F5C0D"/>
                          <w:p w:rsidR="00042BFB" w:rsidRDefault="00042BFB" w:rsidP="003F5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52" type="#_x0000_t202" style="position:absolute;margin-left:-56.25pt;margin-top:396.75pt;width:573.6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">
                <v:textbox>
                  <w:txbxContent>
                    <w:p w:rsidR="00042BFB" w:rsidRDefault="00042BFB" w:rsidP="00CB7F24">
                      <w:pPr>
                        <w:spacing w:after="0"/>
                        <w:jc w:val="both"/>
                        <w:rPr>
                          <w:rFonts w:asciiTheme="minorHAnsi" w:hAnsiTheme="minorHAnsi"/>
                          <w:b/>
                          <w:sz w:val="22"/>
                        </w:rPr>
                      </w:pPr>
                      <w:r>
                        <w:rPr>
                          <w:b/>
                        </w:rPr>
                        <w:t xml:space="preserve">• </w:t>
                      </w:r>
                      <w:r w:rsidRPr="003F5C0D">
                        <w:rPr>
                          <w:rFonts w:asciiTheme="minorHAnsi" w:hAnsiTheme="minorHAnsi"/>
                          <w:b/>
                          <w:sz w:val="22"/>
                        </w:rPr>
                        <w:t xml:space="preserve">No return to clinical duties until 21-day monitoring period completed </w:t>
                      </w:r>
                    </w:p>
                    <w:p w:rsidR="00042BFB" w:rsidRPr="003F5C0D" w:rsidRDefault="00042BFB" w:rsidP="00CB7F24">
                      <w:pPr>
                        <w:spacing w:after="0"/>
                        <w:jc w:val="both"/>
                        <w:rPr>
                          <w:rFonts w:asciiTheme="minorHAnsi" w:hAnsiTheme="minorHAnsi"/>
                          <w:sz w:val="22"/>
                        </w:rPr>
                      </w:pPr>
                      <w:r w:rsidRPr="003F5C0D">
                        <w:rPr>
                          <w:rFonts w:asciiTheme="minorHAnsi" w:hAnsiTheme="minorHAnsi"/>
                          <w:sz w:val="22"/>
                        </w:rPr>
                        <w:t>• Required to inform household and other close contacts about risks of EVD.</w:t>
                      </w:r>
                    </w:p>
                    <w:p w:rsidR="00042BFB" w:rsidRPr="003E1072" w:rsidRDefault="00042BFB" w:rsidP="003F5C0D"/>
                    <w:p w:rsidR="00042BFB" w:rsidRDefault="00042BFB" w:rsidP="003F5C0D"/>
                  </w:txbxContent>
                </v:textbox>
              </v:shape>
            </w:pict>
          </mc:Fallback>
        </mc:AlternateContent>
      </w:r>
      <w:r>
        <w:rPr>
          <w:noProof/>
          <w:lang w:eastAsia="en-AU"/>
        </w:rPr>
        <mc:AlternateContent>
          <mc:Choice Requires="wps">
            <w:drawing>
              <wp:anchor distT="0" distB="0" distL="114300" distR="114300" simplePos="0" relativeHeight="251943936" behindDoc="0" locked="0" layoutInCell="1" allowOverlap="1" wp14:anchorId="6CC3893D" wp14:editId="2474C88C">
                <wp:simplePos x="0" y="0"/>
                <wp:positionH relativeFrom="column">
                  <wp:posOffset>4194175</wp:posOffset>
                </wp:positionH>
                <wp:positionV relativeFrom="paragraph">
                  <wp:posOffset>3049270</wp:posOffset>
                </wp:positionV>
                <wp:extent cx="2282190" cy="716280"/>
                <wp:effectExtent l="0" t="0" r="22860" b="26670"/>
                <wp:wrapNone/>
                <wp:docPr id="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71628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spacing w:after="0"/>
                              <w:rPr>
                                <w:rFonts w:asciiTheme="minorHAnsi" w:hAnsiTheme="minorHAnsi"/>
                                <w:sz w:val="22"/>
                              </w:rPr>
                            </w:pPr>
                            <w:r w:rsidRPr="003F5C0D">
                              <w:rPr>
                                <w:rFonts w:asciiTheme="minorHAnsi" w:hAnsiTheme="minorHAnsi"/>
                                <w:sz w:val="22"/>
                              </w:rPr>
                              <w:t>May travel to home, even if &gt;1hr from SCGH</w:t>
                            </w:r>
                            <w:r>
                              <w:rPr>
                                <w:rFonts w:asciiTheme="minorHAnsi" w:hAnsiTheme="minorHAnsi"/>
                                <w:sz w:val="22"/>
                              </w:rPr>
                              <w:t>,</w:t>
                            </w:r>
                            <w:r w:rsidRPr="003F5C0D">
                              <w:rPr>
                                <w:rFonts w:asciiTheme="minorHAnsi" w:hAnsiTheme="minorHAnsi"/>
                                <w:sz w:val="22"/>
                              </w:rPr>
                              <w:t xml:space="preserve"> and/or travel onwards</w:t>
                            </w:r>
                            <w:r>
                              <w:rPr>
                                <w:rFonts w:asciiTheme="minorHAnsi" w:hAnsiTheme="minorHAnsi"/>
                                <w:sz w:val="22"/>
                              </w:rPr>
                              <w:t>,</w:t>
                            </w:r>
                            <w:r w:rsidRPr="003F5C0D">
                              <w:rPr>
                                <w:rFonts w:asciiTheme="minorHAnsi" w:hAnsiTheme="minorHAnsi"/>
                                <w:sz w:val="22"/>
                              </w:rPr>
                              <w:t xml:space="preserve"> after discussion with CDCD</w:t>
                            </w:r>
                            <w:r>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margin-left:330.25pt;margin-top:240.1pt;width:179.7pt;height:56.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wvLgIAAFs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">
                <v:textbox>
                  <w:txbxContent>
                    <w:p w:rsidR="00042BFB" w:rsidRPr="003F5C0D" w:rsidRDefault="00042BFB" w:rsidP="00CB7F24">
                      <w:pPr>
                        <w:spacing w:after="0"/>
                        <w:rPr>
                          <w:rFonts w:asciiTheme="minorHAnsi" w:hAnsiTheme="minorHAnsi"/>
                          <w:sz w:val="22"/>
                        </w:rPr>
                      </w:pPr>
                      <w:r w:rsidRPr="003F5C0D">
                        <w:rPr>
                          <w:rFonts w:asciiTheme="minorHAnsi" w:hAnsiTheme="minorHAnsi"/>
                          <w:sz w:val="22"/>
                        </w:rPr>
                        <w:t>May travel to home, even if &gt;1hr from SCGH</w:t>
                      </w:r>
                      <w:r>
                        <w:rPr>
                          <w:rFonts w:asciiTheme="minorHAnsi" w:hAnsiTheme="minorHAnsi"/>
                          <w:sz w:val="22"/>
                        </w:rPr>
                        <w:t>,</w:t>
                      </w:r>
                      <w:r w:rsidRPr="003F5C0D">
                        <w:rPr>
                          <w:rFonts w:asciiTheme="minorHAnsi" w:hAnsiTheme="minorHAnsi"/>
                          <w:sz w:val="22"/>
                        </w:rPr>
                        <w:t xml:space="preserve"> and/or travel onwards</w:t>
                      </w:r>
                      <w:r>
                        <w:rPr>
                          <w:rFonts w:asciiTheme="minorHAnsi" w:hAnsiTheme="minorHAnsi"/>
                          <w:sz w:val="22"/>
                        </w:rPr>
                        <w:t>,</w:t>
                      </w:r>
                      <w:r w:rsidRPr="003F5C0D">
                        <w:rPr>
                          <w:rFonts w:asciiTheme="minorHAnsi" w:hAnsiTheme="minorHAnsi"/>
                          <w:sz w:val="22"/>
                        </w:rPr>
                        <w:t xml:space="preserve"> after discussion with CDCD</w:t>
                      </w:r>
                      <w:r>
                        <w:rPr>
                          <w:rFonts w:asciiTheme="minorHAnsi" w:hAnsiTheme="minorHAnsi"/>
                          <w:sz w:val="22"/>
                        </w:rPr>
                        <w:t>.</w:t>
                      </w:r>
                    </w:p>
                  </w:txbxContent>
                </v:textbox>
              </v:shape>
            </w:pict>
          </mc:Fallback>
        </mc:AlternateContent>
      </w:r>
      <w:r>
        <w:rPr>
          <w:noProof/>
          <w:lang w:eastAsia="en-AU"/>
        </w:rPr>
        <mc:AlternateContent>
          <mc:Choice Requires="wps">
            <w:drawing>
              <wp:anchor distT="0" distB="0" distL="114300" distR="114300" simplePos="0" relativeHeight="251917312" behindDoc="0" locked="0" layoutInCell="1" allowOverlap="1" wp14:anchorId="2F3E5F2E" wp14:editId="06D623A8">
                <wp:simplePos x="0" y="0"/>
                <wp:positionH relativeFrom="column">
                  <wp:posOffset>-704850</wp:posOffset>
                </wp:positionH>
                <wp:positionV relativeFrom="paragraph">
                  <wp:posOffset>3841115</wp:posOffset>
                </wp:positionV>
                <wp:extent cx="2366645" cy="423545"/>
                <wp:effectExtent l="0" t="0" r="14605" b="14605"/>
                <wp:wrapNone/>
                <wp:docPr id="44"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423545"/>
                        </a:xfrm>
                        <a:prstGeom prst="rect">
                          <a:avLst/>
                        </a:prstGeom>
                        <a:solidFill>
                          <a:srgbClr val="FFFFFF"/>
                        </a:solidFill>
                        <a:ln w="9525">
                          <a:solidFill>
                            <a:srgbClr val="000000"/>
                          </a:solidFill>
                          <a:miter lim="800000"/>
                          <a:headEnd/>
                          <a:tailEnd/>
                        </a:ln>
                      </wps:spPr>
                      <wps:txbx>
                        <w:txbxContent>
                          <w:p w:rsidR="00042BFB" w:rsidRPr="00667AA9" w:rsidRDefault="00042BFB" w:rsidP="0016087D">
                            <w:pPr>
                              <w:spacing w:after="0"/>
                              <w:jc w:val="center"/>
                            </w:pPr>
                            <w:r>
                              <w:rPr>
                                <w:rFonts w:asciiTheme="minorHAnsi" w:hAnsiTheme="minorHAnsi"/>
                                <w:sz w:val="22"/>
                              </w:rPr>
                              <w:t xml:space="preserve">Alternative accommodation </w:t>
                            </w:r>
                            <w:r w:rsidRPr="003F5C0D">
                              <w:rPr>
                                <w:rFonts w:asciiTheme="minorHAnsi" w:hAnsiTheme="minorHAnsi"/>
                                <w:sz w:val="22"/>
                              </w:rPr>
                              <w:t xml:space="preserve">provided if </w:t>
                            </w:r>
                            <w:r>
                              <w:rPr>
                                <w:rFonts w:asciiTheme="minorHAnsi" w:hAnsiTheme="minorHAnsi"/>
                                <w:sz w:val="22"/>
                              </w:rPr>
                              <w:t>ne</w:t>
                            </w:r>
                            <w:r w:rsidRPr="003F5C0D">
                              <w:rPr>
                                <w:rFonts w:asciiTheme="minorHAnsi" w:hAnsiTheme="minorHAnsi"/>
                                <w:sz w:val="22"/>
                              </w:rPr>
                              <w:t>cessary</w:t>
                            </w:r>
                            <w:r>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54" type="#_x0000_t202" style="position:absolute;margin-left:-55.5pt;margin-top:302.45pt;width:186.35pt;height:33.3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">
                <v:textbox>
                  <w:txbxContent>
                    <w:p w:rsidR="00042BFB" w:rsidRPr="00667AA9" w:rsidRDefault="00042BFB" w:rsidP="0016087D">
                      <w:pPr>
                        <w:spacing w:after="0"/>
                        <w:jc w:val="center"/>
                      </w:pPr>
                      <w:r>
                        <w:rPr>
                          <w:rFonts w:asciiTheme="minorHAnsi" w:hAnsiTheme="minorHAnsi"/>
                          <w:sz w:val="22"/>
                        </w:rPr>
                        <w:t xml:space="preserve">Alternative accommodation </w:t>
                      </w:r>
                      <w:r w:rsidRPr="003F5C0D">
                        <w:rPr>
                          <w:rFonts w:asciiTheme="minorHAnsi" w:hAnsiTheme="minorHAnsi"/>
                          <w:sz w:val="22"/>
                        </w:rPr>
                        <w:t xml:space="preserve">provided if </w:t>
                      </w:r>
                      <w:r>
                        <w:rPr>
                          <w:rFonts w:asciiTheme="minorHAnsi" w:hAnsiTheme="minorHAnsi"/>
                          <w:sz w:val="22"/>
                        </w:rPr>
                        <w:t>ne</w:t>
                      </w:r>
                      <w:r w:rsidRPr="003F5C0D">
                        <w:rPr>
                          <w:rFonts w:asciiTheme="minorHAnsi" w:hAnsiTheme="minorHAnsi"/>
                          <w:sz w:val="22"/>
                        </w:rPr>
                        <w:t>cessary</w:t>
                      </w:r>
                      <w:r>
                        <w:rPr>
                          <w:rFonts w:asciiTheme="minorHAnsi" w:hAnsiTheme="minorHAnsi"/>
                          <w:sz w:val="22"/>
                        </w:rPr>
                        <w:t>.</w:t>
                      </w:r>
                    </w:p>
                  </w:txbxContent>
                </v:textbox>
              </v:shape>
            </w:pict>
          </mc:Fallback>
        </mc:AlternateContent>
      </w:r>
      <w:r>
        <w:rPr>
          <w:noProof/>
          <w:lang w:eastAsia="en-AU"/>
        </w:rPr>
        <mc:AlternateContent>
          <mc:Choice Requires="wps">
            <w:drawing>
              <wp:anchor distT="0" distB="0" distL="114300" distR="114300" simplePos="0" relativeHeight="251918336" behindDoc="0" locked="0" layoutInCell="1" allowOverlap="1" wp14:anchorId="6022A37E" wp14:editId="2BE71335">
                <wp:simplePos x="0" y="0"/>
                <wp:positionH relativeFrom="column">
                  <wp:posOffset>1733550</wp:posOffset>
                </wp:positionH>
                <wp:positionV relativeFrom="paragraph">
                  <wp:posOffset>3851275</wp:posOffset>
                </wp:positionV>
                <wp:extent cx="2366645" cy="423545"/>
                <wp:effectExtent l="0" t="0" r="14605" b="14605"/>
                <wp:wrapNone/>
                <wp:docPr id="4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423545"/>
                        </a:xfrm>
                        <a:prstGeom prst="rect">
                          <a:avLst/>
                        </a:prstGeom>
                        <a:solidFill>
                          <a:srgbClr val="FFFFFF"/>
                        </a:solidFill>
                        <a:ln w="9525">
                          <a:solidFill>
                            <a:srgbClr val="000000"/>
                          </a:solidFill>
                          <a:miter lim="800000"/>
                          <a:headEnd/>
                          <a:tailEnd/>
                        </a:ln>
                      </wps:spPr>
                      <wps:txbx>
                        <w:txbxContent>
                          <w:p w:rsidR="00042BFB" w:rsidRPr="003F5C0D" w:rsidRDefault="00042BFB" w:rsidP="0016087D">
                            <w:pPr>
                              <w:spacing w:after="0"/>
                              <w:jc w:val="center"/>
                              <w:rPr>
                                <w:rFonts w:asciiTheme="minorHAnsi" w:hAnsiTheme="minorHAnsi"/>
                                <w:sz w:val="22"/>
                              </w:rPr>
                            </w:pPr>
                            <w:r w:rsidRPr="003F5C0D">
                              <w:rPr>
                                <w:rFonts w:asciiTheme="minorHAnsi" w:hAnsiTheme="minorHAnsi"/>
                                <w:sz w:val="22"/>
                              </w:rPr>
                              <w:t>May stay at planned address</w:t>
                            </w:r>
                            <w:r>
                              <w:rPr>
                                <w:rFonts w:asciiTheme="minorHAnsi" w:hAnsiTheme="minorHAnsi"/>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55" type="#_x0000_t202" style="position:absolute;margin-left:136.5pt;margin-top:303.25pt;width:186.35pt;height:33.3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">
                <v:textbox>
                  <w:txbxContent>
                    <w:p w:rsidR="00042BFB" w:rsidRPr="003F5C0D" w:rsidRDefault="00042BFB" w:rsidP="0016087D">
                      <w:pPr>
                        <w:spacing w:after="0"/>
                        <w:jc w:val="center"/>
                        <w:rPr>
                          <w:rFonts w:asciiTheme="minorHAnsi" w:hAnsiTheme="minorHAnsi"/>
                          <w:sz w:val="22"/>
                        </w:rPr>
                      </w:pPr>
                      <w:proofErr w:type="gramStart"/>
                      <w:r w:rsidRPr="003F5C0D">
                        <w:rPr>
                          <w:rFonts w:asciiTheme="minorHAnsi" w:hAnsiTheme="minorHAnsi"/>
                          <w:sz w:val="22"/>
                        </w:rPr>
                        <w:t>May stay at planned address</w:t>
                      </w:r>
                      <w:r>
                        <w:rPr>
                          <w:rFonts w:asciiTheme="minorHAnsi" w:hAnsiTheme="minorHAnsi"/>
                          <w:sz w:val="22"/>
                        </w:rPr>
                        <w:t>.</w:t>
                      </w:r>
                      <w:proofErr w:type="gramEnd"/>
                    </w:p>
                  </w:txbxContent>
                </v:textbox>
              </v:shape>
            </w:pict>
          </mc:Fallback>
        </mc:AlternateContent>
      </w:r>
      <w:r>
        <w:rPr>
          <w:noProof/>
          <w:lang w:eastAsia="en-AU"/>
        </w:rPr>
        <mc:AlternateContent>
          <mc:Choice Requires="wps">
            <w:drawing>
              <wp:anchor distT="0" distB="0" distL="114299" distR="114299" simplePos="0" relativeHeight="251920384" behindDoc="0" locked="0" layoutInCell="1" allowOverlap="1" wp14:anchorId="5AD8AA73" wp14:editId="450FE195">
                <wp:simplePos x="0" y="0"/>
                <wp:positionH relativeFrom="column">
                  <wp:posOffset>2792094</wp:posOffset>
                </wp:positionH>
                <wp:positionV relativeFrom="paragraph">
                  <wp:posOffset>3731260</wp:posOffset>
                </wp:positionV>
                <wp:extent cx="0" cy="120015"/>
                <wp:effectExtent l="76200" t="0" r="57150" b="51435"/>
                <wp:wrapNone/>
                <wp:docPr id="4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4" o:spid="_x0000_s1026" type="#_x0000_t32" style="position:absolute;margin-left:219.85pt;margin-top:293.8pt;width:0;height:9.4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cMwIAAF8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931648" behindDoc="0" locked="0" layoutInCell="1" allowOverlap="1" wp14:anchorId="0D4DE8E0" wp14:editId="00EB8164">
                <wp:simplePos x="0" y="0"/>
                <wp:positionH relativeFrom="column">
                  <wp:posOffset>487045</wp:posOffset>
                </wp:positionH>
                <wp:positionV relativeFrom="paragraph">
                  <wp:posOffset>3731260</wp:posOffset>
                </wp:positionV>
                <wp:extent cx="635" cy="109855"/>
                <wp:effectExtent l="76200" t="0" r="75565" b="61595"/>
                <wp:wrapNone/>
                <wp:docPr id="41" name="Auto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8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5" o:spid="_x0000_s1026" type="#_x0000_t32" style="position:absolute;margin-left:38.35pt;margin-top:293.8pt;width:.05pt;height:8.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7uOAIAAGE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">
                <v:stroke endarrow="block"/>
              </v:shape>
            </w:pict>
          </mc:Fallback>
        </mc:AlternateContent>
      </w:r>
      <w:r>
        <w:rPr>
          <w:noProof/>
          <w:lang w:eastAsia="en-AU"/>
        </w:rPr>
        <mc:AlternateContent>
          <mc:Choice Requires="wps">
            <w:drawing>
              <wp:anchor distT="0" distB="0" distL="114300" distR="114300" simplePos="0" relativeHeight="251926528" behindDoc="0" locked="0" layoutInCell="1" allowOverlap="1" wp14:anchorId="65CF8CA7" wp14:editId="6653CCC4">
                <wp:simplePos x="0" y="0"/>
                <wp:positionH relativeFrom="column">
                  <wp:posOffset>276225</wp:posOffset>
                </wp:positionH>
                <wp:positionV relativeFrom="paragraph">
                  <wp:posOffset>3474085</wp:posOffset>
                </wp:positionV>
                <wp:extent cx="423545" cy="257175"/>
                <wp:effectExtent l="0" t="0" r="14605" b="28575"/>
                <wp:wrapNone/>
                <wp:docPr id="4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57175"/>
                        </a:xfrm>
                        <a:prstGeom prst="rect">
                          <a:avLst/>
                        </a:prstGeom>
                        <a:solidFill>
                          <a:srgbClr val="FFFFFF"/>
                        </a:solidFill>
                        <a:ln w="9525">
                          <a:solidFill>
                            <a:srgbClr val="000000"/>
                          </a:solidFill>
                          <a:miter lim="800000"/>
                          <a:headEnd/>
                          <a:tailEnd/>
                        </a:ln>
                      </wps:spPr>
                      <wps:txbx>
                        <w:txbxContent>
                          <w:p w:rsidR="00042BFB" w:rsidRPr="003F5C0D" w:rsidRDefault="00042BFB" w:rsidP="003F5C0D">
                            <w:pPr>
                              <w:spacing w:after="0"/>
                              <w:rPr>
                                <w:rFonts w:asciiTheme="minorHAnsi" w:hAnsiTheme="minorHAnsi"/>
                                <w:sz w:val="22"/>
                              </w:rPr>
                            </w:pPr>
                            <w:r>
                              <w:rPr>
                                <w:rFonts w:asciiTheme="minorHAnsi" w:hAnsiTheme="minorHAnsi"/>
                                <w:sz w:val="22"/>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6" type="#_x0000_t202" style="position:absolute;margin-left:21.75pt;margin-top:273.55pt;width:33.35pt;height:20.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">
                <v:textbox>
                  <w:txbxContent>
                    <w:p w:rsidR="00042BFB" w:rsidRPr="003F5C0D" w:rsidRDefault="00042BFB" w:rsidP="003F5C0D">
                      <w:pPr>
                        <w:spacing w:after="0"/>
                        <w:rPr>
                          <w:rFonts w:asciiTheme="minorHAnsi" w:hAnsiTheme="minorHAnsi"/>
                          <w:sz w:val="22"/>
                        </w:rPr>
                      </w:pPr>
                      <w:r>
                        <w:rPr>
                          <w:rFonts w:asciiTheme="minorHAnsi" w:hAnsiTheme="minorHAnsi"/>
                          <w:sz w:val="22"/>
                        </w:rPr>
                        <w:t>Yes</w:t>
                      </w:r>
                    </w:p>
                  </w:txbxContent>
                </v:textbox>
              </v:shape>
            </w:pict>
          </mc:Fallback>
        </mc:AlternateContent>
      </w:r>
      <w:r>
        <w:rPr>
          <w:noProof/>
          <w:lang w:eastAsia="en-AU"/>
        </w:rPr>
        <mc:AlternateContent>
          <mc:Choice Requires="wps">
            <w:drawing>
              <wp:anchor distT="0" distB="0" distL="114300" distR="114300" simplePos="0" relativeHeight="251927552" behindDoc="0" locked="0" layoutInCell="1" allowOverlap="1" wp14:anchorId="37E3684D" wp14:editId="2A25176F">
                <wp:simplePos x="0" y="0"/>
                <wp:positionH relativeFrom="column">
                  <wp:posOffset>2590800</wp:posOffset>
                </wp:positionH>
                <wp:positionV relativeFrom="paragraph">
                  <wp:posOffset>3474085</wp:posOffset>
                </wp:positionV>
                <wp:extent cx="423545" cy="257175"/>
                <wp:effectExtent l="0" t="0" r="14605" b="28575"/>
                <wp:wrapNone/>
                <wp:docPr id="39"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257175"/>
                        </a:xfrm>
                        <a:prstGeom prst="rect">
                          <a:avLst/>
                        </a:prstGeom>
                        <a:solidFill>
                          <a:srgbClr val="FFFFFF"/>
                        </a:solidFill>
                        <a:ln w="9525">
                          <a:solidFill>
                            <a:srgbClr val="000000"/>
                          </a:solidFill>
                          <a:miter lim="800000"/>
                          <a:headEnd/>
                          <a:tailEnd/>
                        </a:ln>
                      </wps:spPr>
                      <wps:txbx>
                        <w:txbxContent>
                          <w:p w:rsidR="00042BFB" w:rsidRDefault="00042BFB" w:rsidP="003F5C0D">
                            <w:r>
                              <w:rPr>
                                <w:rFonts w:asciiTheme="minorHAnsi" w:hAnsiTheme="minorHAnsi"/>
                                <w:sz w:val="22"/>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7" type="#_x0000_t202" style="position:absolute;margin-left:204pt;margin-top:273.55pt;width:33.35pt;height:20.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">
                <v:textbox>
                  <w:txbxContent>
                    <w:p w:rsidR="00042BFB" w:rsidRDefault="00042BFB" w:rsidP="003F5C0D">
                      <w:r>
                        <w:rPr>
                          <w:rFonts w:asciiTheme="minorHAnsi" w:hAnsiTheme="minorHAnsi"/>
                          <w:sz w:val="22"/>
                        </w:rPr>
                        <w:t>No</w:t>
                      </w:r>
                    </w:p>
                  </w:txbxContent>
                </v:textbox>
              </v:shape>
            </w:pict>
          </mc:Fallback>
        </mc:AlternateContent>
      </w:r>
      <w:r>
        <w:rPr>
          <w:noProof/>
          <w:lang w:eastAsia="en-AU"/>
        </w:rPr>
        <mc:AlternateContent>
          <mc:Choice Requires="wps">
            <w:drawing>
              <wp:anchor distT="0" distB="0" distL="114299" distR="114299" simplePos="0" relativeHeight="251951104" behindDoc="0" locked="0" layoutInCell="1" allowOverlap="1" wp14:anchorId="6C00BF69" wp14:editId="73BC00EC">
                <wp:simplePos x="0" y="0"/>
                <wp:positionH relativeFrom="column">
                  <wp:posOffset>2792094</wp:posOffset>
                </wp:positionH>
                <wp:positionV relativeFrom="paragraph">
                  <wp:posOffset>3340735</wp:posOffset>
                </wp:positionV>
                <wp:extent cx="0" cy="133350"/>
                <wp:effectExtent l="76200" t="0" r="57150" b="57150"/>
                <wp:wrapNone/>
                <wp:docPr id="38"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219.85pt;margin-top:263.05pt;width:0;height:10.5pt;z-index:25195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ZZ4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959296" behindDoc="0" locked="0" layoutInCell="1" allowOverlap="1" wp14:anchorId="0E7C5F97" wp14:editId="546BCF17">
                <wp:simplePos x="0" y="0"/>
                <wp:positionH relativeFrom="column">
                  <wp:posOffset>481330</wp:posOffset>
                </wp:positionH>
                <wp:positionV relativeFrom="paragraph">
                  <wp:posOffset>3340735</wp:posOffset>
                </wp:positionV>
                <wp:extent cx="635" cy="133350"/>
                <wp:effectExtent l="76200" t="0" r="75565" b="57150"/>
                <wp:wrapNone/>
                <wp:docPr id="36" name="AutoShape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1" o:spid="_x0000_s1026" type="#_x0000_t32" style="position:absolute;margin-left:37.9pt;margin-top:263.05pt;width:.05pt;height:1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">
                <v:stroke endarrow="block"/>
              </v:shape>
            </w:pict>
          </mc:Fallback>
        </mc:AlternateContent>
      </w:r>
      <w:r>
        <w:rPr>
          <w:noProof/>
          <w:lang w:eastAsia="en-AU"/>
        </w:rPr>
        <mc:AlternateContent>
          <mc:Choice Requires="wps">
            <w:drawing>
              <wp:anchor distT="0" distB="0" distL="114299" distR="114299" simplePos="0" relativeHeight="251956224" behindDoc="0" locked="0" layoutInCell="1" allowOverlap="1" wp14:anchorId="46F477C7" wp14:editId="2BA3DFA4">
                <wp:simplePos x="0" y="0"/>
                <wp:positionH relativeFrom="column">
                  <wp:posOffset>5319394</wp:posOffset>
                </wp:positionH>
                <wp:positionV relativeFrom="paragraph">
                  <wp:posOffset>2874010</wp:posOffset>
                </wp:positionV>
                <wp:extent cx="0" cy="175260"/>
                <wp:effectExtent l="76200" t="0" r="57150" b="53340"/>
                <wp:wrapNone/>
                <wp:docPr id="3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418.85pt;margin-top:226.3pt;width:0;height:13.8pt;z-index:25195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955200" behindDoc="0" locked="0" layoutInCell="1" allowOverlap="1" wp14:anchorId="48C761F5" wp14:editId="2405C381">
                <wp:simplePos x="0" y="0"/>
                <wp:positionH relativeFrom="column">
                  <wp:posOffset>2792095</wp:posOffset>
                </wp:positionH>
                <wp:positionV relativeFrom="paragraph">
                  <wp:posOffset>2874010</wp:posOffset>
                </wp:positionV>
                <wp:extent cx="3810" cy="175260"/>
                <wp:effectExtent l="76200" t="0" r="72390" b="53340"/>
                <wp:wrapNone/>
                <wp:docPr id="3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219.85pt;margin-top:226.3pt;width:.3pt;height:13.8pt;flip:x;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">
                <v:stroke endarrow="block"/>
              </v:shape>
            </w:pict>
          </mc:Fallback>
        </mc:AlternateContent>
      </w:r>
      <w:r>
        <w:rPr>
          <w:noProof/>
          <w:lang w:eastAsia="en-AU"/>
        </w:rPr>
        <mc:AlternateContent>
          <mc:Choice Requires="wps">
            <w:drawing>
              <wp:anchor distT="0" distB="0" distL="114300" distR="114300" simplePos="0" relativeHeight="251957248" behindDoc="0" locked="0" layoutInCell="1" allowOverlap="1" wp14:anchorId="0C29FAFE" wp14:editId="418E8E8E">
                <wp:simplePos x="0" y="0"/>
                <wp:positionH relativeFrom="column">
                  <wp:posOffset>-714375</wp:posOffset>
                </wp:positionH>
                <wp:positionV relativeFrom="paragraph">
                  <wp:posOffset>3049270</wp:posOffset>
                </wp:positionV>
                <wp:extent cx="4814570" cy="291465"/>
                <wp:effectExtent l="0" t="0" r="24130" b="13335"/>
                <wp:wrapNone/>
                <wp:docPr id="3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4570" cy="291465"/>
                        </a:xfrm>
                        <a:prstGeom prst="rect">
                          <a:avLst/>
                        </a:prstGeom>
                        <a:solidFill>
                          <a:srgbClr val="FFFFFF"/>
                        </a:solidFill>
                        <a:ln w="9525">
                          <a:solidFill>
                            <a:srgbClr val="000000"/>
                          </a:solidFill>
                          <a:miter lim="800000"/>
                          <a:headEnd/>
                          <a:tailEnd/>
                        </a:ln>
                      </wps:spPr>
                      <wps:txbx>
                        <w:txbxContent>
                          <w:p w:rsidR="00042BFB" w:rsidRPr="003F5C0D" w:rsidRDefault="00042BFB" w:rsidP="00684C1F">
                            <w:pPr>
                              <w:spacing w:after="0"/>
                              <w:jc w:val="center"/>
                              <w:rPr>
                                <w:rFonts w:asciiTheme="minorHAnsi" w:hAnsiTheme="minorHAnsi"/>
                                <w:sz w:val="22"/>
                              </w:rPr>
                            </w:pPr>
                            <w:r>
                              <w:rPr>
                                <w:rFonts w:asciiTheme="minorHAnsi" w:hAnsiTheme="minorHAnsi"/>
                                <w:sz w:val="22"/>
                              </w:rPr>
                              <w:t>Is final destination &gt;1 hr drive from SCGH?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58" type="#_x0000_t202" style="position:absolute;margin-left:-56.25pt;margin-top:240.1pt;width:379.1pt;height:22.9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">
                <v:textbox>
                  <w:txbxContent>
                    <w:p w:rsidR="00042BFB" w:rsidRPr="003F5C0D" w:rsidRDefault="00042BFB" w:rsidP="00684C1F">
                      <w:pPr>
                        <w:spacing w:after="0"/>
                        <w:jc w:val="center"/>
                        <w:rPr>
                          <w:rFonts w:asciiTheme="minorHAnsi" w:hAnsiTheme="minorHAnsi"/>
                          <w:sz w:val="22"/>
                        </w:rPr>
                      </w:pPr>
                      <w:r>
                        <w:rPr>
                          <w:rFonts w:asciiTheme="minorHAnsi" w:hAnsiTheme="minorHAnsi"/>
                          <w:sz w:val="22"/>
                        </w:rPr>
                        <w:t>Is final destination &gt;1 hr drive from SCGH?</w:t>
                      </w:r>
                    </w:p>
                  </w:txbxContent>
                </v:textbox>
              </v:shape>
            </w:pict>
          </mc:Fallback>
        </mc:AlternateContent>
      </w:r>
      <w:r>
        <w:rPr>
          <w:noProof/>
          <w:lang w:eastAsia="en-AU"/>
        </w:rPr>
        <mc:AlternateContent>
          <mc:Choice Requires="wps">
            <w:drawing>
              <wp:anchor distT="0" distB="0" distL="114299" distR="114299" simplePos="0" relativeHeight="251949056" behindDoc="0" locked="0" layoutInCell="1" allowOverlap="1" wp14:anchorId="14FFC4D7" wp14:editId="332F2B1F">
                <wp:simplePos x="0" y="0"/>
                <wp:positionH relativeFrom="column">
                  <wp:posOffset>487679</wp:posOffset>
                </wp:positionH>
                <wp:positionV relativeFrom="paragraph">
                  <wp:posOffset>2854960</wp:posOffset>
                </wp:positionV>
                <wp:extent cx="0" cy="194310"/>
                <wp:effectExtent l="76200" t="0" r="57150" b="53340"/>
                <wp:wrapNone/>
                <wp:docPr id="29"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38.4pt;margin-top:224.8pt;width:0;height:15.3pt;z-index:25194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">
                <v:stroke endarrow="block"/>
              </v:shape>
            </w:pict>
          </mc:Fallback>
        </mc:AlternateContent>
      </w:r>
      <w:r>
        <w:rPr>
          <w:noProof/>
          <w:lang w:eastAsia="en-AU"/>
        </w:rPr>
        <mc:AlternateContent>
          <mc:Choice Requires="wps">
            <w:drawing>
              <wp:anchor distT="0" distB="0" distL="114300" distR="114300" simplePos="0" relativeHeight="251923456" behindDoc="0" locked="0" layoutInCell="1" allowOverlap="1" wp14:anchorId="339614E3" wp14:editId="1FAC0D07">
                <wp:simplePos x="0" y="0"/>
                <wp:positionH relativeFrom="column">
                  <wp:posOffset>6675120</wp:posOffset>
                </wp:positionH>
                <wp:positionV relativeFrom="paragraph">
                  <wp:posOffset>5038725</wp:posOffset>
                </wp:positionV>
                <wp:extent cx="2893060" cy="1114425"/>
                <wp:effectExtent l="0" t="0" r="21590" b="28575"/>
                <wp:wrapNone/>
                <wp:docPr id="28"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114425"/>
                        </a:xfrm>
                        <a:prstGeom prst="rect">
                          <a:avLst/>
                        </a:prstGeom>
                        <a:solidFill>
                          <a:srgbClr val="FFFFFF"/>
                        </a:solidFill>
                        <a:ln w="9525">
                          <a:solidFill>
                            <a:srgbClr val="000000"/>
                          </a:solidFill>
                          <a:miter lim="800000"/>
                          <a:headEnd/>
                          <a:tailEnd/>
                        </a:ln>
                      </wps:spPr>
                      <wps:txbx>
                        <w:txbxContent>
                          <w:p w:rsidR="00042BFB" w:rsidRPr="002A65A4" w:rsidRDefault="00042BFB" w:rsidP="00CB7F24">
                            <w:pPr>
                              <w:pStyle w:val="BodyText"/>
                              <w:spacing w:line="240" w:lineRule="auto"/>
                              <w:rPr>
                                <w:rFonts w:asciiTheme="minorHAnsi" w:hAnsiTheme="minorHAnsi"/>
                                <w:szCs w:val="22"/>
                              </w:rPr>
                            </w:pPr>
                            <w:r w:rsidRPr="002A65A4">
                              <w:rPr>
                                <w:rFonts w:asciiTheme="minorHAnsi" w:hAnsiTheme="minorHAnsi"/>
                                <w:b/>
                                <w:szCs w:val="22"/>
                              </w:rPr>
                              <w:t>Box 3: No known exposure</w:t>
                            </w:r>
                            <w:r w:rsidRPr="002A65A4">
                              <w:rPr>
                                <w:rFonts w:asciiTheme="minorHAnsi" w:hAnsiTheme="minorHAnsi"/>
                                <w:szCs w:val="22"/>
                              </w:rPr>
                              <w:t xml:space="preserve"> </w:t>
                            </w:r>
                          </w:p>
                          <w:p w:rsidR="00042BFB" w:rsidRPr="002A65A4" w:rsidRDefault="00042BFB" w:rsidP="0085056C">
                            <w:pPr>
                              <w:pStyle w:val="BodyText"/>
                              <w:numPr>
                                <w:ilvl w:val="0"/>
                                <w:numId w:val="97"/>
                              </w:numPr>
                              <w:spacing w:line="240" w:lineRule="auto"/>
                              <w:ind w:left="357" w:hanging="357"/>
                              <w:rPr>
                                <w:rFonts w:asciiTheme="minorHAnsi" w:hAnsiTheme="minorHAnsi"/>
                                <w:szCs w:val="22"/>
                              </w:rPr>
                            </w:pPr>
                            <w:r w:rsidRPr="002A65A4">
                              <w:rPr>
                                <w:rFonts w:asciiTheme="minorHAnsi" w:hAnsiTheme="minorHAnsi"/>
                                <w:szCs w:val="22"/>
                              </w:rPr>
                              <w:t>Aid workers who have worked supporting the EVD response</w:t>
                            </w:r>
                            <w:r>
                              <w:rPr>
                                <w:rFonts w:asciiTheme="minorHAnsi" w:hAnsiTheme="minorHAnsi"/>
                                <w:szCs w:val="22"/>
                              </w:rPr>
                              <w:t>,</w:t>
                            </w:r>
                            <w:r w:rsidRPr="002A65A4">
                              <w:rPr>
                                <w:rFonts w:asciiTheme="minorHAnsi" w:hAnsiTheme="minorHAnsi"/>
                                <w:szCs w:val="22"/>
                              </w:rPr>
                              <w:t xml:space="preserve"> but who did not work in a laboratory or clinical setting and who had no direct contact with suspected or confirmed EVD cases.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59" type="#_x0000_t202" style="position:absolute;margin-left:525.6pt;margin-top:396.75pt;width:227.8pt;height:87.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">
                <v:textbox>
                  <w:txbxContent>
                    <w:p w:rsidR="00042BFB" w:rsidRPr="002A65A4" w:rsidRDefault="00042BFB" w:rsidP="00CB7F24">
                      <w:pPr>
                        <w:pStyle w:val="BodyText"/>
                        <w:spacing w:line="240" w:lineRule="auto"/>
                        <w:rPr>
                          <w:rFonts w:asciiTheme="minorHAnsi" w:hAnsiTheme="minorHAnsi"/>
                          <w:szCs w:val="22"/>
                        </w:rPr>
                      </w:pPr>
                      <w:r w:rsidRPr="002A65A4">
                        <w:rPr>
                          <w:rFonts w:asciiTheme="minorHAnsi" w:hAnsiTheme="minorHAnsi"/>
                          <w:b/>
                          <w:szCs w:val="22"/>
                        </w:rPr>
                        <w:t>Box 3: No known exposure</w:t>
                      </w:r>
                      <w:r w:rsidRPr="002A65A4">
                        <w:rPr>
                          <w:rFonts w:asciiTheme="minorHAnsi" w:hAnsiTheme="minorHAnsi"/>
                          <w:szCs w:val="22"/>
                        </w:rPr>
                        <w:t xml:space="preserve"> </w:t>
                      </w:r>
                    </w:p>
                    <w:p w:rsidR="00042BFB" w:rsidRPr="002A65A4" w:rsidRDefault="00042BFB" w:rsidP="0085056C">
                      <w:pPr>
                        <w:pStyle w:val="BodyText"/>
                        <w:numPr>
                          <w:ilvl w:val="0"/>
                          <w:numId w:val="97"/>
                        </w:numPr>
                        <w:spacing w:line="240" w:lineRule="auto"/>
                        <w:ind w:left="357" w:hanging="357"/>
                        <w:rPr>
                          <w:rFonts w:asciiTheme="minorHAnsi" w:hAnsiTheme="minorHAnsi"/>
                          <w:szCs w:val="22"/>
                        </w:rPr>
                      </w:pPr>
                      <w:r w:rsidRPr="002A65A4">
                        <w:rPr>
                          <w:rFonts w:asciiTheme="minorHAnsi" w:hAnsiTheme="minorHAnsi"/>
                          <w:szCs w:val="22"/>
                        </w:rPr>
                        <w:t>Aid workers who have worked supporting the EVD response</w:t>
                      </w:r>
                      <w:r>
                        <w:rPr>
                          <w:rFonts w:asciiTheme="minorHAnsi" w:hAnsiTheme="minorHAnsi"/>
                          <w:szCs w:val="22"/>
                        </w:rPr>
                        <w:t>,</w:t>
                      </w:r>
                      <w:r w:rsidRPr="002A65A4">
                        <w:rPr>
                          <w:rFonts w:asciiTheme="minorHAnsi" w:hAnsiTheme="minorHAnsi"/>
                          <w:szCs w:val="22"/>
                        </w:rPr>
                        <w:t xml:space="preserve"> but who did not work in a laboratory or clinical setting and who had no direct contact with suspected or confirmed EVD cases.</w:t>
                      </w:r>
                    </w:p>
                  </w:txbxContent>
                </v:textbox>
              </v:shape>
            </w:pict>
          </mc:Fallback>
        </mc:AlternateContent>
      </w:r>
      <w:r>
        <w:rPr>
          <w:noProof/>
          <w:lang w:eastAsia="en-AU"/>
        </w:rPr>
        <mc:AlternateContent>
          <mc:Choice Requires="wps">
            <w:drawing>
              <wp:anchor distT="0" distB="0" distL="114300" distR="114300" simplePos="0" relativeHeight="251922432" behindDoc="0" locked="0" layoutInCell="1" allowOverlap="1" wp14:anchorId="267C80BD" wp14:editId="1163992C">
                <wp:simplePos x="0" y="0"/>
                <wp:positionH relativeFrom="column">
                  <wp:posOffset>6675120</wp:posOffset>
                </wp:positionH>
                <wp:positionV relativeFrom="paragraph">
                  <wp:posOffset>2544445</wp:posOffset>
                </wp:positionV>
                <wp:extent cx="2893060" cy="2407920"/>
                <wp:effectExtent l="0" t="0" r="21590" b="11430"/>
                <wp:wrapNone/>
                <wp:docPr id="27"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240792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pStyle w:val="BodyText"/>
                              <w:spacing w:line="240" w:lineRule="auto"/>
                              <w:rPr>
                                <w:rFonts w:asciiTheme="minorHAnsi" w:hAnsiTheme="minorHAnsi"/>
                                <w:b/>
                                <w:szCs w:val="22"/>
                              </w:rPr>
                            </w:pPr>
                            <w:r w:rsidRPr="003F5C0D">
                              <w:rPr>
                                <w:rFonts w:asciiTheme="minorHAnsi" w:hAnsiTheme="minorHAnsi"/>
                                <w:b/>
                                <w:szCs w:val="22"/>
                              </w:rPr>
                              <w:t xml:space="preserve">Box 2: Lower risk exposure </w:t>
                            </w:r>
                          </w:p>
                          <w:p w:rsidR="00042BFB" w:rsidRPr="003F5C0D" w:rsidRDefault="00042BFB" w:rsidP="00CB7F24">
                            <w:pPr>
                              <w:pStyle w:val="BodyText"/>
                              <w:spacing w:line="240" w:lineRule="auto"/>
                              <w:rPr>
                                <w:rFonts w:asciiTheme="minorHAnsi" w:hAnsiTheme="minorHAnsi"/>
                                <w:szCs w:val="22"/>
                              </w:rPr>
                            </w:pPr>
                            <w:r w:rsidRPr="003F5C0D">
                              <w:rPr>
                                <w:rFonts w:asciiTheme="minorHAnsi" w:hAnsiTheme="minorHAnsi"/>
                                <w:szCs w:val="22"/>
                              </w:rPr>
                              <w:t>Includes but is not limited to:</w:t>
                            </w:r>
                          </w:p>
                          <w:p w:rsidR="00042BFB" w:rsidRPr="003F5C0D" w:rsidRDefault="00042BFB" w:rsidP="0085056C">
                            <w:pPr>
                              <w:pStyle w:val="BodyText"/>
                              <w:numPr>
                                <w:ilvl w:val="0"/>
                                <w:numId w:val="96"/>
                              </w:numPr>
                              <w:spacing w:line="240" w:lineRule="auto"/>
                              <w:rPr>
                                <w:rFonts w:asciiTheme="minorHAnsi" w:hAnsiTheme="minorHAnsi"/>
                                <w:szCs w:val="22"/>
                              </w:rPr>
                            </w:pPr>
                            <w:r w:rsidRPr="003F5C0D">
                              <w:rPr>
                                <w:rFonts w:asciiTheme="minorHAnsi" w:hAnsiTheme="minorHAnsi"/>
                                <w:szCs w:val="22"/>
                              </w:rPr>
                              <w:t>majority of health care workers involved in routine care of patients and handling of samples wearing recommended PPE, where no breach of PPE is suspected</w:t>
                            </w:r>
                          </w:p>
                          <w:p w:rsidR="00042BFB" w:rsidRPr="003F5C0D" w:rsidRDefault="00042BFB" w:rsidP="0085056C">
                            <w:pPr>
                              <w:pStyle w:val="BodyText"/>
                              <w:numPr>
                                <w:ilvl w:val="0"/>
                                <w:numId w:val="96"/>
                              </w:numPr>
                              <w:spacing w:line="240" w:lineRule="auto"/>
                              <w:rPr>
                                <w:rFonts w:asciiTheme="minorHAnsi" w:hAnsiTheme="minorHAnsi"/>
                                <w:szCs w:val="22"/>
                              </w:rPr>
                            </w:pPr>
                            <w:r w:rsidRPr="003F5C0D">
                              <w:rPr>
                                <w:rFonts w:asciiTheme="minorHAnsi" w:hAnsiTheme="minorHAnsi"/>
                                <w:szCs w:val="22"/>
                              </w:rPr>
                              <w:t>being within approximately 1 metre of an EVD patient or within the patient’s room or care area for a prolonged period of time while not wearing recommended PPE</w:t>
                            </w:r>
                          </w:p>
                          <w:p w:rsidR="00042BFB" w:rsidRPr="003F5C0D" w:rsidRDefault="00042BFB" w:rsidP="0085056C">
                            <w:pPr>
                              <w:pStyle w:val="BodyText"/>
                              <w:numPr>
                                <w:ilvl w:val="0"/>
                                <w:numId w:val="96"/>
                              </w:numPr>
                              <w:spacing w:line="240" w:lineRule="auto"/>
                              <w:ind w:left="357" w:hanging="357"/>
                              <w:rPr>
                                <w:rFonts w:asciiTheme="minorHAnsi" w:hAnsiTheme="minorHAnsi"/>
                                <w:szCs w:val="22"/>
                              </w:rPr>
                            </w:pPr>
                            <w:r w:rsidRPr="003F5C0D">
                              <w:rPr>
                                <w:rFonts w:asciiTheme="minorHAnsi" w:hAnsiTheme="minorHAnsi"/>
                                <w:szCs w:val="22"/>
                              </w:rPr>
                              <w:t>having direct brief contact (e.g. shaking hands) with an EVD patient while not wearing recommended PPE.</w:t>
                            </w:r>
                          </w:p>
                          <w:p w:rsidR="00042BFB" w:rsidRDefault="00042BFB" w:rsidP="003F5C0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60" type="#_x0000_t202" style="position:absolute;margin-left:525.6pt;margin-top:200.35pt;width:227.8pt;height:189.6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">
                <v:textbox>
                  <w:txbxContent>
                    <w:p w:rsidR="00042BFB" w:rsidRPr="003F5C0D" w:rsidRDefault="00042BFB" w:rsidP="00CB7F24">
                      <w:pPr>
                        <w:pStyle w:val="BodyText"/>
                        <w:spacing w:line="240" w:lineRule="auto"/>
                        <w:rPr>
                          <w:rFonts w:asciiTheme="minorHAnsi" w:hAnsiTheme="minorHAnsi"/>
                          <w:b/>
                          <w:szCs w:val="22"/>
                        </w:rPr>
                      </w:pPr>
                      <w:r w:rsidRPr="003F5C0D">
                        <w:rPr>
                          <w:rFonts w:asciiTheme="minorHAnsi" w:hAnsiTheme="minorHAnsi"/>
                          <w:b/>
                          <w:szCs w:val="22"/>
                        </w:rPr>
                        <w:t xml:space="preserve">Box 2: Lower risk exposure </w:t>
                      </w:r>
                    </w:p>
                    <w:p w:rsidR="00042BFB" w:rsidRPr="003F5C0D" w:rsidRDefault="00042BFB" w:rsidP="00CB7F24">
                      <w:pPr>
                        <w:pStyle w:val="BodyText"/>
                        <w:spacing w:line="240" w:lineRule="auto"/>
                        <w:rPr>
                          <w:rFonts w:asciiTheme="minorHAnsi" w:hAnsiTheme="minorHAnsi"/>
                          <w:szCs w:val="22"/>
                        </w:rPr>
                      </w:pPr>
                      <w:r w:rsidRPr="003F5C0D">
                        <w:rPr>
                          <w:rFonts w:asciiTheme="minorHAnsi" w:hAnsiTheme="minorHAnsi"/>
                          <w:szCs w:val="22"/>
                        </w:rPr>
                        <w:t>Includes but is not limited to:</w:t>
                      </w:r>
                    </w:p>
                    <w:p w:rsidR="00042BFB" w:rsidRPr="003F5C0D" w:rsidRDefault="00042BFB" w:rsidP="0085056C">
                      <w:pPr>
                        <w:pStyle w:val="BodyText"/>
                        <w:numPr>
                          <w:ilvl w:val="0"/>
                          <w:numId w:val="96"/>
                        </w:numPr>
                        <w:spacing w:line="240" w:lineRule="auto"/>
                        <w:rPr>
                          <w:rFonts w:asciiTheme="minorHAnsi" w:hAnsiTheme="minorHAnsi"/>
                          <w:szCs w:val="22"/>
                        </w:rPr>
                      </w:pPr>
                      <w:r w:rsidRPr="003F5C0D">
                        <w:rPr>
                          <w:rFonts w:asciiTheme="minorHAnsi" w:hAnsiTheme="minorHAnsi"/>
                          <w:szCs w:val="22"/>
                        </w:rPr>
                        <w:t>majority of health care workers involved in routine care of patients and handling of samples wearing recommended PPE, where no breach of PPE is suspected</w:t>
                      </w:r>
                    </w:p>
                    <w:p w:rsidR="00042BFB" w:rsidRPr="003F5C0D" w:rsidRDefault="00042BFB" w:rsidP="0085056C">
                      <w:pPr>
                        <w:pStyle w:val="BodyText"/>
                        <w:numPr>
                          <w:ilvl w:val="0"/>
                          <w:numId w:val="96"/>
                        </w:numPr>
                        <w:spacing w:line="240" w:lineRule="auto"/>
                        <w:rPr>
                          <w:rFonts w:asciiTheme="minorHAnsi" w:hAnsiTheme="minorHAnsi"/>
                          <w:szCs w:val="22"/>
                        </w:rPr>
                      </w:pPr>
                      <w:r w:rsidRPr="003F5C0D">
                        <w:rPr>
                          <w:rFonts w:asciiTheme="minorHAnsi" w:hAnsiTheme="minorHAnsi"/>
                          <w:szCs w:val="22"/>
                        </w:rPr>
                        <w:t>being within approximately 1 metre of an EVD patient or within the patient’s room or care area for a prolonged period of time while not wearing recommended PPE</w:t>
                      </w:r>
                    </w:p>
                    <w:p w:rsidR="00042BFB" w:rsidRPr="003F5C0D" w:rsidRDefault="00042BFB" w:rsidP="0085056C">
                      <w:pPr>
                        <w:pStyle w:val="BodyText"/>
                        <w:numPr>
                          <w:ilvl w:val="0"/>
                          <w:numId w:val="96"/>
                        </w:numPr>
                        <w:spacing w:line="240" w:lineRule="auto"/>
                        <w:ind w:left="357" w:hanging="357"/>
                        <w:rPr>
                          <w:rFonts w:asciiTheme="minorHAnsi" w:hAnsiTheme="minorHAnsi"/>
                          <w:szCs w:val="22"/>
                        </w:rPr>
                      </w:pPr>
                      <w:proofErr w:type="gramStart"/>
                      <w:r w:rsidRPr="003F5C0D">
                        <w:rPr>
                          <w:rFonts w:asciiTheme="minorHAnsi" w:hAnsiTheme="minorHAnsi"/>
                          <w:szCs w:val="22"/>
                        </w:rPr>
                        <w:t>having</w:t>
                      </w:r>
                      <w:proofErr w:type="gramEnd"/>
                      <w:r w:rsidRPr="003F5C0D">
                        <w:rPr>
                          <w:rFonts w:asciiTheme="minorHAnsi" w:hAnsiTheme="minorHAnsi"/>
                          <w:szCs w:val="22"/>
                        </w:rPr>
                        <w:t xml:space="preserve"> direct brief contact (e.g. shaking hands) with an EVD patient while not wearing recommended PPE.</w:t>
                      </w:r>
                    </w:p>
                    <w:p w:rsidR="00042BFB" w:rsidRDefault="00042BFB" w:rsidP="003F5C0D"/>
                  </w:txbxContent>
                </v:textbox>
              </v:shape>
            </w:pict>
          </mc:Fallback>
        </mc:AlternateContent>
      </w:r>
      <w:r>
        <w:rPr>
          <w:noProof/>
          <w:lang w:eastAsia="en-AU"/>
        </w:rPr>
        <mc:AlternateContent>
          <mc:Choice Requires="wps">
            <w:drawing>
              <wp:anchor distT="0" distB="0" distL="114299" distR="114299" simplePos="0" relativeHeight="251932672" behindDoc="0" locked="0" layoutInCell="1" allowOverlap="1" wp14:anchorId="34F7DD8A" wp14:editId="23FAC596">
                <wp:simplePos x="0" y="0"/>
                <wp:positionH relativeFrom="column">
                  <wp:posOffset>5319394</wp:posOffset>
                </wp:positionH>
                <wp:positionV relativeFrom="paragraph">
                  <wp:posOffset>2395855</wp:posOffset>
                </wp:positionV>
                <wp:extent cx="0" cy="148590"/>
                <wp:effectExtent l="76200" t="0" r="57150" b="60960"/>
                <wp:wrapNone/>
                <wp:docPr id="24" name="Auto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6" o:spid="_x0000_s1026" type="#_x0000_t32" style="position:absolute;margin-left:418.85pt;margin-top:188.65pt;width:0;height:11.7pt;z-index:251932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XhNg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">
                <v:stroke endarrow="block"/>
              </v:shape>
            </w:pict>
          </mc:Fallback>
        </mc:AlternateContent>
      </w:r>
      <w:r>
        <w:rPr>
          <w:noProof/>
          <w:lang w:eastAsia="en-AU"/>
        </w:rPr>
        <mc:AlternateContent>
          <mc:Choice Requires="wps">
            <w:drawing>
              <wp:anchor distT="0" distB="0" distL="114300" distR="114300" simplePos="0" relativeHeight="251948032" behindDoc="0" locked="0" layoutInCell="1" allowOverlap="1" wp14:anchorId="667AC5C9" wp14:editId="0F029600">
                <wp:simplePos x="0" y="0"/>
                <wp:positionH relativeFrom="column">
                  <wp:posOffset>2792095</wp:posOffset>
                </wp:positionH>
                <wp:positionV relativeFrom="paragraph">
                  <wp:posOffset>1462405</wp:posOffset>
                </wp:positionV>
                <wp:extent cx="3810" cy="209550"/>
                <wp:effectExtent l="76200" t="0" r="72390" b="57150"/>
                <wp:wrapNone/>
                <wp:docPr id="2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219.85pt;margin-top:115.15pt;width:.3pt;height:16.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">
                <v:stroke endarrow="block"/>
              </v:shape>
            </w:pict>
          </mc:Fallback>
        </mc:AlternateContent>
      </w:r>
      <w:r>
        <w:rPr>
          <w:noProof/>
          <w:lang w:eastAsia="en-AU"/>
        </w:rPr>
        <mc:AlternateContent>
          <mc:Choice Requires="wps">
            <w:drawing>
              <wp:anchor distT="0" distB="0" distL="114300" distR="114300" simplePos="0" relativeHeight="251933696" behindDoc="0" locked="0" layoutInCell="1" allowOverlap="1" wp14:anchorId="714139A4" wp14:editId="6E4D38E5">
                <wp:simplePos x="0" y="0"/>
                <wp:positionH relativeFrom="column">
                  <wp:posOffset>481965</wp:posOffset>
                </wp:positionH>
                <wp:positionV relativeFrom="paragraph">
                  <wp:posOffset>2395855</wp:posOffset>
                </wp:positionV>
                <wp:extent cx="635" cy="127635"/>
                <wp:effectExtent l="76200" t="0" r="75565" b="62865"/>
                <wp:wrapNone/>
                <wp:docPr id="22" name="Auto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7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7" o:spid="_x0000_s1026" type="#_x0000_t32" style="position:absolute;margin-left:37.95pt;margin-top:188.65pt;width:.05pt;height:10.0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">
                <v:stroke endarrow="block"/>
              </v:shape>
            </w:pict>
          </mc:Fallback>
        </mc:AlternateContent>
      </w:r>
      <w:r>
        <w:rPr>
          <w:noProof/>
          <w:lang w:eastAsia="en-AU"/>
        </w:rPr>
        <mc:AlternateContent>
          <mc:Choice Requires="wps">
            <w:drawing>
              <wp:anchor distT="0" distB="0" distL="114300" distR="114300" simplePos="0" relativeHeight="251950080" behindDoc="0" locked="0" layoutInCell="1" allowOverlap="1" wp14:anchorId="238C8DD2" wp14:editId="62298907">
                <wp:simplePos x="0" y="0"/>
                <wp:positionH relativeFrom="column">
                  <wp:posOffset>2792095</wp:posOffset>
                </wp:positionH>
                <wp:positionV relativeFrom="paragraph">
                  <wp:posOffset>2395855</wp:posOffset>
                </wp:positionV>
                <wp:extent cx="1905" cy="148590"/>
                <wp:effectExtent l="76200" t="0" r="74295" b="60960"/>
                <wp:wrapNone/>
                <wp:docPr id="21"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48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219.85pt;margin-top:188.65pt;width:.15pt;height:11.7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sQHOg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">
                <v:stroke endarrow="block"/>
              </v:shape>
            </w:pict>
          </mc:Fallback>
        </mc:AlternateContent>
      </w:r>
      <w:r>
        <w:rPr>
          <w:noProof/>
          <w:lang w:eastAsia="en-AU"/>
        </w:rPr>
        <mc:AlternateContent>
          <mc:Choice Requires="wps">
            <w:drawing>
              <wp:anchor distT="0" distB="0" distL="114300" distR="114300" simplePos="0" relativeHeight="251925504" behindDoc="0" locked="0" layoutInCell="1" allowOverlap="1" wp14:anchorId="6E7AC647" wp14:editId="771591D8">
                <wp:simplePos x="0" y="0"/>
                <wp:positionH relativeFrom="column">
                  <wp:posOffset>-704850</wp:posOffset>
                </wp:positionH>
                <wp:positionV relativeFrom="paragraph">
                  <wp:posOffset>582295</wp:posOffset>
                </wp:positionV>
                <wp:extent cx="7310120" cy="880110"/>
                <wp:effectExtent l="0" t="0" r="24130" b="15240"/>
                <wp:wrapNone/>
                <wp:docPr id="2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0120" cy="880110"/>
                        </a:xfrm>
                        <a:prstGeom prst="rect">
                          <a:avLst/>
                        </a:prstGeom>
                        <a:solidFill>
                          <a:srgbClr val="FFFFFF"/>
                        </a:solidFill>
                        <a:ln w="9525">
                          <a:solidFill>
                            <a:srgbClr val="000000"/>
                          </a:solidFill>
                          <a:miter lim="800000"/>
                          <a:headEnd/>
                          <a:tailEnd/>
                        </a:ln>
                      </wps:spPr>
                      <wps:txbx>
                        <w:txbxContent>
                          <w:p w:rsidR="00042BFB" w:rsidRPr="003F5C0D" w:rsidRDefault="00042BFB" w:rsidP="00CB7F24">
                            <w:pPr>
                              <w:spacing w:after="0"/>
                              <w:jc w:val="both"/>
                              <w:rPr>
                                <w:rFonts w:asciiTheme="minorHAnsi" w:hAnsiTheme="minorHAnsi"/>
                                <w:sz w:val="22"/>
                              </w:rPr>
                            </w:pPr>
                            <w:r w:rsidRPr="003F5C0D">
                              <w:rPr>
                                <w:rFonts w:asciiTheme="minorHAnsi" w:hAnsiTheme="minorHAnsi"/>
                                <w:sz w:val="22"/>
                              </w:rPr>
                              <w:t xml:space="preserve">On arrival at Perth Airport: </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Aid worker completes travel card</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Interviewed and tempera</w:t>
                            </w:r>
                            <w:r>
                              <w:rPr>
                                <w:rFonts w:asciiTheme="minorHAnsi" w:hAnsiTheme="minorHAnsi"/>
                                <w:sz w:val="22"/>
                              </w:rPr>
                              <w:t>ture taken by Biosecurity Officer</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Provided with an Ebola</w:t>
                            </w:r>
                            <w:r>
                              <w:rPr>
                                <w:rFonts w:asciiTheme="minorHAnsi" w:hAnsiTheme="minorHAnsi"/>
                                <w:sz w:val="22"/>
                              </w:rPr>
                              <w:t xml:space="preserve"> </w:t>
                            </w:r>
                            <w:r w:rsidRPr="003F5C0D">
                              <w:rPr>
                                <w:rFonts w:asciiTheme="minorHAnsi" w:hAnsiTheme="minorHAnsi"/>
                                <w:sz w:val="22"/>
                              </w:rPr>
                              <w:t xml:space="preserve">Tracks pack, which includes thermometer and </w:t>
                            </w:r>
                            <w:r>
                              <w:rPr>
                                <w:rFonts w:asciiTheme="minorHAnsi" w:hAnsiTheme="minorHAnsi"/>
                                <w:sz w:val="22"/>
                              </w:rPr>
                              <w:t>written guidance.</w:t>
                            </w:r>
                          </w:p>
                          <w:p w:rsidR="00042BFB" w:rsidRDefault="00042BFB" w:rsidP="00CB7F24">
                            <w:pPr>
                              <w:spacing w:after="0"/>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61" type="#_x0000_t202" style="position:absolute;margin-left:-55.5pt;margin-top:45.85pt;width:575.6pt;height:69.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">
                <v:textbox>
                  <w:txbxContent>
                    <w:p w:rsidR="00042BFB" w:rsidRPr="003F5C0D" w:rsidRDefault="00042BFB" w:rsidP="00CB7F24">
                      <w:pPr>
                        <w:spacing w:after="0"/>
                        <w:jc w:val="both"/>
                        <w:rPr>
                          <w:rFonts w:asciiTheme="minorHAnsi" w:hAnsiTheme="minorHAnsi"/>
                          <w:sz w:val="22"/>
                        </w:rPr>
                      </w:pPr>
                      <w:r w:rsidRPr="003F5C0D">
                        <w:rPr>
                          <w:rFonts w:asciiTheme="minorHAnsi" w:hAnsiTheme="minorHAnsi"/>
                          <w:sz w:val="22"/>
                        </w:rPr>
                        <w:t xml:space="preserve">On arrival at Perth Airport: </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Aid worker completes travel card</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Interviewed and tempera</w:t>
                      </w:r>
                      <w:r>
                        <w:rPr>
                          <w:rFonts w:asciiTheme="minorHAnsi" w:hAnsiTheme="minorHAnsi"/>
                          <w:sz w:val="22"/>
                        </w:rPr>
                        <w:t>ture taken by Biosecurity Officer</w:t>
                      </w:r>
                    </w:p>
                    <w:p w:rsidR="00042BFB" w:rsidRPr="003F5C0D" w:rsidRDefault="00042BFB" w:rsidP="0085056C">
                      <w:pPr>
                        <w:numPr>
                          <w:ilvl w:val="0"/>
                          <w:numId w:val="98"/>
                        </w:numPr>
                        <w:spacing w:after="0"/>
                        <w:ind w:left="714" w:hanging="357"/>
                        <w:jc w:val="both"/>
                        <w:rPr>
                          <w:rFonts w:asciiTheme="minorHAnsi" w:hAnsiTheme="minorHAnsi"/>
                          <w:sz w:val="22"/>
                        </w:rPr>
                      </w:pPr>
                      <w:r w:rsidRPr="003F5C0D">
                        <w:rPr>
                          <w:rFonts w:asciiTheme="minorHAnsi" w:hAnsiTheme="minorHAnsi"/>
                          <w:sz w:val="22"/>
                        </w:rPr>
                        <w:t>Provided with an Ebola</w:t>
                      </w:r>
                      <w:r>
                        <w:rPr>
                          <w:rFonts w:asciiTheme="minorHAnsi" w:hAnsiTheme="minorHAnsi"/>
                          <w:sz w:val="22"/>
                        </w:rPr>
                        <w:t xml:space="preserve"> </w:t>
                      </w:r>
                      <w:r w:rsidRPr="003F5C0D">
                        <w:rPr>
                          <w:rFonts w:asciiTheme="minorHAnsi" w:hAnsiTheme="minorHAnsi"/>
                          <w:sz w:val="22"/>
                        </w:rPr>
                        <w:t xml:space="preserve">Tracks pack, which includes thermometer and </w:t>
                      </w:r>
                      <w:r>
                        <w:rPr>
                          <w:rFonts w:asciiTheme="minorHAnsi" w:hAnsiTheme="minorHAnsi"/>
                          <w:sz w:val="22"/>
                        </w:rPr>
                        <w:t>written guidance.</w:t>
                      </w:r>
                    </w:p>
                    <w:p w:rsidR="00042BFB" w:rsidRDefault="00042BFB" w:rsidP="00CB7F24">
                      <w:pPr>
                        <w:spacing w:after="0"/>
                        <w:ind w:left="360"/>
                        <w:jc w:val="both"/>
                      </w:pPr>
                    </w:p>
                  </w:txbxContent>
                </v:textbox>
              </v:shape>
            </w:pict>
          </mc:Fallback>
        </mc:AlternateContent>
      </w:r>
      <w:r>
        <w:rPr>
          <w:noProof/>
          <w:lang w:eastAsia="en-AU"/>
        </w:rPr>
        <mc:AlternateContent>
          <mc:Choice Requires="wps">
            <w:drawing>
              <wp:anchor distT="0" distB="0" distL="114300" distR="114300" simplePos="0" relativeHeight="251954176" behindDoc="0" locked="0" layoutInCell="1" allowOverlap="1" wp14:anchorId="1188F5A5" wp14:editId="4E447D41">
                <wp:simplePos x="0" y="0"/>
                <wp:positionH relativeFrom="column">
                  <wp:posOffset>-704850</wp:posOffset>
                </wp:positionH>
                <wp:positionV relativeFrom="paragraph">
                  <wp:posOffset>1671955</wp:posOffset>
                </wp:positionV>
                <wp:extent cx="7300595" cy="723900"/>
                <wp:effectExtent l="0" t="0" r="14605" b="19050"/>
                <wp:wrapNone/>
                <wp:docPr id="19"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0595" cy="723900"/>
                        </a:xfrm>
                        <a:prstGeom prst="rect">
                          <a:avLst/>
                        </a:prstGeom>
                        <a:solidFill>
                          <a:srgbClr val="FFFFFF"/>
                        </a:solidFill>
                        <a:ln w="9525">
                          <a:solidFill>
                            <a:srgbClr val="000000"/>
                          </a:solidFill>
                          <a:miter lim="800000"/>
                          <a:headEnd/>
                          <a:tailEnd/>
                        </a:ln>
                      </wps:spPr>
                      <wps:txbx>
                        <w:txbxContent>
                          <w:p w:rsidR="00042BFB" w:rsidRDefault="00042BFB" w:rsidP="00CB7F24">
                            <w:pPr>
                              <w:spacing w:after="0"/>
                              <w:jc w:val="both"/>
                              <w:rPr>
                                <w:rFonts w:asciiTheme="minorHAnsi" w:hAnsiTheme="minorHAnsi"/>
                                <w:sz w:val="22"/>
                              </w:rPr>
                            </w:pPr>
                            <w:r>
                              <w:rPr>
                                <w:rFonts w:asciiTheme="minorHAnsi" w:hAnsiTheme="minorHAnsi"/>
                                <w:sz w:val="22"/>
                              </w:rPr>
                              <w:t>Within 24 hours of arrival:</w:t>
                            </w:r>
                          </w:p>
                          <w:p w:rsidR="00042BFB" w:rsidRDefault="00042BFB" w:rsidP="0085056C">
                            <w:pPr>
                              <w:numPr>
                                <w:ilvl w:val="0"/>
                                <w:numId w:val="98"/>
                              </w:numPr>
                              <w:spacing w:after="0"/>
                              <w:jc w:val="both"/>
                              <w:rPr>
                                <w:rFonts w:asciiTheme="minorHAnsi" w:hAnsiTheme="minorHAnsi"/>
                                <w:sz w:val="22"/>
                              </w:rPr>
                            </w:pPr>
                            <w:r w:rsidRPr="003F5C0D">
                              <w:rPr>
                                <w:rFonts w:asciiTheme="minorHAnsi" w:hAnsiTheme="minorHAnsi"/>
                                <w:b/>
                                <w:sz w:val="22"/>
                              </w:rPr>
                              <w:t>RISK ASSESSMENT</w:t>
                            </w:r>
                            <w:r w:rsidRPr="003F5C0D">
                              <w:rPr>
                                <w:rFonts w:asciiTheme="minorHAnsi" w:hAnsiTheme="minorHAnsi"/>
                                <w:sz w:val="22"/>
                              </w:rPr>
                              <w:t xml:space="preserve"> of aid worker’s EVD exposures (see Boxes 1,</w:t>
                            </w:r>
                            <w:r>
                              <w:rPr>
                                <w:rFonts w:asciiTheme="minorHAnsi" w:hAnsiTheme="minorHAnsi"/>
                                <w:sz w:val="22"/>
                              </w:rPr>
                              <w:t xml:space="preserve"> </w:t>
                            </w:r>
                            <w:r w:rsidRPr="003F5C0D">
                              <w:rPr>
                                <w:rFonts w:asciiTheme="minorHAnsi" w:hAnsiTheme="minorHAnsi"/>
                                <w:sz w:val="22"/>
                              </w:rPr>
                              <w:t>2 and 3</w:t>
                            </w:r>
                            <w:r>
                              <w:rPr>
                                <w:rFonts w:asciiTheme="minorHAnsi" w:hAnsiTheme="minorHAnsi"/>
                                <w:sz w:val="22"/>
                              </w:rPr>
                              <w:t>)</w:t>
                            </w:r>
                          </w:p>
                          <w:p w:rsidR="00042BFB" w:rsidRPr="001D7521" w:rsidRDefault="00042BFB" w:rsidP="0085056C">
                            <w:pPr>
                              <w:numPr>
                                <w:ilvl w:val="0"/>
                                <w:numId w:val="98"/>
                              </w:numPr>
                              <w:spacing w:after="0"/>
                              <w:jc w:val="both"/>
                              <w:rPr>
                                <w:rFonts w:asciiTheme="minorHAnsi" w:hAnsiTheme="minorHAnsi"/>
                                <w:sz w:val="22"/>
                              </w:rPr>
                            </w:pPr>
                            <w:r w:rsidRPr="001D7521">
                              <w:rPr>
                                <w:rFonts w:asciiTheme="minorHAnsi" w:hAnsiTheme="minorHAnsi"/>
                                <w:sz w:val="22"/>
                              </w:rPr>
                              <w:t>Enrolled in Ebola Tracks, with daily temperature readings and symptom check prompted by SMS</w:t>
                            </w:r>
                            <w:r>
                              <w:rPr>
                                <w:rFonts w:asciiTheme="minorHAnsi" w:hAnsiTheme="minorHAnsi"/>
                                <w:sz w:val="22"/>
                              </w:rPr>
                              <w:t>.</w:t>
                            </w:r>
                          </w:p>
                          <w:p w:rsidR="00042BFB" w:rsidRDefault="00042BFB" w:rsidP="001D7521">
                            <w:pPr>
                              <w:spacing w:after="0"/>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4" o:spid="_x0000_s1062" type="#_x0000_t202" style="position:absolute;margin-left:-55.5pt;margin-top:131.65pt;width:574.85pt;height:57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vxMQIAAFs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">
                <v:textbox>
                  <w:txbxContent>
                    <w:p w:rsidR="00042BFB" w:rsidRDefault="00042BFB" w:rsidP="00CB7F24">
                      <w:pPr>
                        <w:spacing w:after="0"/>
                        <w:jc w:val="both"/>
                        <w:rPr>
                          <w:rFonts w:asciiTheme="minorHAnsi" w:hAnsiTheme="minorHAnsi"/>
                          <w:sz w:val="22"/>
                        </w:rPr>
                      </w:pPr>
                      <w:r>
                        <w:rPr>
                          <w:rFonts w:asciiTheme="minorHAnsi" w:hAnsiTheme="minorHAnsi"/>
                          <w:sz w:val="22"/>
                        </w:rPr>
                        <w:t>Within 24 hours of arrival:</w:t>
                      </w:r>
                    </w:p>
                    <w:p w:rsidR="00042BFB" w:rsidRDefault="00042BFB" w:rsidP="0085056C">
                      <w:pPr>
                        <w:numPr>
                          <w:ilvl w:val="0"/>
                          <w:numId w:val="98"/>
                        </w:numPr>
                        <w:spacing w:after="0"/>
                        <w:jc w:val="both"/>
                        <w:rPr>
                          <w:rFonts w:asciiTheme="minorHAnsi" w:hAnsiTheme="minorHAnsi"/>
                          <w:sz w:val="22"/>
                        </w:rPr>
                      </w:pPr>
                      <w:r w:rsidRPr="003F5C0D">
                        <w:rPr>
                          <w:rFonts w:asciiTheme="minorHAnsi" w:hAnsiTheme="minorHAnsi"/>
                          <w:b/>
                          <w:sz w:val="22"/>
                        </w:rPr>
                        <w:t>RISK ASSESSMENT</w:t>
                      </w:r>
                      <w:r w:rsidRPr="003F5C0D">
                        <w:rPr>
                          <w:rFonts w:asciiTheme="minorHAnsi" w:hAnsiTheme="minorHAnsi"/>
                          <w:sz w:val="22"/>
                        </w:rPr>
                        <w:t xml:space="preserve"> of aid worker’s EVD exposures (see Boxes 1,</w:t>
                      </w:r>
                      <w:r>
                        <w:rPr>
                          <w:rFonts w:asciiTheme="minorHAnsi" w:hAnsiTheme="minorHAnsi"/>
                          <w:sz w:val="22"/>
                        </w:rPr>
                        <w:t xml:space="preserve"> </w:t>
                      </w:r>
                      <w:r w:rsidRPr="003F5C0D">
                        <w:rPr>
                          <w:rFonts w:asciiTheme="minorHAnsi" w:hAnsiTheme="minorHAnsi"/>
                          <w:sz w:val="22"/>
                        </w:rPr>
                        <w:t>2 and 3</w:t>
                      </w:r>
                      <w:r>
                        <w:rPr>
                          <w:rFonts w:asciiTheme="minorHAnsi" w:hAnsiTheme="minorHAnsi"/>
                          <w:sz w:val="22"/>
                        </w:rPr>
                        <w:t>)</w:t>
                      </w:r>
                    </w:p>
                    <w:p w:rsidR="00042BFB" w:rsidRPr="001D7521" w:rsidRDefault="00042BFB" w:rsidP="0085056C">
                      <w:pPr>
                        <w:numPr>
                          <w:ilvl w:val="0"/>
                          <w:numId w:val="98"/>
                        </w:numPr>
                        <w:spacing w:after="0"/>
                        <w:jc w:val="both"/>
                        <w:rPr>
                          <w:rFonts w:asciiTheme="minorHAnsi" w:hAnsiTheme="minorHAnsi"/>
                          <w:sz w:val="22"/>
                        </w:rPr>
                      </w:pPr>
                      <w:r w:rsidRPr="001D7521">
                        <w:rPr>
                          <w:rFonts w:asciiTheme="minorHAnsi" w:hAnsiTheme="minorHAnsi"/>
                          <w:sz w:val="22"/>
                        </w:rPr>
                        <w:t>Enrolled in Ebola Tracks, with daily temperature readings and symptom check prompted by SMS</w:t>
                      </w:r>
                      <w:r>
                        <w:rPr>
                          <w:rFonts w:asciiTheme="minorHAnsi" w:hAnsiTheme="minorHAnsi"/>
                          <w:sz w:val="22"/>
                        </w:rPr>
                        <w:t>.</w:t>
                      </w:r>
                    </w:p>
                    <w:p w:rsidR="00042BFB" w:rsidRDefault="00042BFB" w:rsidP="001D7521">
                      <w:pPr>
                        <w:spacing w:after="0"/>
                        <w:ind w:left="360"/>
                        <w:jc w:val="both"/>
                      </w:pPr>
                    </w:p>
                  </w:txbxContent>
                </v:textbox>
              </v:shape>
            </w:pict>
          </mc:Fallback>
        </mc:AlternateContent>
      </w:r>
      <w:r>
        <w:rPr>
          <w:noProof/>
          <w:lang w:eastAsia="en-AU"/>
        </w:rPr>
        <mc:AlternateContent>
          <mc:Choice Requires="wps">
            <w:drawing>
              <wp:anchor distT="0" distB="0" distL="114300" distR="114300" simplePos="0" relativeHeight="251942912" behindDoc="0" locked="0" layoutInCell="1" allowOverlap="1" wp14:anchorId="3485F6F0" wp14:editId="125F243D">
                <wp:simplePos x="0" y="0"/>
                <wp:positionH relativeFrom="column">
                  <wp:posOffset>-704850</wp:posOffset>
                </wp:positionH>
                <wp:positionV relativeFrom="paragraph">
                  <wp:posOffset>2523490</wp:posOffset>
                </wp:positionV>
                <wp:extent cx="2357120" cy="331470"/>
                <wp:effectExtent l="0" t="0" r="24130" b="11430"/>
                <wp:wrapNone/>
                <wp:docPr id="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331470"/>
                        </a:xfrm>
                        <a:prstGeom prst="rect">
                          <a:avLst/>
                        </a:prstGeom>
                        <a:solidFill>
                          <a:srgbClr val="FFFFFF"/>
                        </a:solidFill>
                        <a:ln w="9525">
                          <a:solidFill>
                            <a:srgbClr val="000000"/>
                          </a:solidFill>
                          <a:miter lim="800000"/>
                          <a:headEnd/>
                          <a:tailEnd/>
                        </a:ln>
                      </wps:spPr>
                      <wps:txbx>
                        <w:txbxContent>
                          <w:p w:rsidR="00042BFB" w:rsidRPr="003F5C0D" w:rsidRDefault="00042BFB" w:rsidP="001D7521">
                            <w:pPr>
                              <w:jc w:val="center"/>
                              <w:rPr>
                                <w:rFonts w:asciiTheme="minorHAnsi" w:hAnsiTheme="minorHAnsi"/>
                                <w:sz w:val="22"/>
                              </w:rPr>
                            </w:pPr>
                            <w:r w:rsidRPr="003F5C0D">
                              <w:rPr>
                                <w:rFonts w:asciiTheme="minorHAnsi" w:hAnsiTheme="minorHAnsi"/>
                                <w:b/>
                                <w:sz w:val="22"/>
                              </w:rPr>
                              <w:t>HIGHER RISK EXPOSURE</w:t>
                            </w:r>
                            <w:r w:rsidRPr="003F5C0D">
                              <w:rPr>
                                <w:rFonts w:asciiTheme="minorHAnsi" w:hAnsiTheme="minorHAnsi"/>
                                <w:sz w:val="22"/>
                              </w:rPr>
                              <w:t xml:space="preserve"> (Box 1)</w:t>
                            </w:r>
                          </w:p>
                          <w:p w:rsidR="00042BFB" w:rsidRDefault="00042B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63" type="#_x0000_t202" style="position:absolute;margin-left:-55.5pt;margin-top:198.7pt;width:185.6pt;height:26.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">
                <v:textbox>
                  <w:txbxContent>
                    <w:p w:rsidR="00042BFB" w:rsidRPr="003F5C0D" w:rsidRDefault="00042BFB" w:rsidP="001D7521">
                      <w:pPr>
                        <w:jc w:val="center"/>
                        <w:rPr>
                          <w:rFonts w:asciiTheme="minorHAnsi" w:hAnsiTheme="minorHAnsi"/>
                          <w:sz w:val="22"/>
                        </w:rPr>
                      </w:pPr>
                      <w:r w:rsidRPr="003F5C0D">
                        <w:rPr>
                          <w:rFonts w:asciiTheme="minorHAnsi" w:hAnsiTheme="minorHAnsi"/>
                          <w:b/>
                          <w:sz w:val="22"/>
                        </w:rPr>
                        <w:t>HIGHER RISK EXPOSURE</w:t>
                      </w:r>
                      <w:r w:rsidRPr="003F5C0D">
                        <w:rPr>
                          <w:rFonts w:asciiTheme="minorHAnsi" w:hAnsiTheme="minorHAnsi"/>
                          <w:sz w:val="22"/>
                        </w:rPr>
                        <w:t xml:space="preserve"> (Box 1)</w:t>
                      </w:r>
                    </w:p>
                    <w:p w:rsidR="00042BFB" w:rsidRDefault="00042BFB"/>
                  </w:txbxContent>
                </v:textbox>
              </v:shape>
            </w:pict>
          </mc:Fallback>
        </mc:AlternateContent>
      </w:r>
      <w:r>
        <w:rPr>
          <w:noProof/>
          <w:lang w:eastAsia="en-AU"/>
        </w:rPr>
        <mc:AlternateContent>
          <mc:Choice Requires="wps">
            <w:drawing>
              <wp:anchor distT="0" distB="0" distL="114300" distR="114300" simplePos="0" relativeHeight="251941888" behindDoc="0" locked="0" layoutInCell="1" allowOverlap="1" wp14:anchorId="66FE03D6" wp14:editId="39E6141D">
                <wp:simplePos x="0" y="0"/>
                <wp:positionH relativeFrom="column">
                  <wp:posOffset>1733550</wp:posOffset>
                </wp:positionH>
                <wp:positionV relativeFrom="paragraph">
                  <wp:posOffset>2544445</wp:posOffset>
                </wp:positionV>
                <wp:extent cx="2366645" cy="329565"/>
                <wp:effectExtent l="0" t="0" r="14605" b="13335"/>
                <wp:wrapNone/>
                <wp:docPr id="1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329565"/>
                        </a:xfrm>
                        <a:prstGeom prst="rect">
                          <a:avLst/>
                        </a:prstGeom>
                        <a:solidFill>
                          <a:srgbClr val="FFFFFF"/>
                        </a:solidFill>
                        <a:ln w="9525">
                          <a:solidFill>
                            <a:srgbClr val="000000"/>
                          </a:solidFill>
                          <a:miter lim="800000"/>
                          <a:headEnd/>
                          <a:tailEnd/>
                        </a:ln>
                      </wps:spPr>
                      <wps:txbx>
                        <w:txbxContent>
                          <w:p w:rsidR="00042BFB" w:rsidRPr="003F5C0D" w:rsidRDefault="00042BFB" w:rsidP="001D7521">
                            <w:pPr>
                              <w:spacing w:after="0"/>
                              <w:jc w:val="center"/>
                              <w:rPr>
                                <w:rFonts w:asciiTheme="minorHAnsi" w:hAnsiTheme="minorHAnsi"/>
                                <w:sz w:val="22"/>
                              </w:rPr>
                            </w:pPr>
                            <w:r w:rsidRPr="003F5C0D">
                              <w:rPr>
                                <w:rFonts w:asciiTheme="minorHAnsi" w:hAnsiTheme="minorHAnsi"/>
                                <w:b/>
                                <w:sz w:val="22"/>
                              </w:rPr>
                              <w:t>LOWER RISK EXPOSURE</w:t>
                            </w:r>
                            <w:r w:rsidRPr="003F5C0D">
                              <w:rPr>
                                <w:rFonts w:asciiTheme="minorHAnsi" w:hAnsiTheme="minorHAnsi"/>
                                <w:sz w:val="22"/>
                              </w:rPr>
                              <w:t xml:space="preserve"> (Box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64" type="#_x0000_t202" style="position:absolute;margin-left:136.5pt;margin-top:200.35pt;width:186.35pt;height:25.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">
                <v:textbox>
                  <w:txbxContent>
                    <w:p w:rsidR="00042BFB" w:rsidRPr="003F5C0D" w:rsidRDefault="00042BFB" w:rsidP="001D7521">
                      <w:pPr>
                        <w:spacing w:after="0"/>
                        <w:jc w:val="center"/>
                        <w:rPr>
                          <w:rFonts w:asciiTheme="minorHAnsi" w:hAnsiTheme="minorHAnsi"/>
                          <w:sz w:val="22"/>
                        </w:rPr>
                      </w:pPr>
                      <w:r w:rsidRPr="003F5C0D">
                        <w:rPr>
                          <w:rFonts w:asciiTheme="minorHAnsi" w:hAnsiTheme="minorHAnsi"/>
                          <w:b/>
                          <w:sz w:val="22"/>
                        </w:rPr>
                        <w:t>LOWER RISK EXPOSURE</w:t>
                      </w:r>
                      <w:r w:rsidRPr="003F5C0D">
                        <w:rPr>
                          <w:rFonts w:asciiTheme="minorHAnsi" w:hAnsiTheme="minorHAnsi"/>
                          <w:sz w:val="22"/>
                        </w:rPr>
                        <w:t xml:space="preserve"> (Box 2)</w:t>
                      </w:r>
                    </w:p>
                  </w:txbxContent>
                </v:textbox>
              </v:shape>
            </w:pict>
          </mc:Fallback>
        </mc:AlternateContent>
      </w:r>
      <w:r>
        <w:rPr>
          <w:noProof/>
          <w:lang w:eastAsia="en-AU"/>
        </w:rPr>
        <mc:AlternateContent>
          <mc:Choice Requires="wps">
            <w:drawing>
              <wp:anchor distT="0" distB="0" distL="114300" distR="114300" simplePos="0" relativeHeight="251940864" behindDoc="0" locked="0" layoutInCell="1" allowOverlap="1" wp14:anchorId="4A9E818A" wp14:editId="3DDC5F47">
                <wp:simplePos x="0" y="0"/>
                <wp:positionH relativeFrom="column">
                  <wp:posOffset>4194175</wp:posOffset>
                </wp:positionH>
                <wp:positionV relativeFrom="paragraph">
                  <wp:posOffset>2544445</wp:posOffset>
                </wp:positionV>
                <wp:extent cx="2401570" cy="329565"/>
                <wp:effectExtent l="0" t="0" r="17780" b="13335"/>
                <wp:wrapNone/>
                <wp:docPr id="1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329565"/>
                        </a:xfrm>
                        <a:prstGeom prst="rect">
                          <a:avLst/>
                        </a:prstGeom>
                        <a:solidFill>
                          <a:srgbClr val="FFFFFF"/>
                        </a:solidFill>
                        <a:ln w="9525">
                          <a:solidFill>
                            <a:srgbClr val="000000"/>
                          </a:solidFill>
                          <a:miter lim="800000"/>
                          <a:headEnd/>
                          <a:tailEnd/>
                        </a:ln>
                      </wps:spPr>
                      <wps:txbx>
                        <w:txbxContent>
                          <w:p w:rsidR="00042BFB" w:rsidRPr="003F5C0D" w:rsidRDefault="00042BFB" w:rsidP="001D7521">
                            <w:pPr>
                              <w:spacing w:after="0"/>
                              <w:jc w:val="center"/>
                              <w:rPr>
                                <w:rFonts w:asciiTheme="minorHAnsi" w:hAnsiTheme="minorHAnsi"/>
                                <w:sz w:val="22"/>
                              </w:rPr>
                            </w:pPr>
                            <w:r w:rsidRPr="003F5C0D">
                              <w:rPr>
                                <w:rFonts w:asciiTheme="minorHAnsi" w:hAnsiTheme="minorHAnsi"/>
                                <w:b/>
                                <w:sz w:val="22"/>
                              </w:rPr>
                              <w:t>NO KNOWN EXPOSURE</w:t>
                            </w:r>
                            <w:r>
                              <w:rPr>
                                <w:rFonts w:asciiTheme="minorHAnsi" w:hAnsiTheme="minorHAnsi"/>
                                <w:b/>
                                <w:sz w:val="22"/>
                              </w:rPr>
                              <w:t xml:space="preserve"> </w:t>
                            </w:r>
                            <w:r w:rsidRPr="003F5C0D">
                              <w:rPr>
                                <w:rFonts w:asciiTheme="minorHAnsi" w:hAnsiTheme="minorHAnsi"/>
                                <w:sz w:val="22"/>
                              </w:rPr>
                              <w:t>(Box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65" type="#_x0000_t202" style="position:absolute;margin-left:330.25pt;margin-top:200.35pt;width:189.1pt;height:25.9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">
                <v:textbox>
                  <w:txbxContent>
                    <w:p w:rsidR="00042BFB" w:rsidRPr="003F5C0D" w:rsidRDefault="00042BFB" w:rsidP="001D7521">
                      <w:pPr>
                        <w:spacing w:after="0"/>
                        <w:jc w:val="center"/>
                        <w:rPr>
                          <w:rFonts w:asciiTheme="minorHAnsi" w:hAnsiTheme="minorHAnsi"/>
                          <w:sz w:val="22"/>
                        </w:rPr>
                      </w:pPr>
                      <w:r w:rsidRPr="003F5C0D">
                        <w:rPr>
                          <w:rFonts w:asciiTheme="minorHAnsi" w:hAnsiTheme="minorHAnsi"/>
                          <w:b/>
                          <w:sz w:val="22"/>
                        </w:rPr>
                        <w:t>NO KNOWN EXPOSURE</w:t>
                      </w:r>
                      <w:r>
                        <w:rPr>
                          <w:rFonts w:asciiTheme="minorHAnsi" w:hAnsiTheme="minorHAnsi"/>
                          <w:b/>
                          <w:sz w:val="22"/>
                        </w:rPr>
                        <w:t xml:space="preserve"> </w:t>
                      </w:r>
                      <w:r w:rsidRPr="003F5C0D">
                        <w:rPr>
                          <w:rFonts w:asciiTheme="minorHAnsi" w:hAnsiTheme="minorHAnsi"/>
                          <w:sz w:val="22"/>
                        </w:rPr>
                        <w:t>(Box 3)</w:t>
                      </w:r>
                    </w:p>
                  </w:txbxContent>
                </v:textbox>
              </v:shape>
            </w:pict>
          </mc:Fallback>
        </mc:AlternateContent>
      </w:r>
      <w:r>
        <w:rPr>
          <w:noProof/>
          <w:lang w:eastAsia="en-AU"/>
        </w:rPr>
        <mc:AlternateContent>
          <mc:Choice Requires="wps">
            <w:drawing>
              <wp:anchor distT="0" distB="0" distL="114300" distR="114300" simplePos="0" relativeHeight="251952128" behindDoc="0" locked="0" layoutInCell="1" allowOverlap="1" wp14:anchorId="4A3FFFF5" wp14:editId="144B39B1">
                <wp:simplePos x="0" y="0"/>
                <wp:positionH relativeFrom="column">
                  <wp:posOffset>499745</wp:posOffset>
                </wp:positionH>
                <wp:positionV relativeFrom="paragraph">
                  <wp:posOffset>3274060</wp:posOffset>
                </wp:positionV>
                <wp:extent cx="2392045" cy="635"/>
                <wp:effectExtent l="0" t="0" r="27305" b="37465"/>
                <wp:wrapNone/>
                <wp:docPr id="14"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204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39.35pt;margin-top:257.8pt;width:188.35pt;height:.0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"/>
            </w:pict>
          </mc:Fallback>
        </mc:AlternateContent>
      </w:r>
      <w:r>
        <w:rPr>
          <w:noProof/>
          <w:lang w:eastAsia="en-AU"/>
        </w:rPr>
        <mc:AlternateContent>
          <mc:Choice Requires="wps">
            <w:drawing>
              <wp:anchor distT="0" distB="0" distL="114299" distR="114299" simplePos="0" relativeHeight="251953152" behindDoc="0" locked="0" layoutInCell="1" allowOverlap="1" wp14:anchorId="24F0ED0E" wp14:editId="49C2FCF0">
                <wp:simplePos x="0" y="0"/>
                <wp:positionH relativeFrom="column">
                  <wp:posOffset>1704974</wp:posOffset>
                </wp:positionH>
                <wp:positionV relativeFrom="paragraph">
                  <wp:posOffset>3180715</wp:posOffset>
                </wp:positionV>
                <wp:extent cx="0" cy="93345"/>
                <wp:effectExtent l="0" t="0" r="19050" b="20955"/>
                <wp:wrapNone/>
                <wp:docPr id="13"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34.25pt;margin-top:250.45pt;width:0;height:7.35pt;z-index:25195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"/>
            </w:pict>
          </mc:Fallback>
        </mc:AlternateContent>
      </w:r>
    </w:p>
    <w:p w:rsidR="00EB13B6" w:rsidRDefault="00EB13B6" w:rsidP="00674119">
      <w:pPr>
        <w:pStyle w:val="Heading1"/>
        <w:numPr>
          <w:ilvl w:val="0"/>
          <w:numId w:val="0"/>
        </w:numPr>
        <w:ind w:left="360" w:hanging="360"/>
      </w:pPr>
    </w:p>
    <w:p w:rsidR="00EB13B6" w:rsidRDefault="00EB13B6" w:rsidP="00674119">
      <w:pPr>
        <w:pStyle w:val="Heading1"/>
        <w:numPr>
          <w:ilvl w:val="0"/>
          <w:numId w:val="0"/>
        </w:numPr>
        <w:ind w:left="360" w:hanging="360"/>
      </w:pPr>
    </w:p>
    <w:p w:rsidR="00EB13B6" w:rsidRDefault="00EB13B6" w:rsidP="00674119">
      <w:pPr>
        <w:pStyle w:val="Heading1"/>
        <w:numPr>
          <w:ilvl w:val="0"/>
          <w:numId w:val="0"/>
        </w:numPr>
        <w:ind w:left="360" w:hanging="360"/>
      </w:pPr>
    </w:p>
    <w:p w:rsidR="00B57698" w:rsidRPr="00A17EFB" w:rsidRDefault="00B57698" w:rsidP="00674119">
      <w:pPr>
        <w:pStyle w:val="Heading1"/>
        <w:numPr>
          <w:ilvl w:val="0"/>
          <w:numId w:val="0"/>
        </w:numPr>
      </w:pPr>
      <w:bookmarkStart w:id="748" w:name="_Toc425152848"/>
      <w:r w:rsidRPr="00A17EFB">
        <w:t>A</w:t>
      </w:r>
      <w:r w:rsidR="00EB13B6">
        <w:t xml:space="preserve">ppendix </w:t>
      </w:r>
      <w:r w:rsidR="00770FFA" w:rsidRPr="00A17EFB">
        <w:t>10</w:t>
      </w:r>
      <w:r w:rsidR="009E2ADD" w:rsidRPr="00A17EFB">
        <w:t xml:space="preserve"> F</w:t>
      </w:r>
      <w:r w:rsidR="00A17EFB">
        <w:t xml:space="preserve">act </w:t>
      </w:r>
      <w:r w:rsidRPr="00A17EFB">
        <w:t>sheet</w:t>
      </w:r>
      <w:r w:rsidR="004B4538" w:rsidRPr="00A17EFB">
        <w:t>s</w:t>
      </w:r>
      <w:bookmarkEnd w:id="748"/>
    </w:p>
    <w:p w:rsidR="00D10F45" w:rsidRPr="00770FFA" w:rsidRDefault="00D10F45" w:rsidP="00674119">
      <w:pPr>
        <w:pStyle w:val="Heading1"/>
        <w:numPr>
          <w:ilvl w:val="0"/>
          <w:numId w:val="0"/>
        </w:numPr>
        <w:ind w:left="360"/>
        <w:rPr>
          <w:color w:val="365F91" w:themeColor="accent1" w:themeShade="BF"/>
        </w:rPr>
      </w:pPr>
    </w:p>
    <w:p w:rsidR="00D10F45" w:rsidRPr="00A17EFB" w:rsidRDefault="004B4538" w:rsidP="0085056C">
      <w:pPr>
        <w:pStyle w:val="Heading2"/>
        <w:numPr>
          <w:ilvl w:val="0"/>
          <w:numId w:val="114"/>
        </w:numPr>
        <w:rPr>
          <w:rFonts w:cs="Arial"/>
        </w:rPr>
      </w:pPr>
      <w:r w:rsidRPr="00A17EFB">
        <w:t>Ebolavirus disease</w:t>
      </w:r>
    </w:p>
    <w:p w:rsidR="00D10F45" w:rsidRPr="00A17EFB" w:rsidRDefault="00D10F45" w:rsidP="00674119">
      <w:pPr>
        <w:pStyle w:val="Heading2"/>
        <w:rPr>
          <w:rFonts w:cs="Arial"/>
        </w:rPr>
      </w:pPr>
    </w:p>
    <w:p w:rsidR="004B4538" w:rsidRPr="00A17EFB" w:rsidRDefault="00356A59" w:rsidP="0085056C">
      <w:pPr>
        <w:pStyle w:val="Heading2"/>
        <w:numPr>
          <w:ilvl w:val="0"/>
          <w:numId w:val="114"/>
        </w:numPr>
        <w:rPr>
          <w:rFonts w:cs="Arial"/>
        </w:rPr>
      </w:pPr>
      <w:r w:rsidRPr="00A17EFB">
        <w:rPr>
          <w:rFonts w:cs="Arial"/>
        </w:rPr>
        <w:t>Information for WA</w:t>
      </w:r>
      <w:r w:rsidR="00A17EFB">
        <w:rPr>
          <w:rFonts w:cs="Arial"/>
        </w:rPr>
        <w:t xml:space="preserve"> H</w:t>
      </w:r>
      <w:r w:rsidRPr="00A17EFB">
        <w:rPr>
          <w:rFonts w:cs="Arial"/>
        </w:rPr>
        <w:t>ealth staff</w:t>
      </w:r>
    </w:p>
    <w:p w:rsidR="00D10F45" w:rsidRPr="00A17EFB" w:rsidRDefault="00D10F45" w:rsidP="00674119">
      <w:pPr>
        <w:pStyle w:val="Heading2"/>
        <w:rPr>
          <w:rFonts w:cs="Arial"/>
        </w:rPr>
      </w:pPr>
    </w:p>
    <w:p w:rsidR="00030AAD" w:rsidRPr="00A17EFB" w:rsidRDefault="00686349" w:rsidP="0085056C">
      <w:pPr>
        <w:pStyle w:val="Heading2"/>
        <w:numPr>
          <w:ilvl w:val="0"/>
          <w:numId w:val="114"/>
        </w:numPr>
      </w:pPr>
      <w:r>
        <w:t>Ebolavirus Disease Contacts Information</w:t>
      </w:r>
    </w:p>
    <w:p w:rsidR="00D10F45" w:rsidRPr="00A17EFB" w:rsidRDefault="00D10F45" w:rsidP="00674119">
      <w:pPr>
        <w:pStyle w:val="Heading2"/>
      </w:pPr>
    </w:p>
    <w:p w:rsidR="00030AAD" w:rsidRDefault="00030AAD" w:rsidP="00674119"/>
    <w:p w:rsidR="00030AAD" w:rsidRDefault="00030AAD" w:rsidP="00674119"/>
    <w:p w:rsidR="000E0676" w:rsidRDefault="000E0676" w:rsidP="00674119">
      <w:pPr>
        <w:autoSpaceDE w:val="0"/>
        <w:autoSpaceDN w:val="0"/>
        <w:adjustRightInd w:val="0"/>
        <w:spacing w:after="0"/>
        <w:rPr>
          <w:rFonts w:cs="Arial"/>
          <w:color w:val="365F91" w:themeColor="accent1" w:themeShade="BF"/>
          <w:szCs w:val="24"/>
        </w:rPr>
        <w:sectPr w:rsidR="000E0676" w:rsidSect="009E4E0D">
          <w:headerReference w:type="default" r:id="rId28"/>
          <w:footerReference w:type="default" r:id="rId29"/>
          <w:pgSz w:w="11906" w:h="16838" w:code="9"/>
          <w:pgMar w:top="101" w:right="680" w:bottom="403" w:left="709" w:header="284" w:footer="127" w:gutter="0"/>
          <w:cols w:space="708"/>
          <w:docGrid w:linePitch="360"/>
        </w:sectPr>
      </w:pPr>
    </w:p>
    <w:p w:rsidR="00427D58" w:rsidRPr="00427D58" w:rsidRDefault="00C840D7" w:rsidP="00674119">
      <w:pPr>
        <w:autoSpaceDE w:val="0"/>
        <w:autoSpaceDN w:val="0"/>
        <w:adjustRightInd w:val="0"/>
        <w:spacing w:after="0"/>
        <w:rPr>
          <w:rFonts w:cs="Arial"/>
          <w:color w:val="365F91" w:themeColor="accent1" w:themeShade="BF"/>
          <w:szCs w:val="24"/>
        </w:rPr>
      </w:pPr>
      <w:r>
        <w:rPr>
          <w:b/>
          <w:noProof/>
          <w:color w:val="365F91" w:themeColor="accent1" w:themeShade="BF"/>
          <w:sz w:val="36"/>
          <w:szCs w:val="36"/>
          <w:lang w:eastAsia="en-AU"/>
        </w:rPr>
        <w:lastRenderedPageBreak/>
        <w:drawing>
          <wp:inline distT="0" distB="0" distL="0" distR="0" wp14:anchorId="51950300" wp14:editId="5CA0EB98">
            <wp:extent cx="2673985" cy="490481"/>
            <wp:effectExtent l="0" t="0" r="0" b="5080"/>
            <wp:docPr id="11" name="Picture 1" descr="Department of Health Logo, Government of Western Australia. Image of Government stat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Logo, Government of Western Australia. Image of Government state bad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3985" cy="490220"/>
                    </a:xfrm>
                    <a:prstGeom prst="rect">
                      <a:avLst/>
                    </a:prstGeom>
                  </pic:spPr>
                </pic:pic>
              </a:graphicData>
            </a:graphic>
          </wp:inline>
        </w:drawing>
      </w:r>
    </w:p>
    <w:p w:rsidR="00D127F9" w:rsidRPr="009E2ADD" w:rsidRDefault="000F17AF" w:rsidP="00DD7D7C">
      <w:pPr>
        <w:pStyle w:val="Heading1"/>
        <w:numPr>
          <w:ilvl w:val="0"/>
          <w:numId w:val="0"/>
        </w:numPr>
        <w:jc w:val="right"/>
      </w:pPr>
      <w:bookmarkStart w:id="749" w:name="_Toc425152849"/>
      <w:r w:rsidRPr="009E2ADD">
        <w:t>FACT SHEET A</w:t>
      </w:r>
      <w:bookmarkEnd w:id="749"/>
    </w:p>
    <w:p w:rsidR="00427D58" w:rsidRPr="003342D1" w:rsidRDefault="0034432F" w:rsidP="00DD7D7C">
      <w:pPr>
        <w:pStyle w:val="Heading1"/>
        <w:numPr>
          <w:ilvl w:val="0"/>
          <w:numId w:val="0"/>
        </w:numPr>
        <w:rPr>
          <w:sz w:val="36"/>
          <w:szCs w:val="36"/>
        </w:rPr>
      </w:pPr>
      <w:bookmarkStart w:id="750" w:name="_Toc425152850"/>
      <w:r w:rsidRPr="003342D1">
        <w:rPr>
          <w:sz w:val="36"/>
          <w:szCs w:val="36"/>
        </w:rPr>
        <w:t>Ebolavirus disease</w:t>
      </w:r>
      <w:bookmarkEnd w:id="750"/>
      <w:r w:rsidRPr="003342D1">
        <w:rPr>
          <w:sz w:val="36"/>
          <w:szCs w:val="36"/>
        </w:rPr>
        <w:t xml:space="preserve"> </w:t>
      </w:r>
    </w:p>
    <w:p w:rsidR="00427D58" w:rsidRPr="003342D1" w:rsidRDefault="00427D58" w:rsidP="003342D1">
      <w:pPr>
        <w:spacing w:before="120" w:after="120"/>
        <w:rPr>
          <w:color w:val="365F91" w:themeColor="accent1" w:themeShade="BF"/>
          <w:sz w:val="28"/>
          <w:szCs w:val="28"/>
        </w:rPr>
      </w:pPr>
      <w:r w:rsidRPr="003342D1">
        <w:rPr>
          <w:b/>
          <w:color w:val="365F91" w:themeColor="accent1" w:themeShade="BF"/>
          <w:sz w:val="28"/>
          <w:szCs w:val="28"/>
        </w:rPr>
        <w:t xml:space="preserve">What is Ebolavirus disease? </w:t>
      </w:r>
    </w:p>
    <w:p w:rsidR="00427D58" w:rsidRPr="001229AC" w:rsidRDefault="0092121A" w:rsidP="008273CF">
      <w:pPr>
        <w:pStyle w:val="BodyText"/>
        <w:rPr>
          <w:szCs w:val="24"/>
        </w:rPr>
      </w:pPr>
      <w:r>
        <w:rPr>
          <w:szCs w:val="24"/>
        </w:rPr>
        <w:t>Ebolavirus disease (</w:t>
      </w:r>
      <w:r w:rsidR="00427D58" w:rsidRPr="001229AC">
        <w:rPr>
          <w:szCs w:val="24"/>
        </w:rPr>
        <w:t>E</w:t>
      </w:r>
      <w:r w:rsidR="00F12FDD">
        <w:rPr>
          <w:szCs w:val="24"/>
        </w:rPr>
        <w:t>VD</w:t>
      </w:r>
      <w:r>
        <w:rPr>
          <w:szCs w:val="24"/>
        </w:rPr>
        <w:t>)</w:t>
      </w:r>
      <w:r w:rsidR="00427D58" w:rsidRPr="001229AC">
        <w:rPr>
          <w:szCs w:val="24"/>
        </w:rPr>
        <w:t xml:space="preserve"> is a serious and often fatal infection caused by</w:t>
      </w:r>
      <w:r w:rsidR="00F12FDD">
        <w:rPr>
          <w:szCs w:val="24"/>
        </w:rPr>
        <w:t xml:space="preserve"> </w:t>
      </w:r>
      <w:r w:rsidR="00427D58" w:rsidRPr="001229AC">
        <w:rPr>
          <w:szCs w:val="24"/>
        </w:rPr>
        <w:t xml:space="preserve">Ebolavirus. The virus can cause disease in humans, other primates (apes and monkeys) and some other animal species. Since Ebolavirus was first identified in 1976, there have been occasional small outbreaks of disease in humans in rural areas of sub-Saharan and central Africa. The </w:t>
      </w:r>
      <w:r>
        <w:rPr>
          <w:szCs w:val="24"/>
        </w:rPr>
        <w:t xml:space="preserve">recent </w:t>
      </w:r>
      <w:r w:rsidR="00427D58" w:rsidRPr="001229AC">
        <w:rPr>
          <w:szCs w:val="24"/>
        </w:rPr>
        <w:t>outbreak in West Africa</w:t>
      </w:r>
      <w:r>
        <w:rPr>
          <w:szCs w:val="24"/>
        </w:rPr>
        <w:t xml:space="preserve">, which commenced in 2013, </w:t>
      </w:r>
      <w:r w:rsidR="00427D58" w:rsidRPr="001229AC">
        <w:rPr>
          <w:szCs w:val="24"/>
        </w:rPr>
        <w:t xml:space="preserve">is the largest ever recorded and the first to spread to major urban areas and to multiple countries. </w:t>
      </w:r>
    </w:p>
    <w:p w:rsidR="00427D58" w:rsidRPr="001229AC" w:rsidRDefault="00427D58" w:rsidP="00DD7D7C">
      <w:pPr>
        <w:pStyle w:val="BodyText"/>
        <w:rPr>
          <w:szCs w:val="24"/>
        </w:rPr>
      </w:pPr>
      <w:r w:rsidRPr="001229AC">
        <w:rPr>
          <w:szCs w:val="24"/>
        </w:rPr>
        <w:t xml:space="preserve">Scientists have identified four species of Ebolavirus across the central part of Africa and believe that it occurs naturally in fruit bats. A fifth species of the virus has been identified in monkeys in parts of Asia but does not appear to cause human disease. There is no evidence that Ebolavirus occurs in bats or other animals in Australia.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How is it spread? </w:t>
      </w:r>
    </w:p>
    <w:p w:rsidR="00427D58" w:rsidRDefault="00427D58" w:rsidP="00DD7D7C">
      <w:pPr>
        <w:pStyle w:val="BodyText"/>
        <w:rPr>
          <w:strike/>
          <w:szCs w:val="24"/>
        </w:rPr>
      </w:pPr>
      <w:r w:rsidRPr="00427D58">
        <w:rPr>
          <w:szCs w:val="24"/>
        </w:rPr>
        <w:t>Humans may become infected with Ebolavirus through direct contact with the blood, bodily fluids or tissues of an infected animal, usually during hunting</w:t>
      </w:r>
      <w:r w:rsidR="00DD7D7C">
        <w:rPr>
          <w:szCs w:val="24"/>
        </w:rPr>
        <w:t xml:space="preserve"> and preparation of ‘bushmeat’. </w:t>
      </w:r>
      <w:r w:rsidRPr="00427D58">
        <w:rPr>
          <w:szCs w:val="24"/>
        </w:rPr>
        <w:t>Once a human is infected, the virus can then spread from person-to–person via contact with the blood or other bodily fluids of a sick or dead person, or via contact with contaminated objects</w:t>
      </w:r>
      <w:r w:rsidR="00DD7D7C">
        <w:rPr>
          <w:szCs w:val="24"/>
        </w:rPr>
        <w:t xml:space="preserve">. </w:t>
      </w:r>
    </w:p>
    <w:p w:rsidR="00427D58" w:rsidRDefault="00427D58" w:rsidP="00DD7D7C">
      <w:pPr>
        <w:pStyle w:val="BodyText"/>
        <w:rPr>
          <w:szCs w:val="24"/>
        </w:rPr>
      </w:pPr>
      <w:r w:rsidRPr="00427D58">
        <w:rPr>
          <w:szCs w:val="24"/>
        </w:rPr>
        <w:t>Ebola</w:t>
      </w:r>
      <w:r w:rsidR="0092121A">
        <w:rPr>
          <w:szCs w:val="24"/>
        </w:rPr>
        <w:t>virus</w:t>
      </w:r>
      <w:r w:rsidRPr="00427D58">
        <w:rPr>
          <w:szCs w:val="24"/>
        </w:rPr>
        <w:t xml:space="preserve"> is not known to spre</w:t>
      </w:r>
      <w:r w:rsidR="00DD7D7C">
        <w:rPr>
          <w:szCs w:val="24"/>
        </w:rPr>
        <w:t xml:space="preserve">ad through the air or by water. </w:t>
      </w:r>
      <w:r w:rsidRPr="00427D58">
        <w:rPr>
          <w:szCs w:val="24"/>
        </w:rPr>
        <w:t xml:space="preserve">The virus has been found in blood, saliva, vomit, faeces, urine, semen, tears, and nasal secretions of infected people. The virus in the blood </w:t>
      </w:r>
      <w:r w:rsidR="00DD7D7C">
        <w:rPr>
          <w:szCs w:val="24"/>
        </w:rPr>
        <w:t>or</w:t>
      </w:r>
      <w:r w:rsidRPr="00427D58">
        <w:rPr>
          <w:szCs w:val="24"/>
        </w:rPr>
        <w:t xml:space="preserve"> other bodily fluids infects another person through broken skin or mucous membranes, s</w:t>
      </w:r>
      <w:r w:rsidR="00DD7D7C">
        <w:rPr>
          <w:szCs w:val="24"/>
        </w:rPr>
        <w:t>uch as the mouth, eyes or nose.</w:t>
      </w:r>
    </w:p>
    <w:p w:rsidR="00427D58" w:rsidRPr="00427D58" w:rsidRDefault="00427D58" w:rsidP="00DD7D7C">
      <w:pPr>
        <w:pStyle w:val="BodyText"/>
        <w:rPr>
          <w:szCs w:val="24"/>
        </w:rPr>
      </w:pPr>
      <w:r w:rsidRPr="00427D58">
        <w:rPr>
          <w:szCs w:val="24"/>
        </w:rPr>
        <w:t>Traditional burial ceremonies conducted in affected areas of Africa are a high</w:t>
      </w:r>
      <w:r w:rsidR="0092121A">
        <w:rPr>
          <w:szCs w:val="24"/>
        </w:rPr>
        <w:t>-</w:t>
      </w:r>
      <w:r w:rsidRPr="00427D58">
        <w:rPr>
          <w:szCs w:val="24"/>
        </w:rPr>
        <w:t xml:space="preserve">risk activity for transmission because the virus can survive in bodily fluids of the deceased for several days.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What are the symptoms? </w:t>
      </w:r>
    </w:p>
    <w:p w:rsidR="00427D58" w:rsidRPr="001229AC" w:rsidRDefault="00427D58" w:rsidP="00DD7D7C">
      <w:pPr>
        <w:pStyle w:val="BodyText"/>
        <w:rPr>
          <w:szCs w:val="24"/>
        </w:rPr>
      </w:pPr>
      <w:r w:rsidRPr="001229AC">
        <w:rPr>
          <w:szCs w:val="24"/>
        </w:rPr>
        <w:t>Humans are not thought to be infectious to other people until they develop symptoms. Symptoms of EVD begin between 2 to 21 days (average 8 to 10 days) after ex</w:t>
      </w:r>
      <w:r w:rsidR="00DD7D7C">
        <w:rPr>
          <w:szCs w:val="24"/>
        </w:rPr>
        <w:t xml:space="preserve">posure to the virus. Initially, </w:t>
      </w:r>
      <w:r w:rsidRPr="001229AC">
        <w:rPr>
          <w:szCs w:val="24"/>
        </w:rPr>
        <w:t xml:space="preserve">symptoms may be difficult to distinguish from other more common infectious diseases that occur in Africa such as malaria, typhoid fever and meningitis. </w:t>
      </w:r>
    </w:p>
    <w:p w:rsidR="00427D58" w:rsidRPr="001229AC" w:rsidRDefault="00427D58" w:rsidP="00DD7D7C">
      <w:pPr>
        <w:pStyle w:val="BodyText"/>
        <w:rPr>
          <w:szCs w:val="24"/>
        </w:rPr>
      </w:pPr>
      <w:r w:rsidRPr="001229AC">
        <w:rPr>
          <w:szCs w:val="24"/>
        </w:rPr>
        <w:t xml:space="preserve">The first symptoms typically include fever, severe headache, muscle and joint aches and weakness. This is followed by sore throat, vomiting, diarrhoea, stomach pain and rash and in some cases by internal and external bleeding progressing to multi-organ failure and death. Between 50 and 90 per cent of EVD cases in Africa die of the disease.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Who is at risk? </w:t>
      </w:r>
    </w:p>
    <w:p w:rsidR="00427D58" w:rsidRDefault="00427D58" w:rsidP="00DD7D7C">
      <w:pPr>
        <w:pStyle w:val="BodyText"/>
        <w:rPr>
          <w:szCs w:val="24"/>
        </w:rPr>
      </w:pPr>
      <w:r w:rsidRPr="001229AC">
        <w:rPr>
          <w:szCs w:val="24"/>
        </w:rPr>
        <w:t>People who live in</w:t>
      </w:r>
      <w:r w:rsidR="0092121A">
        <w:rPr>
          <w:szCs w:val="24"/>
        </w:rPr>
        <w:t>,</w:t>
      </w:r>
      <w:r w:rsidRPr="001229AC">
        <w:rPr>
          <w:szCs w:val="24"/>
        </w:rPr>
        <w:t xml:space="preserve"> or travel to</w:t>
      </w:r>
      <w:r w:rsidR="0092121A">
        <w:rPr>
          <w:szCs w:val="24"/>
        </w:rPr>
        <w:t>,</w:t>
      </w:r>
      <w:r w:rsidRPr="001229AC">
        <w:rPr>
          <w:szCs w:val="24"/>
        </w:rPr>
        <w:t xml:space="preserve"> affected areas of Africa may be at risk of exposure to Ebolavirus. However, the risk of infection is extremely low unless there has been direct contact with the bodily fluids of an infected person or animal, whether alive or dead. </w:t>
      </w:r>
    </w:p>
    <w:p w:rsidR="0092121A" w:rsidRPr="001229AC" w:rsidRDefault="0092121A" w:rsidP="00DD7D7C">
      <w:pPr>
        <w:pStyle w:val="BodyText"/>
        <w:rPr>
          <w:szCs w:val="24"/>
        </w:rPr>
      </w:pPr>
    </w:p>
    <w:p w:rsidR="00427D58" w:rsidRPr="001229AC" w:rsidRDefault="00427D58" w:rsidP="00DD7D7C">
      <w:pPr>
        <w:pStyle w:val="BodyText"/>
        <w:rPr>
          <w:szCs w:val="24"/>
        </w:rPr>
      </w:pPr>
      <w:r w:rsidRPr="001229AC">
        <w:rPr>
          <w:szCs w:val="24"/>
        </w:rPr>
        <w:lastRenderedPageBreak/>
        <w:t xml:space="preserve">Carers of ill relatives and healthcare workers who are in contact with infected people are at risk of infection, particularly those in resource-poor settings where there may be limited access to hand-washing facilities and protective equipment. Protective clothing and equipment (including masks, gloves, gowns and goggles) should be worn when caring for a sick person.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How is it prevented? </w:t>
      </w:r>
    </w:p>
    <w:p w:rsidR="00427D58" w:rsidRPr="001229AC" w:rsidRDefault="00427D58" w:rsidP="008868B7">
      <w:pPr>
        <w:pStyle w:val="BodyText"/>
        <w:rPr>
          <w:szCs w:val="24"/>
        </w:rPr>
      </w:pPr>
      <w:r w:rsidRPr="001229AC">
        <w:rPr>
          <w:szCs w:val="24"/>
        </w:rPr>
        <w:t xml:space="preserve">There is currently no vaccine to prevent EVD. The best prevention is to avoid close contact with infected animals and people, including bodies of the deceased. Hunting and contact with ‘bushmeat’ in affected areas of Africa should be avoided. Where contact with people with suspected or confirmed </w:t>
      </w:r>
      <w:r w:rsidR="00C840D7">
        <w:rPr>
          <w:szCs w:val="24"/>
        </w:rPr>
        <w:t>EVD</w:t>
      </w:r>
      <w:r w:rsidRPr="001229AC">
        <w:rPr>
          <w:szCs w:val="24"/>
        </w:rPr>
        <w:t xml:space="preserve"> is necessary</w:t>
      </w:r>
      <w:r w:rsidR="008868B7">
        <w:rPr>
          <w:szCs w:val="24"/>
        </w:rPr>
        <w:t xml:space="preserve">, </w:t>
      </w:r>
      <w:r w:rsidRPr="001229AC">
        <w:rPr>
          <w:szCs w:val="24"/>
        </w:rPr>
        <w:t xml:space="preserve">recommended infection </w:t>
      </w:r>
      <w:r w:rsidR="008868B7">
        <w:rPr>
          <w:szCs w:val="24"/>
        </w:rPr>
        <w:t xml:space="preserve">prevention and </w:t>
      </w:r>
      <w:r w:rsidRPr="001229AC">
        <w:rPr>
          <w:szCs w:val="24"/>
        </w:rPr>
        <w:t xml:space="preserve">control procedures, including meticulous attention to hygiene and use of appropriate personal protective equipment, is necessary.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How is it diagnosed? </w:t>
      </w:r>
    </w:p>
    <w:p w:rsidR="00427D58" w:rsidRDefault="00427D58" w:rsidP="00674119">
      <w:pPr>
        <w:pStyle w:val="BodyText"/>
      </w:pPr>
      <w:r w:rsidRPr="00427D58">
        <w:t xml:space="preserve">EVD is confirmed by a test on blood or other body fluids. Testing for EVD is only performed at designated laboratories with special biosafety facilities. </w:t>
      </w:r>
    </w:p>
    <w:p w:rsidR="00427D58" w:rsidRPr="00F12FDD" w:rsidRDefault="00427D58" w:rsidP="00C840D7">
      <w:pPr>
        <w:spacing w:before="120" w:after="120"/>
        <w:rPr>
          <w:b/>
          <w:color w:val="365F91" w:themeColor="accent1" w:themeShade="BF"/>
          <w:sz w:val="28"/>
          <w:szCs w:val="28"/>
        </w:rPr>
      </w:pPr>
      <w:r w:rsidRPr="00F12FDD">
        <w:rPr>
          <w:b/>
          <w:color w:val="365F91" w:themeColor="accent1" w:themeShade="BF"/>
          <w:sz w:val="28"/>
          <w:szCs w:val="28"/>
        </w:rPr>
        <w:t xml:space="preserve">How is it treated? </w:t>
      </w:r>
    </w:p>
    <w:p w:rsidR="00427D58" w:rsidRPr="00427D58" w:rsidRDefault="00427D58" w:rsidP="00674119">
      <w:pPr>
        <w:pStyle w:val="BodyText"/>
      </w:pPr>
      <w:r w:rsidRPr="00427D58">
        <w:t xml:space="preserve">There are currently no specific treatments available for patients with EVD, although </w:t>
      </w:r>
      <w:r w:rsidR="00BE3DED">
        <w:t>new</w:t>
      </w:r>
      <w:r w:rsidRPr="00427D58">
        <w:t xml:space="preserve"> experimental </w:t>
      </w:r>
      <w:r w:rsidR="00BE3DED" w:rsidRPr="003342D1">
        <w:t>vaccines and drug therapies</w:t>
      </w:r>
      <w:r w:rsidR="00BE3DED">
        <w:t xml:space="preserve"> </w:t>
      </w:r>
      <w:r w:rsidRPr="00427D58">
        <w:t xml:space="preserve">treatments are being </w:t>
      </w:r>
      <w:r w:rsidR="00BE3DED">
        <w:t>developed and tested in West Africa</w:t>
      </w:r>
      <w:r w:rsidRPr="00427D58">
        <w:t xml:space="preserve">. Early diagnosis and prompt supportive therapy, such as intravenous fluid replacement, can be life-saving. </w:t>
      </w:r>
    </w:p>
    <w:p w:rsidR="00427D58" w:rsidRPr="00F12FDD" w:rsidRDefault="00427D58" w:rsidP="002A2D12">
      <w:pPr>
        <w:spacing w:before="120" w:after="120"/>
        <w:rPr>
          <w:b/>
          <w:color w:val="365F91" w:themeColor="accent1" w:themeShade="BF"/>
          <w:sz w:val="28"/>
          <w:szCs w:val="28"/>
        </w:rPr>
      </w:pPr>
      <w:r w:rsidRPr="00F12FDD">
        <w:rPr>
          <w:b/>
          <w:color w:val="365F91" w:themeColor="accent1" w:themeShade="BF"/>
          <w:sz w:val="28"/>
          <w:szCs w:val="28"/>
        </w:rPr>
        <w:t xml:space="preserve">What is Western Australia’s public health response? </w:t>
      </w:r>
    </w:p>
    <w:p w:rsidR="00BE3DED" w:rsidRDefault="00427D58" w:rsidP="003342D1">
      <w:pPr>
        <w:pStyle w:val="BodyText"/>
        <w:rPr>
          <w:szCs w:val="24"/>
        </w:rPr>
      </w:pPr>
      <w:r w:rsidRPr="001229AC">
        <w:rPr>
          <w:szCs w:val="24"/>
        </w:rPr>
        <w:t>WA hospitals have procedures in place to identify suspected cases o</w:t>
      </w:r>
      <w:r w:rsidR="00F12FDD">
        <w:rPr>
          <w:szCs w:val="24"/>
        </w:rPr>
        <w:t>f</w:t>
      </w:r>
      <w:r w:rsidRPr="001229AC">
        <w:rPr>
          <w:szCs w:val="24"/>
        </w:rPr>
        <w:t xml:space="preserve"> EVD and to ensure suspected cases are isolated, tested and managed to minimise the risk of transmission to other patients or hospital staff. </w:t>
      </w:r>
      <w:r w:rsidR="00BE3DED" w:rsidRPr="001229AC">
        <w:rPr>
          <w:szCs w:val="24"/>
        </w:rPr>
        <w:t xml:space="preserve">Suspected cases of EVD are referred to designated hospitals for testing and management in special isolation facilities. </w:t>
      </w:r>
    </w:p>
    <w:p w:rsidR="0092121A" w:rsidRPr="00427D58" w:rsidRDefault="0092121A" w:rsidP="0092121A">
      <w:pPr>
        <w:pStyle w:val="BodyText"/>
      </w:pPr>
      <w:r w:rsidRPr="00427D58">
        <w:t xml:space="preserve">There are national and state plans and guidelines for identification, investigation and management of suspected or confirmed cases of EVD, should the disease be imported into Australia. </w:t>
      </w:r>
    </w:p>
    <w:p w:rsidR="0092121A" w:rsidRDefault="0092121A" w:rsidP="003342D1">
      <w:pPr>
        <w:pStyle w:val="BodyText"/>
        <w:rPr>
          <w:rFonts w:eastAsia="Calibri" w:cs="Times New Roman"/>
          <w:sz w:val="24"/>
          <w:szCs w:val="24"/>
        </w:rPr>
      </w:pPr>
    </w:p>
    <w:p w:rsidR="0092121A" w:rsidRDefault="0092121A" w:rsidP="003342D1">
      <w:pPr>
        <w:pStyle w:val="BodyText"/>
        <w:rPr>
          <w:rFonts w:eastAsia="Calibri" w:cs="Times New Roman"/>
          <w:sz w:val="24"/>
          <w:szCs w:val="24"/>
        </w:rPr>
      </w:pPr>
    </w:p>
    <w:p w:rsidR="0092121A" w:rsidRDefault="0092121A" w:rsidP="003342D1">
      <w:pPr>
        <w:pStyle w:val="BodyText"/>
        <w:rPr>
          <w:rFonts w:eastAsia="Calibri" w:cs="Times New Roman"/>
          <w:sz w:val="24"/>
          <w:szCs w:val="24"/>
        </w:rPr>
      </w:pPr>
    </w:p>
    <w:p w:rsidR="0092121A" w:rsidRDefault="0092121A" w:rsidP="003342D1">
      <w:pPr>
        <w:pStyle w:val="BodyText"/>
        <w:rPr>
          <w:rFonts w:eastAsia="Calibri" w:cs="Times New Roman"/>
          <w:sz w:val="24"/>
          <w:szCs w:val="24"/>
        </w:rPr>
      </w:pPr>
    </w:p>
    <w:p w:rsidR="0092121A" w:rsidRDefault="0092121A" w:rsidP="00674119">
      <w:pPr>
        <w:spacing w:after="0" w:line="360" w:lineRule="auto"/>
        <w:rPr>
          <w:szCs w:val="24"/>
        </w:rPr>
      </w:pPr>
    </w:p>
    <w:p w:rsidR="0092121A" w:rsidRDefault="0092121A" w:rsidP="0092121A">
      <w:pPr>
        <w:pStyle w:val="Default"/>
        <w:rPr>
          <w:rFonts w:ascii="Arial" w:hAnsi="Arial" w:cs="Arial"/>
          <w:sz w:val="22"/>
          <w:szCs w:val="22"/>
        </w:rPr>
      </w:pPr>
      <w:r w:rsidRPr="00604B68">
        <w:rPr>
          <w:rFonts w:ascii="Arial" w:hAnsi="Arial" w:cs="Arial"/>
          <w:sz w:val="22"/>
          <w:szCs w:val="22"/>
        </w:rPr>
        <w:t>Information current as of</w:t>
      </w:r>
      <w:r>
        <w:rPr>
          <w:rFonts w:ascii="Arial" w:hAnsi="Arial" w:cs="Arial"/>
          <w:sz w:val="22"/>
          <w:szCs w:val="22"/>
        </w:rPr>
        <w:t xml:space="preserve"> 17 July 2015</w:t>
      </w:r>
      <w:r w:rsidRPr="00604B68">
        <w:rPr>
          <w:rFonts w:ascii="Arial" w:hAnsi="Arial" w:cs="Arial"/>
          <w:sz w:val="22"/>
          <w:szCs w:val="22"/>
        </w:rPr>
        <w:t xml:space="preserve"> </w:t>
      </w:r>
    </w:p>
    <w:p w:rsidR="0092121A" w:rsidRPr="00604B68" w:rsidRDefault="0092121A" w:rsidP="0092121A">
      <w:pPr>
        <w:pStyle w:val="Default"/>
        <w:rPr>
          <w:rFonts w:ascii="Arial" w:hAnsi="Arial" w:cs="Arial"/>
          <w:sz w:val="22"/>
          <w:szCs w:val="22"/>
        </w:rPr>
      </w:pPr>
    </w:p>
    <w:p w:rsidR="0092121A" w:rsidRPr="00604B68" w:rsidRDefault="0092121A" w:rsidP="0092121A">
      <w:pPr>
        <w:pStyle w:val="Default"/>
        <w:rPr>
          <w:rFonts w:ascii="Arial" w:hAnsi="Arial" w:cs="Arial"/>
          <w:sz w:val="22"/>
          <w:szCs w:val="22"/>
        </w:rPr>
      </w:pPr>
      <w:r w:rsidRPr="00604B68">
        <w:rPr>
          <w:rFonts w:ascii="Arial" w:hAnsi="Arial" w:cs="Arial"/>
          <w:sz w:val="22"/>
          <w:szCs w:val="22"/>
        </w:rPr>
        <w:t>© Department of Health 201</w:t>
      </w:r>
      <w:r>
        <w:rPr>
          <w:rFonts w:ascii="Arial" w:hAnsi="Arial" w:cs="Arial"/>
          <w:sz w:val="22"/>
          <w:szCs w:val="22"/>
        </w:rPr>
        <w:t>5</w:t>
      </w:r>
      <w:r w:rsidRPr="00604B68">
        <w:rPr>
          <w:rFonts w:ascii="Arial" w:hAnsi="Arial" w:cs="Arial"/>
          <w:sz w:val="22"/>
          <w:szCs w:val="22"/>
        </w:rPr>
        <w:t xml:space="preserve"> </w:t>
      </w:r>
    </w:p>
    <w:p w:rsidR="0092121A" w:rsidRDefault="0092121A" w:rsidP="0092121A">
      <w:pPr>
        <w:pStyle w:val="Default"/>
        <w:rPr>
          <w:b/>
          <w:bCs/>
          <w:sz w:val="23"/>
          <w:szCs w:val="23"/>
        </w:rPr>
      </w:pPr>
      <w:r>
        <w:rPr>
          <w:b/>
          <w:bCs/>
          <w:sz w:val="23"/>
          <w:szCs w:val="23"/>
        </w:rPr>
        <w:t xml:space="preserve">This document can be made available in alternative formats on request for a person with a disability. </w:t>
      </w:r>
    </w:p>
    <w:p w:rsidR="0092121A" w:rsidRDefault="0092121A" w:rsidP="0092121A">
      <w:pPr>
        <w:pStyle w:val="Default"/>
        <w:rPr>
          <w:rFonts w:ascii="Arial" w:hAnsi="Arial" w:cs="Arial"/>
          <w:sz w:val="22"/>
          <w:szCs w:val="22"/>
        </w:rPr>
      </w:pPr>
    </w:p>
    <w:p w:rsidR="0092121A" w:rsidRDefault="0092121A" w:rsidP="0092121A">
      <w:pPr>
        <w:pStyle w:val="Default"/>
        <w:rPr>
          <w:rFonts w:ascii="Arial" w:hAnsi="Arial" w:cs="Arial"/>
          <w:sz w:val="22"/>
          <w:szCs w:val="22"/>
        </w:rPr>
      </w:pPr>
      <w:r w:rsidRPr="00604B68">
        <w:rPr>
          <w:rFonts w:ascii="Arial" w:hAnsi="Arial" w:cs="Arial"/>
          <w:sz w:val="22"/>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604B68">
        <w:rPr>
          <w:rFonts w:ascii="Arial" w:hAnsi="Arial" w:cs="Arial"/>
          <w:i/>
          <w:iCs/>
          <w:sz w:val="22"/>
          <w:szCs w:val="22"/>
        </w:rPr>
        <w:t>Copyright Act 1968</w:t>
      </w:r>
      <w:r w:rsidRPr="00604B68">
        <w:rPr>
          <w:rFonts w:ascii="Arial" w:hAnsi="Arial" w:cs="Arial"/>
          <w:sz w:val="22"/>
          <w:szCs w:val="22"/>
        </w:rPr>
        <w:t xml:space="preserve">, no part may be reproduced or re-used for any purposes whatsoever without written permission of the State of Western Australia. </w:t>
      </w:r>
    </w:p>
    <w:p w:rsidR="0092121A" w:rsidRDefault="0092121A" w:rsidP="0092121A">
      <w:pPr>
        <w:pStyle w:val="Default"/>
        <w:rPr>
          <w:rFonts w:ascii="Arial" w:hAnsi="Arial" w:cs="Arial"/>
          <w:sz w:val="22"/>
          <w:szCs w:val="22"/>
        </w:rPr>
      </w:pPr>
    </w:p>
    <w:p w:rsidR="0092121A" w:rsidRDefault="002B6D08" w:rsidP="003342D1">
      <w:pPr>
        <w:spacing w:after="0"/>
      </w:pPr>
      <w:r>
        <w:rPr>
          <w:noProof/>
          <w:lang w:eastAsia="en-AU"/>
        </w:rPr>
        <w:lastRenderedPageBreak/>
        <w:drawing>
          <wp:inline distT="0" distB="0" distL="0" distR="0" wp14:anchorId="1C45A826" wp14:editId="3750858F">
            <wp:extent cx="2673985" cy="490481"/>
            <wp:effectExtent l="0" t="0" r="0" b="5080"/>
            <wp:docPr id="8" name="Picture 1" descr="Department of Health Logo, Government of Western Australia. Image of Government stat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Logo, Government of Western Australia. Image of Government state bad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3985" cy="490220"/>
                    </a:xfrm>
                    <a:prstGeom prst="rect">
                      <a:avLst/>
                    </a:prstGeom>
                  </pic:spPr>
                </pic:pic>
              </a:graphicData>
            </a:graphic>
          </wp:inline>
        </w:drawing>
      </w:r>
    </w:p>
    <w:p w:rsidR="004341AB" w:rsidRPr="003342D1" w:rsidRDefault="00E839BA" w:rsidP="003342D1">
      <w:pPr>
        <w:pStyle w:val="Default"/>
        <w:jc w:val="right"/>
        <w:rPr>
          <w:sz w:val="28"/>
          <w:szCs w:val="28"/>
        </w:rPr>
      </w:pPr>
      <w:r w:rsidRPr="003342D1">
        <w:rPr>
          <w:rFonts w:ascii="Arial" w:hAnsi="Arial" w:cs="Arial"/>
          <w:b/>
          <w:color w:val="365F91" w:themeColor="accent1" w:themeShade="BF"/>
          <w:sz w:val="28"/>
          <w:szCs w:val="28"/>
        </w:rPr>
        <w:t>FACT SHEET B</w:t>
      </w:r>
    </w:p>
    <w:p w:rsidR="0092121A" w:rsidRDefault="0092121A" w:rsidP="00C840D7">
      <w:pPr>
        <w:pStyle w:val="Default"/>
        <w:spacing w:before="240" w:after="240"/>
        <w:rPr>
          <w:rFonts w:ascii="Arial" w:hAnsi="Arial" w:cs="Arial"/>
          <w:b/>
          <w:color w:val="1F497D" w:themeColor="text2"/>
          <w:sz w:val="36"/>
          <w:szCs w:val="36"/>
        </w:rPr>
      </w:pPr>
      <w:r>
        <w:rPr>
          <w:rFonts w:ascii="Arial" w:hAnsi="Arial" w:cs="Arial"/>
          <w:b/>
          <w:color w:val="1F497D" w:themeColor="text2"/>
          <w:sz w:val="36"/>
          <w:szCs w:val="36"/>
        </w:rPr>
        <w:t>In</w:t>
      </w:r>
      <w:r w:rsidR="004341AB" w:rsidRPr="003342D1">
        <w:rPr>
          <w:rFonts w:ascii="Arial" w:hAnsi="Arial" w:cs="Arial"/>
          <w:b/>
          <w:color w:val="1F497D" w:themeColor="text2"/>
          <w:sz w:val="36"/>
          <w:szCs w:val="36"/>
        </w:rPr>
        <w:t xml:space="preserve">formation for WA Health </w:t>
      </w:r>
      <w:r>
        <w:rPr>
          <w:rFonts w:ascii="Arial" w:hAnsi="Arial" w:cs="Arial"/>
          <w:b/>
          <w:color w:val="1F497D" w:themeColor="text2"/>
          <w:sz w:val="36"/>
          <w:szCs w:val="36"/>
        </w:rPr>
        <w:t>Staff</w:t>
      </w:r>
    </w:p>
    <w:p w:rsidR="0092121A" w:rsidRPr="00C840D7" w:rsidRDefault="0092121A" w:rsidP="0092121A">
      <w:pPr>
        <w:spacing w:before="120" w:after="120"/>
        <w:rPr>
          <w:b/>
          <w:color w:val="365F91" w:themeColor="accent1" w:themeShade="BF"/>
          <w:sz w:val="28"/>
          <w:szCs w:val="28"/>
        </w:rPr>
      </w:pPr>
      <w:r w:rsidRPr="00C840D7">
        <w:rPr>
          <w:b/>
          <w:color w:val="365F91" w:themeColor="accent1" w:themeShade="BF"/>
          <w:sz w:val="28"/>
          <w:szCs w:val="28"/>
        </w:rPr>
        <w:t xml:space="preserve">WA Health </w:t>
      </w:r>
      <w:r>
        <w:rPr>
          <w:b/>
          <w:color w:val="365F91" w:themeColor="accent1" w:themeShade="BF"/>
          <w:sz w:val="28"/>
          <w:szCs w:val="28"/>
        </w:rPr>
        <w:t>staff</w:t>
      </w:r>
      <w:r w:rsidRPr="00C840D7">
        <w:rPr>
          <w:b/>
          <w:color w:val="365F91" w:themeColor="accent1" w:themeShade="BF"/>
          <w:sz w:val="28"/>
          <w:szCs w:val="28"/>
        </w:rPr>
        <w:t xml:space="preserve"> who </w:t>
      </w:r>
      <w:r>
        <w:rPr>
          <w:b/>
          <w:color w:val="365F91" w:themeColor="accent1" w:themeShade="BF"/>
          <w:sz w:val="28"/>
          <w:szCs w:val="28"/>
        </w:rPr>
        <w:t>work</w:t>
      </w:r>
      <w:r w:rsidRPr="00C840D7">
        <w:rPr>
          <w:b/>
          <w:color w:val="365F91" w:themeColor="accent1" w:themeShade="BF"/>
          <w:sz w:val="28"/>
          <w:szCs w:val="28"/>
        </w:rPr>
        <w:t xml:space="preserve"> in</w:t>
      </w:r>
      <w:r>
        <w:rPr>
          <w:b/>
          <w:color w:val="365F91" w:themeColor="accent1" w:themeShade="BF"/>
          <w:sz w:val="28"/>
          <w:szCs w:val="28"/>
        </w:rPr>
        <w:t xml:space="preserve"> West Africa</w:t>
      </w:r>
    </w:p>
    <w:p w:rsidR="0092121A" w:rsidRDefault="0092121A" w:rsidP="0092121A">
      <w:pPr>
        <w:pStyle w:val="BodyText"/>
      </w:pPr>
      <w:r>
        <w:t xml:space="preserve">A number of Western Australians have worked in West Africa as part of the humanitarian response for the World Health Organization (WHO) or various aid agency teams. WA Health will consider supporting any request by staff to use Community Service and other forms of leave to contribute to the international response to the West African epidemic of EVD. </w:t>
      </w:r>
    </w:p>
    <w:p w:rsidR="0092121A" w:rsidRDefault="0092121A" w:rsidP="0092121A">
      <w:pPr>
        <w:pStyle w:val="BodyText"/>
      </w:pPr>
      <w:r>
        <w:t xml:space="preserve">WA Health staff who do undertake work in EVD-affected countries </w:t>
      </w:r>
      <w:r w:rsidRPr="00265834">
        <w:rPr>
          <w:b/>
        </w:rPr>
        <w:t>and</w:t>
      </w:r>
      <w:r>
        <w:t xml:space="preserve"> care for or have other contact with persons with EVD will, after returning to WA, be required to monitor their health with twice daily temperature recording and undertake a period of leave from clinical duties for 21 days from the last potential contact with a person suspected or known to have EVD. In addition, it will be recommended that they stay in the Perth metropolitan area during this period to ensure they have access to optimal care should they develop symptoms consistent with EVD that need investigation. </w:t>
      </w:r>
    </w:p>
    <w:p w:rsidR="0092121A" w:rsidRDefault="0092121A" w:rsidP="0092121A">
      <w:pPr>
        <w:pStyle w:val="BodyText"/>
      </w:pPr>
      <w:r>
        <w:t xml:space="preserve">These arrangements are as recommended by the Communicable Diseases Network of Australia (CDNA) in their guidance on the management of healthcare and other aid workers returning from affected countries (see: </w:t>
      </w:r>
      <w:hyperlink r:id="rId31" w:history="1">
        <w:r w:rsidRPr="00F77A84">
          <w:rPr>
            <w:rStyle w:val="Hyperlink"/>
            <w:rFonts w:ascii="Tahoma" w:hAnsi="Tahoma" w:cs="Tahoma"/>
            <w:sz w:val="23"/>
            <w:szCs w:val="23"/>
          </w:rPr>
          <w:t>http://www.health.gov.au/internet/main/publishing.nsf/Content/ohp-ebola.htm</w:t>
        </w:r>
      </w:hyperlink>
      <w:r>
        <w:t xml:space="preserve">) </w:t>
      </w:r>
    </w:p>
    <w:p w:rsidR="00686349" w:rsidRDefault="00686349" w:rsidP="00C840D7">
      <w:pPr>
        <w:spacing w:before="120" w:after="120"/>
        <w:rPr>
          <w:rFonts w:cs="Arial"/>
          <w:b/>
          <w:color w:val="365F91" w:themeColor="accent1" w:themeShade="BF"/>
          <w:sz w:val="28"/>
          <w:szCs w:val="28"/>
        </w:rPr>
      </w:pPr>
      <w:r>
        <w:rPr>
          <w:rFonts w:cs="Arial"/>
          <w:b/>
          <w:color w:val="365F91" w:themeColor="accent1" w:themeShade="BF"/>
          <w:sz w:val="28"/>
          <w:szCs w:val="28"/>
        </w:rPr>
        <w:t>Management of suspected or confirmed EVD cases in Western Australia</w:t>
      </w:r>
    </w:p>
    <w:p w:rsidR="00686349" w:rsidRDefault="00686349" w:rsidP="00686349">
      <w:pPr>
        <w:pStyle w:val="BodyText"/>
      </w:pPr>
      <w:r>
        <w:t>Returning travellers from EVD-affected countries are identified at the border and actively monitored by WA Health for a period of 21 days after their last possible date of exposure. This system is designed for early identification of any suspected EVD cases, who will be referred by a public health physician to a designated quarantine hospital for management, if appropriate. This should limit the potential for suspected cases to present at other hospitals for medical care.</w:t>
      </w:r>
    </w:p>
    <w:p w:rsidR="0092121A" w:rsidRDefault="0092121A" w:rsidP="0092121A">
      <w:pPr>
        <w:pStyle w:val="BodyText"/>
      </w:pPr>
      <w:r>
        <w:t xml:space="preserve">WA Health staff should refer to the </w:t>
      </w:r>
      <w:r>
        <w:rPr>
          <w:i/>
          <w:iCs/>
        </w:rPr>
        <w:t>Western Australia Viral Haemorrhagic Fever Response Plan</w:t>
      </w:r>
      <w:r>
        <w:rPr>
          <w:iCs/>
        </w:rPr>
        <w:t xml:space="preserve"> for the assessment and management of suspected or confirmed EVD cases</w:t>
      </w:r>
      <w:r>
        <w:t>. WA Health has ensured that the designated quarantine hospitals</w:t>
      </w:r>
      <w:r w:rsidR="00686349">
        <w:t xml:space="preserve"> (SCGH or PMH)</w:t>
      </w:r>
      <w:r>
        <w:t>, metropolitan hospitals with emergency departments, key regional hospitals and emergency services (St John Ambulance and the Royal Flying Doctor Service) have been supplied</w:t>
      </w:r>
      <w:r w:rsidR="00686349">
        <w:t>,</w:t>
      </w:r>
      <w:r>
        <w:t xml:space="preserve"> and </w:t>
      </w:r>
      <w:r w:rsidR="00E63016">
        <w:t xml:space="preserve">their staff </w:t>
      </w:r>
      <w:r>
        <w:t>trained with</w:t>
      </w:r>
      <w:r w:rsidR="00686349">
        <w:t>,</w:t>
      </w:r>
      <w:r>
        <w:t xml:space="preserve"> the recommended PPE. </w:t>
      </w:r>
    </w:p>
    <w:p w:rsidR="004341AB" w:rsidRPr="00C840D7" w:rsidRDefault="004341AB" w:rsidP="00C840D7">
      <w:pPr>
        <w:spacing w:before="120" w:after="120"/>
        <w:rPr>
          <w:b/>
          <w:color w:val="365F91" w:themeColor="accent1" w:themeShade="BF"/>
          <w:sz w:val="28"/>
          <w:szCs w:val="28"/>
        </w:rPr>
      </w:pPr>
      <w:r w:rsidRPr="00C840D7">
        <w:rPr>
          <w:b/>
          <w:color w:val="365F91" w:themeColor="accent1" w:themeShade="BF"/>
          <w:sz w:val="28"/>
          <w:szCs w:val="28"/>
        </w:rPr>
        <w:t xml:space="preserve">What should health care workers do if they have a suspected patient? </w:t>
      </w:r>
    </w:p>
    <w:p w:rsidR="004341AB" w:rsidRDefault="004341AB" w:rsidP="00674119">
      <w:pPr>
        <w:pStyle w:val="BodyText"/>
        <w:rPr>
          <w:b/>
          <w:bCs/>
        </w:rPr>
      </w:pPr>
      <w:r>
        <w:t xml:space="preserve">The patient should be immediately isolated in a suitable area away from other patients and staff, and direct contact with the patient should only occur if staff are wearing appropriate PPE, in accordance with the </w:t>
      </w:r>
      <w:r>
        <w:rPr>
          <w:i/>
          <w:iCs/>
        </w:rPr>
        <w:t xml:space="preserve">Western Australia Viral Haemorrhagic Fever Response Plan </w:t>
      </w:r>
      <w:r>
        <w:t xml:space="preserve">and hospital-specific guidelines. </w:t>
      </w:r>
      <w:r>
        <w:rPr>
          <w:b/>
          <w:bCs/>
        </w:rPr>
        <w:t xml:space="preserve">Suspected EVD cases should be reported immediately to the on-call CDCD </w:t>
      </w:r>
      <w:r w:rsidR="0092121A">
        <w:rPr>
          <w:b/>
          <w:bCs/>
        </w:rPr>
        <w:t>p</w:t>
      </w:r>
      <w:r>
        <w:rPr>
          <w:b/>
          <w:bCs/>
        </w:rPr>
        <w:t xml:space="preserve">ublic </w:t>
      </w:r>
      <w:r w:rsidR="0092121A">
        <w:rPr>
          <w:b/>
          <w:bCs/>
        </w:rPr>
        <w:t>h</w:t>
      </w:r>
      <w:r>
        <w:rPr>
          <w:b/>
          <w:bCs/>
        </w:rPr>
        <w:t xml:space="preserve">ealth </w:t>
      </w:r>
      <w:r w:rsidR="0092121A">
        <w:rPr>
          <w:b/>
          <w:bCs/>
        </w:rPr>
        <w:t>p</w:t>
      </w:r>
      <w:r>
        <w:rPr>
          <w:b/>
          <w:bCs/>
        </w:rPr>
        <w:t xml:space="preserve">hysician on 9388 4801 (office hours) or 9328 0553 (after hours) for guidance on management. </w:t>
      </w:r>
    </w:p>
    <w:p w:rsidR="001B22EB" w:rsidRDefault="001B22EB" w:rsidP="001B22EB">
      <w:pPr>
        <w:spacing w:before="120" w:after="120"/>
        <w:rPr>
          <w:rFonts w:cs="Arial"/>
          <w:b/>
          <w:color w:val="365F91" w:themeColor="accent1" w:themeShade="BF"/>
          <w:sz w:val="28"/>
          <w:szCs w:val="28"/>
        </w:rPr>
      </w:pPr>
      <w:r>
        <w:rPr>
          <w:rFonts w:cs="Arial"/>
          <w:b/>
          <w:color w:val="365F91" w:themeColor="accent1" w:themeShade="BF"/>
          <w:sz w:val="28"/>
          <w:szCs w:val="28"/>
        </w:rPr>
        <w:t xml:space="preserve">WA Health staff who care for a suspected or confirmed EVD case </w:t>
      </w:r>
    </w:p>
    <w:p w:rsidR="001B22EB" w:rsidRDefault="001B22EB" w:rsidP="001B22EB">
      <w:pPr>
        <w:pStyle w:val="BodyText"/>
      </w:pPr>
      <w:r>
        <w:t xml:space="preserve">Anyone who cares for an infected person, or handles or comes in contact with their blood or other body fluids, is at risk of becoming infected. Family members, HCWs and laboratory workers are at greatest risk. Meticulous adherence to infection prevention strategies and appropriate use of personal protective equipment (PPE) to prevent transmission is extremely important. </w:t>
      </w:r>
    </w:p>
    <w:p w:rsidR="00686349" w:rsidRDefault="008A5DF8" w:rsidP="00686349">
      <w:pPr>
        <w:pStyle w:val="BodyText"/>
      </w:pPr>
      <w:r>
        <w:lastRenderedPageBreak/>
        <w:t xml:space="preserve">In a WA </w:t>
      </w:r>
      <w:r w:rsidR="00686349" w:rsidRPr="00A01240">
        <w:t xml:space="preserve">clinical setting, HCWs who have taken recommended infection </w:t>
      </w:r>
      <w:r>
        <w:t xml:space="preserve">prevention and </w:t>
      </w:r>
      <w:r w:rsidR="00686349" w:rsidRPr="00A01240">
        <w:t>control precautions, including the use of appropriate PPE, while caring for a suspected, probable or confirmed EVD case are not considered to have had high-risk exposure to EVD.</w:t>
      </w:r>
      <w:r w:rsidR="00686349">
        <w:t xml:space="preserve"> </w:t>
      </w:r>
      <w:r w:rsidR="00686349" w:rsidRPr="00A01240">
        <w:t>However, HCWs caring for or processing blood or body fluids from a patient with confirmed EVD will be considered at high risk where a breach of PPE is suspected or</w:t>
      </w:r>
      <w:r w:rsidR="00686349">
        <w:t xml:space="preserve"> recommended PPE was not worn. </w:t>
      </w:r>
    </w:p>
    <w:p w:rsidR="008A5DF8" w:rsidRDefault="008A5DF8" w:rsidP="008A5DF8">
      <w:pPr>
        <w:pStyle w:val="BodyText"/>
      </w:pPr>
      <w:r w:rsidRPr="004668B1">
        <w:t xml:space="preserve">If during </w:t>
      </w:r>
      <w:r>
        <w:t xml:space="preserve">the </w:t>
      </w:r>
      <w:r w:rsidRPr="004668B1">
        <w:t>care of an EVD patient a partial or total breach in PPE (e.g. gloves separate from sleeves leaving exposed skin, a tear develops in an outer glove, a needle stick injury occurs), the caregiver</w:t>
      </w:r>
      <w:r w:rsidRPr="00A01240">
        <w:rPr>
          <w:lang w:val="en-US" w:eastAsia="en-AU"/>
        </w:rPr>
        <w:t xml:space="preserve"> must move immediately to the doffing area to assess the exposure</w:t>
      </w:r>
      <w:r>
        <w:rPr>
          <w:lang w:val="en-US" w:eastAsia="en-AU"/>
        </w:rPr>
        <w:t xml:space="preserve"> and notify their Assistant.</w:t>
      </w:r>
      <w:r w:rsidRPr="008A5DF8">
        <w:t xml:space="preserve"> </w:t>
      </w:r>
    </w:p>
    <w:p w:rsidR="00E63016" w:rsidRDefault="00E63016" w:rsidP="003342D1">
      <w:pPr>
        <w:pStyle w:val="BodyText"/>
        <w:spacing w:after="240"/>
      </w:pPr>
      <w:r>
        <w:t xml:space="preserve">A </w:t>
      </w:r>
      <w:r w:rsidR="008A5DF8" w:rsidRPr="004668B1">
        <w:t xml:space="preserve">HCW </w:t>
      </w:r>
      <w:r>
        <w:t xml:space="preserve">who sustains an occupational exposure to Ebolavirus </w:t>
      </w:r>
      <w:r w:rsidR="008A5DF8">
        <w:t>will be</w:t>
      </w:r>
      <w:r w:rsidR="008A5DF8" w:rsidRPr="004668B1">
        <w:t xml:space="preserve"> managed in accordance with </w:t>
      </w:r>
      <w:r w:rsidR="008A5DF8">
        <w:t xml:space="preserve">the criteria outlined in </w:t>
      </w:r>
      <w:r w:rsidR="008A5DF8" w:rsidRPr="00632C07">
        <w:rPr>
          <w:i/>
        </w:rPr>
        <w:t>Section 8</w:t>
      </w:r>
      <w:r w:rsidR="008A5DF8">
        <w:t xml:space="preserve"> </w:t>
      </w:r>
      <w:r w:rsidR="00632C07" w:rsidRPr="00632C07">
        <w:rPr>
          <w:i/>
        </w:rPr>
        <w:t>Management of HCWs exposed to EBD within WA</w:t>
      </w:r>
      <w:r w:rsidR="008A5DF8">
        <w:rPr>
          <w:i/>
          <w:iCs/>
        </w:rPr>
        <w:t xml:space="preserve"> </w:t>
      </w:r>
      <w:r w:rsidR="008A5DF8" w:rsidRPr="003342D1">
        <w:rPr>
          <w:iCs/>
        </w:rPr>
        <w:t>or u</w:t>
      </w:r>
      <w:r w:rsidR="008A5DF8" w:rsidRPr="004668B1">
        <w:t>ntil confirmation is received that the patient does not have EVD</w:t>
      </w:r>
      <w:r w:rsidR="008A5DF8">
        <w:t>. In general, any HCW sustaining an occupational exposure in these circumstances will be</w:t>
      </w:r>
      <w:r>
        <w:t>:</w:t>
      </w:r>
    </w:p>
    <w:p w:rsidR="00E63016" w:rsidRPr="003342D1" w:rsidRDefault="00E63016" w:rsidP="003342D1">
      <w:pPr>
        <w:pStyle w:val="BodyText"/>
        <w:numPr>
          <w:ilvl w:val="0"/>
          <w:numId w:val="142"/>
        </w:numPr>
        <w:spacing w:before="120" w:after="120"/>
        <w:ind w:left="851" w:hanging="567"/>
        <w:rPr>
          <w:i/>
          <w:iCs/>
        </w:rPr>
      </w:pPr>
      <w:r>
        <w:t>Provided with support and counselling</w:t>
      </w:r>
    </w:p>
    <w:p w:rsidR="008A5DF8" w:rsidRDefault="008A5DF8" w:rsidP="003342D1">
      <w:pPr>
        <w:pStyle w:val="BodyText"/>
        <w:numPr>
          <w:ilvl w:val="0"/>
          <w:numId w:val="142"/>
        </w:numPr>
        <w:spacing w:before="120" w:after="120"/>
        <w:ind w:left="851" w:hanging="567"/>
        <w:rPr>
          <w:i/>
          <w:iCs/>
        </w:rPr>
      </w:pPr>
      <w:r>
        <w:t>monitored for a 21 day period</w:t>
      </w:r>
      <w:r w:rsidR="00E63016">
        <w:t xml:space="preserve"> </w:t>
      </w:r>
    </w:p>
    <w:p w:rsidR="001B22EB" w:rsidRPr="00697CBD" w:rsidRDefault="00E63016" w:rsidP="00697CBD">
      <w:pPr>
        <w:pStyle w:val="BodyText"/>
        <w:numPr>
          <w:ilvl w:val="0"/>
          <w:numId w:val="142"/>
        </w:numPr>
        <w:spacing w:before="120" w:after="120"/>
        <w:ind w:left="851" w:hanging="567"/>
      </w:pPr>
      <w:r w:rsidRPr="00697CBD">
        <w:t xml:space="preserve">be requested to </w:t>
      </w:r>
      <w:r w:rsidR="008A5DF8" w:rsidRPr="00697CBD">
        <w:t xml:space="preserve">monitor their temperature twice </w:t>
      </w:r>
      <w:r w:rsidRPr="00697CBD">
        <w:t xml:space="preserve">daily and </w:t>
      </w:r>
      <w:r w:rsidR="001B22EB" w:rsidRPr="00697CBD">
        <w:t>immediately contact their public health unit officer or the on call public health physician from the CDCD urgently, if they develop fever or symptoms in keeping with EVD</w:t>
      </w:r>
    </w:p>
    <w:p w:rsidR="008A5DF8" w:rsidRDefault="008A5DF8" w:rsidP="003342D1">
      <w:pPr>
        <w:pStyle w:val="BodyText"/>
        <w:numPr>
          <w:ilvl w:val="0"/>
          <w:numId w:val="51"/>
        </w:numPr>
        <w:spacing w:before="120" w:after="120"/>
        <w:ind w:left="851" w:hanging="567"/>
        <w:rPr>
          <w:szCs w:val="22"/>
        </w:rPr>
      </w:pPr>
      <w:r w:rsidRPr="00A01240">
        <w:rPr>
          <w:szCs w:val="22"/>
        </w:rPr>
        <w:t>stay within one hour’s drive of the Perth metropolitan area</w:t>
      </w:r>
    </w:p>
    <w:p w:rsidR="00E63016" w:rsidRPr="00A01240" w:rsidRDefault="00E63016" w:rsidP="003342D1">
      <w:pPr>
        <w:pStyle w:val="BodyText"/>
        <w:numPr>
          <w:ilvl w:val="0"/>
          <w:numId w:val="51"/>
        </w:numPr>
        <w:spacing w:before="120" w:after="120"/>
        <w:ind w:left="851" w:hanging="567"/>
        <w:rPr>
          <w:szCs w:val="22"/>
        </w:rPr>
      </w:pPr>
      <w:r>
        <w:rPr>
          <w:szCs w:val="22"/>
        </w:rPr>
        <w:t>advise household and close contacts about risks of EVD</w:t>
      </w:r>
    </w:p>
    <w:p w:rsidR="00E63016" w:rsidRDefault="00E63016" w:rsidP="003342D1">
      <w:pPr>
        <w:pStyle w:val="BodyText"/>
        <w:numPr>
          <w:ilvl w:val="0"/>
          <w:numId w:val="51"/>
        </w:numPr>
        <w:spacing w:before="120" w:after="120"/>
        <w:ind w:left="851" w:hanging="567"/>
        <w:rPr>
          <w:szCs w:val="22"/>
        </w:rPr>
      </w:pPr>
      <w:r>
        <w:rPr>
          <w:szCs w:val="22"/>
        </w:rPr>
        <w:t xml:space="preserve">be </w:t>
      </w:r>
      <w:r w:rsidR="008A5DF8" w:rsidRPr="00A01240">
        <w:rPr>
          <w:szCs w:val="22"/>
        </w:rPr>
        <w:t>exclude</w:t>
      </w:r>
      <w:r>
        <w:rPr>
          <w:szCs w:val="22"/>
        </w:rPr>
        <w:t>d</w:t>
      </w:r>
      <w:r w:rsidR="008A5DF8" w:rsidRPr="00A01240">
        <w:rPr>
          <w:szCs w:val="22"/>
        </w:rPr>
        <w:t xml:space="preserve"> from clinical work which involves direct physical contact with members of the public</w:t>
      </w:r>
    </w:p>
    <w:p w:rsidR="00811624" w:rsidRDefault="00811624" w:rsidP="00674119">
      <w:pPr>
        <w:pStyle w:val="Default"/>
        <w:rPr>
          <w:rFonts w:ascii="Arial" w:hAnsi="Arial" w:cs="Arial"/>
          <w:sz w:val="22"/>
          <w:szCs w:val="22"/>
        </w:rPr>
      </w:pPr>
    </w:p>
    <w:p w:rsidR="00811624" w:rsidRPr="00604B68" w:rsidRDefault="00811624" w:rsidP="00674119">
      <w:pPr>
        <w:pStyle w:val="Default"/>
        <w:rPr>
          <w:rFonts w:ascii="Arial" w:hAnsi="Arial" w:cs="Arial"/>
          <w:sz w:val="22"/>
          <w:szCs w:val="22"/>
        </w:rPr>
      </w:pPr>
    </w:p>
    <w:p w:rsidR="0092121A" w:rsidRDefault="0092121A" w:rsidP="0092121A">
      <w:pPr>
        <w:pStyle w:val="Default"/>
        <w:rPr>
          <w:rFonts w:ascii="Arial" w:hAnsi="Arial" w:cs="Arial"/>
          <w:sz w:val="22"/>
          <w:szCs w:val="22"/>
        </w:rPr>
      </w:pPr>
    </w:p>
    <w:p w:rsidR="004341AB" w:rsidRDefault="004341AB" w:rsidP="00674119">
      <w:pPr>
        <w:pStyle w:val="Default"/>
        <w:rPr>
          <w:sz w:val="22"/>
          <w:szCs w:val="22"/>
        </w:rPr>
      </w:pPr>
    </w:p>
    <w:p w:rsidR="00027B12" w:rsidRDefault="00027B12"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B70198" w:rsidRDefault="00B70198" w:rsidP="00674119">
      <w:pPr>
        <w:pStyle w:val="Default"/>
        <w:rPr>
          <w:sz w:val="22"/>
          <w:szCs w:val="22"/>
        </w:rPr>
      </w:pPr>
    </w:p>
    <w:p w:rsidR="0092121A" w:rsidRDefault="0092121A" w:rsidP="00674119">
      <w:pPr>
        <w:pStyle w:val="Default"/>
        <w:rPr>
          <w:sz w:val="22"/>
          <w:szCs w:val="22"/>
        </w:rPr>
      </w:pPr>
    </w:p>
    <w:p w:rsidR="0092121A" w:rsidRDefault="0092121A" w:rsidP="00674119">
      <w:pPr>
        <w:pStyle w:val="Default"/>
        <w:rPr>
          <w:sz w:val="22"/>
          <w:szCs w:val="22"/>
        </w:rPr>
      </w:pPr>
    </w:p>
    <w:p w:rsidR="0092121A" w:rsidRDefault="0092121A" w:rsidP="00674119">
      <w:pPr>
        <w:pStyle w:val="Default"/>
        <w:rPr>
          <w:sz w:val="22"/>
          <w:szCs w:val="22"/>
        </w:rPr>
      </w:pPr>
    </w:p>
    <w:p w:rsidR="0092121A" w:rsidRDefault="0092121A" w:rsidP="0092121A">
      <w:pPr>
        <w:pStyle w:val="Default"/>
        <w:rPr>
          <w:rFonts w:ascii="Arial" w:hAnsi="Arial" w:cs="Arial"/>
          <w:sz w:val="22"/>
          <w:szCs w:val="22"/>
        </w:rPr>
      </w:pPr>
      <w:r w:rsidRPr="00604B68">
        <w:rPr>
          <w:rFonts w:ascii="Arial" w:hAnsi="Arial" w:cs="Arial"/>
          <w:sz w:val="22"/>
          <w:szCs w:val="22"/>
        </w:rPr>
        <w:t>Information current as of</w:t>
      </w:r>
      <w:r>
        <w:rPr>
          <w:rFonts w:ascii="Arial" w:hAnsi="Arial" w:cs="Arial"/>
          <w:sz w:val="22"/>
          <w:szCs w:val="22"/>
        </w:rPr>
        <w:t xml:space="preserve"> 17 July 2015</w:t>
      </w:r>
      <w:r w:rsidRPr="00604B68">
        <w:rPr>
          <w:rFonts w:ascii="Arial" w:hAnsi="Arial" w:cs="Arial"/>
          <w:sz w:val="22"/>
          <w:szCs w:val="22"/>
        </w:rPr>
        <w:t xml:space="preserve"> </w:t>
      </w:r>
    </w:p>
    <w:p w:rsidR="0092121A" w:rsidRPr="00604B68" w:rsidRDefault="0092121A" w:rsidP="0092121A">
      <w:pPr>
        <w:pStyle w:val="Default"/>
        <w:rPr>
          <w:rFonts w:ascii="Arial" w:hAnsi="Arial" w:cs="Arial"/>
          <w:sz w:val="22"/>
          <w:szCs w:val="22"/>
        </w:rPr>
      </w:pPr>
    </w:p>
    <w:p w:rsidR="0092121A" w:rsidRPr="00604B68" w:rsidRDefault="0092121A" w:rsidP="0092121A">
      <w:pPr>
        <w:pStyle w:val="Default"/>
        <w:rPr>
          <w:rFonts w:ascii="Arial" w:hAnsi="Arial" w:cs="Arial"/>
          <w:sz w:val="22"/>
          <w:szCs w:val="22"/>
        </w:rPr>
      </w:pPr>
      <w:r w:rsidRPr="00604B68">
        <w:rPr>
          <w:rFonts w:ascii="Arial" w:hAnsi="Arial" w:cs="Arial"/>
          <w:sz w:val="22"/>
          <w:szCs w:val="22"/>
        </w:rPr>
        <w:t>© Department of Health 201</w:t>
      </w:r>
      <w:r>
        <w:rPr>
          <w:rFonts w:ascii="Arial" w:hAnsi="Arial" w:cs="Arial"/>
          <w:sz w:val="22"/>
          <w:szCs w:val="22"/>
        </w:rPr>
        <w:t>5</w:t>
      </w:r>
      <w:r w:rsidRPr="00604B68">
        <w:rPr>
          <w:rFonts w:ascii="Arial" w:hAnsi="Arial" w:cs="Arial"/>
          <w:sz w:val="22"/>
          <w:szCs w:val="22"/>
        </w:rPr>
        <w:t xml:space="preserve"> </w:t>
      </w:r>
    </w:p>
    <w:p w:rsidR="0092121A" w:rsidRDefault="0092121A" w:rsidP="0092121A">
      <w:pPr>
        <w:pStyle w:val="Default"/>
        <w:rPr>
          <w:b/>
          <w:bCs/>
          <w:sz w:val="23"/>
          <w:szCs w:val="23"/>
        </w:rPr>
      </w:pPr>
      <w:r>
        <w:rPr>
          <w:b/>
          <w:bCs/>
          <w:sz w:val="23"/>
          <w:szCs w:val="23"/>
        </w:rPr>
        <w:t xml:space="preserve">This document can be made available in alternative formats on request for a person with a disability. </w:t>
      </w:r>
    </w:p>
    <w:p w:rsidR="0092121A" w:rsidRDefault="0092121A" w:rsidP="0092121A">
      <w:pPr>
        <w:pStyle w:val="Default"/>
        <w:rPr>
          <w:rFonts w:ascii="Arial" w:hAnsi="Arial" w:cs="Arial"/>
          <w:sz w:val="22"/>
          <w:szCs w:val="22"/>
        </w:rPr>
      </w:pPr>
    </w:p>
    <w:p w:rsidR="0092121A" w:rsidRDefault="0092121A" w:rsidP="0092121A">
      <w:pPr>
        <w:pStyle w:val="Default"/>
        <w:rPr>
          <w:rFonts w:ascii="Arial" w:hAnsi="Arial" w:cs="Arial"/>
          <w:sz w:val="22"/>
          <w:szCs w:val="22"/>
        </w:rPr>
      </w:pPr>
      <w:r w:rsidRPr="00604B68">
        <w:rPr>
          <w:rFonts w:ascii="Arial" w:hAnsi="Arial" w:cs="Arial"/>
          <w:sz w:val="22"/>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604B68">
        <w:rPr>
          <w:rFonts w:ascii="Arial" w:hAnsi="Arial" w:cs="Arial"/>
          <w:i/>
          <w:iCs/>
          <w:sz w:val="22"/>
          <w:szCs w:val="22"/>
        </w:rPr>
        <w:t>Copyright Act 1968</w:t>
      </w:r>
      <w:r w:rsidRPr="00604B68">
        <w:rPr>
          <w:rFonts w:ascii="Arial" w:hAnsi="Arial" w:cs="Arial"/>
          <w:sz w:val="22"/>
          <w:szCs w:val="22"/>
        </w:rPr>
        <w:t xml:space="preserve">, no part may be reproduced or re-used for any purposes whatsoever without written permission of the State of Western Australia. </w:t>
      </w:r>
    </w:p>
    <w:p w:rsidR="0092121A" w:rsidRPr="00604B68" w:rsidRDefault="0092121A" w:rsidP="0092121A">
      <w:pPr>
        <w:pStyle w:val="Default"/>
        <w:rPr>
          <w:rFonts w:ascii="Arial" w:hAnsi="Arial" w:cs="Arial"/>
          <w:sz w:val="22"/>
          <w:szCs w:val="22"/>
        </w:rPr>
      </w:pPr>
    </w:p>
    <w:p w:rsidR="0092121A" w:rsidRDefault="002B6D08">
      <w:r>
        <w:rPr>
          <w:noProof/>
          <w:lang w:eastAsia="en-AU"/>
        </w:rPr>
        <w:lastRenderedPageBreak/>
        <w:drawing>
          <wp:inline distT="0" distB="0" distL="0" distR="0" wp14:anchorId="27208AEE" wp14:editId="267E86FB">
            <wp:extent cx="2673985" cy="490481"/>
            <wp:effectExtent l="0" t="0" r="0" b="5080"/>
            <wp:docPr id="5" name="Picture 1" descr="Department of Health Logo, Government of Western Australia. Image of Government stat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partment of Health Logo, Government of Western Australia. Image of Government state badg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3985" cy="490220"/>
                    </a:xfrm>
                    <a:prstGeom prst="rect">
                      <a:avLst/>
                    </a:prstGeom>
                  </pic:spPr>
                </pic:pic>
              </a:graphicData>
            </a:graphic>
          </wp:inline>
        </w:drawing>
      </w:r>
    </w:p>
    <w:p w:rsidR="00101FFC" w:rsidRPr="000335A1" w:rsidRDefault="009E2ADD" w:rsidP="003342D1">
      <w:pPr>
        <w:jc w:val="right"/>
        <w:rPr>
          <w:b/>
          <w:color w:val="365F91" w:themeColor="accent1" w:themeShade="BF"/>
        </w:rPr>
      </w:pPr>
      <w:r w:rsidRPr="0039289E">
        <w:rPr>
          <w:b/>
          <w:color w:val="365F91" w:themeColor="accent1" w:themeShade="BF"/>
          <w:sz w:val="28"/>
          <w:szCs w:val="28"/>
        </w:rPr>
        <w:t>FACT SHEET C</w:t>
      </w:r>
    </w:p>
    <w:p w:rsidR="00101FFC" w:rsidRPr="003342D1" w:rsidRDefault="0092121A" w:rsidP="00C840D7">
      <w:pPr>
        <w:spacing w:before="120" w:after="120"/>
        <w:rPr>
          <w:b/>
          <w:color w:val="365F91" w:themeColor="accent1" w:themeShade="BF"/>
          <w:sz w:val="36"/>
          <w:szCs w:val="36"/>
        </w:rPr>
      </w:pPr>
      <w:bookmarkStart w:id="751" w:name="_Ref395171741"/>
      <w:r>
        <w:rPr>
          <w:b/>
          <w:color w:val="365F91" w:themeColor="accent1" w:themeShade="BF"/>
          <w:sz w:val="36"/>
          <w:szCs w:val="36"/>
        </w:rPr>
        <w:t>Information</w:t>
      </w:r>
      <w:r w:rsidRPr="003342D1">
        <w:rPr>
          <w:b/>
          <w:color w:val="365F91" w:themeColor="accent1" w:themeShade="BF"/>
          <w:sz w:val="36"/>
          <w:szCs w:val="36"/>
        </w:rPr>
        <w:t xml:space="preserve"> </w:t>
      </w:r>
      <w:bookmarkStart w:id="752" w:name="_Toc407117371"/>
      <w:bookmarkStart w:id="753" w:name="_Toc407620846"/>
      <w:bookmarkStart w:id="754" w:name="_Toc409421206"/>
      <w:bookmarkStart w:id="755" w:name="_Toc413414655"/>
      <w:r w:rsidR="00042BFB">
        <w:rPr>
          <w:b/>
          <w:color w:val="365F91" w:themeColor="accent1" w:themeShade="BF"/>
          <w:sz w:val="36"/>
          <w:szCs w:val="36"/>
        </w:rPr>
        <w:t>for Contacts of Ebola</w:t>
      </w:r>
      <w:r w:rsidR="00042BFB" w:rsidRPr="003342D1">
        <w:rPr>
          <w:b/>
          <w:color w:val="365F91" w:themeColor="accent1" w:themeShade="BF"/>
          <w:sz w:val="36"/>
          <w:szCs w:val="36"/>
        </w:rPr>
        <w:t xml:space="preserve">virus </w:t>
      </w:r>
      <w:r w:rsidR="00042BFB">
        <w:rPr>
          <w:b/>
          <w:color w:val="365F91" w:themeColor="accent1" w:themeShade="BF"/>
          <w:sz w:val="36"/>
          <w:szCs w:val="36"/>
        </w:rPr>
        <w:t>D</w:t>
      </w:r>
      <w:r w:rsidR="00042BFB" w:rsidRPr="003342D1">
        <w:rPr>
          <w:b/>
          <w:color w:val="365F91" w:themeColor="accent1" w:themeShade="BF"/>
          <w:sz w:val="36"/>
          <w:szCs w:val="36"/>
        </w:rPr>
        <w:t xml:space="preserve">isease </w:t>
      </w:r>
      <w:bookmarkEnd w:id="752"/>
      <w:bookmarkEnd w:id="753"/>
      <w:bookmarkEnd w:id="754"/>
      <w:bookmarkEnd w:id="755"/>
    </w:p>
    <w:bookmarkEnd w:id="751"/>
    <w:p w:rsidR="00101FFC" w:rsidRPr="00042BFB" w:rsidRDefault="00042BFB" w:rsidP="003342D1">
      <w:pPr>
        <w:pStyle w:val="BodyText"/>
        <w:rPr>
          <w:b/>
        </w:rPr>
      </w:pPr>
      <w:r w:rsidRPr="00042BFB">
        <w:rPr>
          <w:b/>
        </w:rPr>
        <w:t>You have been identified as a contact of a person</w:t>
      </w:r>
      <w:r w:rsidR="00101FFC" w:rsidRPr="00042BFB">
        <w:rPr>
          <w:b/>
        </w:rPr>
        <w:t xml:space="preserve"> who may have</w:t>
      </w:r>
      <w:r w:rsidRPr="00042BFB">
        <w:rPr>
          <w:b/>
        </w:rPr>
        <w:t xml:space="preserve"> or has</w:t>
      </w:r>
      <w:r w:rsidR="00101FFC" w:rsidRPr="00042BFB">
        <w:rPr>
          <w:b/>
        </w:rPr>
        <w:t xml:space="preserve">, </w:t>
      </w:r>
      <w:r w:rsidR="0092121A" w:rsidRPr="00042BFB">
        <w:rPr>
          <w:b/>
        </w:rPr>
        <w:t>Ebolavirus disease (</w:t>
      </w:r>
      <w:r w:rsidR="00101FFC" w:rsidRPr="00042BFB">
        <w:rPr>
          <w:b/>
        </w:rPr>
        <w:t>EVD</w:t>
      </w:r>
      <w:r w:rsidR="0092121A" w:rsidRPr="00042BFB">
        <w:rPr>
          <w:b/>
        </w:rPr>
        <w:t>)</w:t>
      </w:r>
      <w:r w:rsidR="00101FFC" w:rsidRPr="00042BFB">
        <w:rPr>
          <w:b/>
        </w:rPr>
        <w:t xml:space="preserve">. </w:t>
      </w:r>
    </w:p>
    <w:p w:rsidR="00101FFC" w:rsidRPr="000E54DB" w:rsidRDefault="0092121A" w:rsidP="003342D1">
      <w:pPr>
        <w:pStyle w:val="BodyText"/>
      </w:pPr>
      <w:r>
        <w:t>The</w:t>
      </w:r>
      <w:r w:rsidR="00101FFC" w:rsidRPr="000E54DB">
        <w:t xml:space="preserve"> risk of </w:t>
      </w:r>
      <w:r w:rsidR="009D0722">
        <w:t>getting</w:t>
      </w:r>
      <w:r w:rsidR="00101FFC" w:rsidRPr="000E54DB">
        <w:t xml:space="preserve"> EVD is very low unless </w:t>
      </w:r>
      <w:r w:rsidR="009D0722">
        <w:t>you have had</w:t>
      </w:r>
      <w:r w:rsidR="00101FFC" w:rsidRPr="000E54DB">
        <w:t xml:space="preserve"> direct contact with an infected person or their bodily fluids. You cannot catch EVD just by being in the same general area </w:t>
      </w:r>
      <w:r w:rsidR="009D0722">
        <w:t xml:space="preserve">as an infected person, </w:t>
      </w:r>
      <w:r w:rsidR="00101FFC" w:rsidRPr="000E54DB">
        <w:t>such as a room or aeroplane</w:t>
      </w:r>
      <w:r>
        <w:t>. This fact sheet provides information about what you need to do now.</w:t>
      </w:r>
      <w:r w:rsidR="00101FFC" w:rsidRPr="000E54DB">
        <w:t xml:space="preserve"> </w:t>
      </w:r>
    </w:p>
    <w:p w:rsidR="00101FFC" w:rsidRPr="00C840D7" w:rsidRDefault="00101FFC" w:rsidP="00027B12">
      <w:pPr>
        <w:spacing w:before="120" w:after="120"/>
        <w:rPr>
          <w:b/>
          <w:color w:val="365F91" w:themeColor="accent1" w:themeShade="BF"/>
          <w:sz w:val="28"/>
          <w:szCs w:val="28"/>
        </w:rPr>
      </w:pPr>
      <w:r w:rsidRPr="00C840D7">
        <w:rPr>
          <w:b/>
          <w:color w:val="365F91" w:themeColor="accent1" w:themeShade="BF"/>
          <w:sz w:val="28"/>
          <w:szCs w:val="28"/>
        </w:rPr>
        <w:t xml:space="preserve">What </w:t>
      </w:r>
      <w:r w:rsidR="0092121A">
        <w:rPr>
          <w:b/>
          <w:color w:val="365F91" w:themeColor="accent1" w:themeShade="BF"/>
          <w:sz w:val="28"/>
          <w:szCs w:val="28"/>
        </w:rPr>
        <w:t>is my risk</w:t>
      </w:r>
      <w:r w:rsidR="001B22EB">
        <w:rPr>
          <w:b/>
          <w:color w:val="365F91" w:themeColor="accent1" w:themeShade="BF"/>
          <w:sz w:val="28"/>
          <w:szCs w:val="28"/>
        </w:rPr>
        <w:t xml:space="preserve"> and w</w:t>
      </w:r>
      <w:r w:rsidR="001B22EB" w:rsidRPr="00C840D7">
        <w:rPr>
          <w:b/>
          <w:color w:val="365F91" w:themeColor="accent1" w:themeShade="BF"/>
          <w:sz w:val="28"/>
          <w:szCs w:val="28"/>
        </w:rPr>
        <w:t xml:space="preserve">hat </w:t>
      </w:r>
      <w:r w:rsidR="001B22EB">
        <w:rPr>
          <w:b/>
          <w:color w:val="365F91" w:themeColor="accent1" w:themeShade="BF"/>
          <w:sz w:val="28"/>
          <w:szCs w:val="28"/>
        </w:rPr>
        <w:t>am I required to do?</w:t>
      </w:r>
    </w:p>
    <w:p w:rsidR="001B22EB" w:rsidRDefault="0092121A" w:rsidP="003342D1">
      <w:pPr>
        <w:pStyle w:val="BodyText"/>
        <w:spacing w:after="120"/>
      </w:pPr>
      <w:r>
        <w:t xml:space="preserve">A </w:t>
      </w:r>
      <w:r w:rsidR="00101FFC" w:rsidRPr="00027B12">
        <w:t xml:space="preserve">WA Department of Health staff </w:t>
      </w:r>
      <w:r>
        <w:t xml:space="preserve">member </w:t>
      </w:r>
      <w:r w:rsidR="00101FFC" w:rsidRPr="00027B12">
        <w:t>and</w:t>
      </w:r>
      <w:r>
        <w:t xml:space="preserve"> an</w:t>
      </w:r>
      <w:r w:rsidR="00101FFC" w:rsidRPr="00027B12">
        <w:t xml:space="preserve"> infectious diseases expert will assess the likelihood that the ill person </w:t>
      </w:r>
      <w:r>
        <w:t>you have had contact with has</w:t>
      </w:r>
      <w:r w:rsidR="00101FFC" w:rsidRPr="00027B12">
        <w:t xml:space="preserve"> EVD. </w:t>
      </w:r>
      <w:r>
        <w:t>If this person is confirmed to have EVD you will be classified</w:t>
      </w:r>
      <w:r w:rsidR="001B22EB">
        <w:t xml:space="preserve"> </w:t>
      </w:r>
      <w:r>
        <w:t xml:space="preserve">into one of </w:t>
      </w:r>
      <w:r w:rsidR="00100B5C">
        <w:t>three categories</w:t>
      </w:r>
      <w:r w:rsidR="009D0722">
        <w:t xml:space="preserve"> of contact type</w:t>
      </w:r>
      <w:r w:rsidR="00100B5C">
        <w:t xml:space="preserve"> – casual, lower-risk or higher-risk,</w:t>
      </w:r>
      <w:r w:rsidR="001B22EB">
        <w:t xml:space="preserve"> </w:t>
      </w:r>
      <w:r>
        <w:t xml:space="preserve">based on the </w:t>
      </w:r>
      <w:r w:rsidR="009D0722">
        <w:t>type</w:t>
      </w:r>
      <w:r>
        <w:t xml:space="preserve"> of contact you have had.</w:t>
      </w:r>
      <w:r w:rsidR="001B22EB">
        <w:t xml:space="preserve"> Depending on this level of </w:t>
      </w:r>
      <w:r w:rsidR="00100B5C">
        <w:t>contact</w:t>
      </w:r>
      <w:r w:rsidR="001B22EB">
        <w:t xml:space="preserve"> you may be asked to </w:t>
      </w:r>
      <w:r w:rsidR="00100B5C">
        <w:t>monitor your health and modify certain activities as described below.</w:t>
      </w:r>
    </w:p>
    <w:p w:rsidR="00101FFC" w:rsidRPr="00027B12" w:rsidRDefault="00101FFC" w:rsidP="003342D1">
      <w:pPr>
        <w:pStyle w:val="BodyText"/>
        <w:spacing w:after="0"/>
      </w:pPr>
    </w:p>
    <w:tbl>
      <w:tblPr>
        <w:tblStyle w:val="TableGrid"/>
        <w:tblW w:w="0" w:type="auto"/>
        <w:tblLook w:val="04A0" w:firstRow="1" w:lastRow="0" w:firstColumn="1" w:lastColumn="0" w:noHBand="0" w:noVBand="1"/>
      </w:tblPr>
      <w:tblGrid>
        <w:gridCol w:w="1809"/>
        <w:gridCol w:w="3544"/>
        <w:gridCol w:w="5380"/>
      </w:tblGrid>
      <w:tr w:rsidR="00100B5C" w:rsidTr="003342D1">
        <w:tc>
          <w:tcPr>
            <w:tcW w:w="1809" w:type="dxa"/>
            <w:shd w:val="clear" w:color="auto" w:fill="1F497D" w:themeFill="text2"/>
            <w:vAlign w:val="center"/>
          </w:tcPr>
          <w:p w:rsidR="00100B5C" w:rsidRPr="003342D1" w:rsidRDefault="00100B5C" w:rsidP="003342D1">
            <w:pPr>
              <w:pStyle w:val="BodyText"/>
              <w:spacing w:before="120" w:after="120"/>
              <w:rPr>
                <w:b/>
                <w:color w:val="FFFFFF" w:themeColor="background1"/>
              </w:rPr>
            </w:pPr>
            <w:r w:rsidRPr="003342D1">
              <w:rPr>
                <w:b/>
                <w:color w:val="FFFFFF" w:themeColor="background1"/>
              </w:rPr>
              <w:t>Classification</w:t>
            </w:r>
          </w:p>
        </w:tc>
        <w:tc>
          <w:tcPr>
            <w:tcW w:w="3544" w:type="dxa"/>
            <w:shd w:val="clear" w:color="auto" w:fill="1F497D" w:themeFill="text2"/>
          </w:tcPr>
          <w:p w:rsidR="00100B5C" w:rsidRPr="0092121A" w:rsidRDefault="00100B5C">
            <w:pPr>
              <w:pStyle w:val="BodyText"/>
              <w:spacing w:before="120" w:after="120"/>
              <w:rPr>
                <w:b/>
                <w:color w:val="FFFFFF" w:themeColor="background1"/>
              </w:rPr>
            </w:pPr>
            <w:r w:rsidRPr="00683820">
              <w:rPr>
                <w:b/>
                <w:color w:val="FFFFFF" w:themeColor="background1"/>
              </w:rPr>
              <w:t>Type of Contact</w:t>
            </w:r>
          </w:p>
        </w:tc>
        <w:tc>
          <w:tcPr>
            <w:tcW w:w="5380" w:type="dxa"/>
            <w:shd w:val="clear" w:color="auto" w:fill="1F497D" w:themeFill="text2"/>
            <w:vAlign w:val="center"/>
          </w:tcPr>
          <w:p w:rsidR="00100B5C" w:rsidRPr="003342D1" w:rsidRDefault="00100B5C" w:rsidP="003342D1">
            <w:pPr>
              <w:pStyle w:val="BodyText"/>
              <w:spacing w:before="120" w:after="120"/>
              <w:rPr>
                <w:b/>
                <w:color w:val="FFFFFF" w:themeColor="background1"/>
              </w:rPr>
            </w:pPr>
            <w:r>
              <w:rPr>
                <w:b/>
                <w:color w:val="FFFFFF" w:themeColor="background1"/>
              </w:rPr>
              <w:t>Action Required</w:t>
            </w:r>
          </w:p>
        </w:tc>
      </w:tr>
      <w:tr w:rsidR="00100B5C" w:rsidTr="003342D1">
        <w:tc>
          <w:tcPr>
            <w:tcW w:w="1809" w:type="dxa"/>
            <w:vAlign w:val="center"/>
          </w:tcPr>
          <w:p w:rsidR="00100B5C" w:rsidRDefault="00100B5C">
            <w:pPr>
              <w:pStyle w:val="BodyText"/>
            </w:pPr>
            <w:r>
              <w:t>Casual contact</w:t>
            </w:r>
          </w:p>
        </w:tc>
        <w:tc>
          <w:tcPr>
            <w:tcW w:w="3544" w:type="dxa"/>
            <w:vAlign w:val="center"/>
          </w:tcPr>
          <w:p w:rsidR="00100B5C" w:rsidRDefault="00100B5C" w:rsidP="009D0722">
            <w:pPr>
              <w:pStyle w:val="BodyText"/>
            </w:pPr>
            <w:r>
              <w:t xml:space="preserve">You are </w:t>
            </w:r>
            <w:r w:rsidRPr="007A52EC">
              <w:rPr>
                <w:b/>
              </w:rPr>
              <w:t>not</w:t>
            </w:r>
            <w:r w:rsidRPr="007A52EC">
              <w:t xml:space="preserve"> thought to have had </w:t>
            </w:r>
            <w:r>
              <w:t>close</w:t>
            </w:r>
            <w:r w:rsidRPr="007A52EC">
              <w:t xml:space="preserve"> contact with the ill person or their bodily fluids, and </w:t>
            </w:r>
            <w:r w:rsidR="009D0722">
              <w:t xml:space="preserve">your </w:t>
            </w:r>
            <w:r w:rsidRPr="007A52EC">
              <w:t>risk</w:t>
            </w:r>
            <w:r w:rsidR="009D0722">
              <w:t xml:space="preserve"> of getting EVD</w:t>
            </w:r>
            <w:r w:rsidRPr="007A52EC">
              <w:t xml:space="preserve"> is very low.</w:t>
            </w:r>
          </w:p>
        </w:tc>
        <w:tc>
          <w:tcPr>
            <w:tcW w:w="5380" w:type="dxa"/>
            <w:vAlign w:val="center"/>
          </w:tcPr>
          <w:p w:rsidR="00100B5C" w:rsidRPr="0092121A" w:rsidRDefault="00100B5C" w:rsidP="009D0722">
            <w:pPr>
              <w:pStyle w:val="BodyText"/>
              <w:spacing w:before="120"/>
            </w:pPr>
            <w:r w:rsidRPr="00265834">
              <w:t xml:space="preserve">You do not need any special monitoring. However, if you </w:t>
            </w:r>
            <w:r w:rsidR="009D0722">
              <w:t>become unwell</w:t>
            </w:r>
            <w:r w:rsidRPr="00265834">
              <w:t xml:space="preserve"> in the 21-day period after your last casual contact with the EVD case, then please telephone your Public Health Unit (numbers at the end o</w:t>
            </w:r>
            <w:r>
              <w:t>f this Fact Sheet) for advice.</w:t>
            </w:r>
          </w:p>
        </w:tc>
      </w:tr>
      <w:tr w:rsidR="00100B5C" w:rsidTr="003342D1">
        <w:tc>
          <w:tcPr>
            <w:tcW w:w="1809" w:type="dxa"/>
            <w:vAlign w:val="center"/>
          </w:tcPr>
          <w:p w:rsidR="00100B5C" w:rsidRDefault="00100B5C">
            <w:pPr>
              <w:pStyle w:val="BodyText"/>
            </w:pPr>
            <w:r>
              <w:t>Lower- risk contact</w:t>
            </w:r>
          </w:p>
        </w:tc>
        <w:tc>
          <w:tcPr>
            <w:tcW w:w="3544" w:type="dxa"/>
            <w:vAlign w:val="center"/>
          </w:tcPr>
          <w:p w:rsidR="00100B5C" w:rsidRDefault="00100B5C" w:rsidP="009D0722">
            <w:pPr>
              <w:pStyle w:val="BodyText"/>
            </w:pPr>
            <w:r>
              <w:t xml:space="preserve">You are thought to have had </w:t>
            </w:r>
            <w:r w:rsidR="009D0722">
              <w:t>direct</w:t>
            </w:r>
            <w:r>
              <w:t xml:space="preserve"> contact (e.g. shaking hands, hugging) with the ill person but not with their bodily fluid and the risk</w:t>
            </w:r>
            <w:r w:rsidR="009D0722">
              <w:t xml:space="preserve"> of you getting EVD </w:t>
            </w:r>
            <w:r>
              <w:t xml:space="preserve"> is low.</w:t>
            </w:r>
          </w:p>
        </w:tc>
        <w:tc>
          <w:tcPr>
            <w:tcW w:w="5380" w:type="dxa"/>
            <w:vAlign w:val="center"/>
          </w:tcPr>
          <w:p w:rsidR="00100B5C" w:rsidRDefault="00100B5C" w:rsidP="009D0722">
            <w:pPr>
              <w:pStyle w:val="BodyText"/>
              <w:spacing w:before="120"/>
            </w:pPr>
            <w:r>
              <w:t xml:space="preserve">You </w:t>
            </w:r>
            <w:r w:rsidRPr="002A2D12">
              <w:t xml:space="preserve">will be required to monitor </w:t>
            </w:r>
            <w:r>
              <w:t>your</w:t>
            </w:r>
            <w:r w:rsidRPr="002A2D12">
              <w:t xml:space="preserve"> temperature and other symptoms for a period of 21 days after </w:t>
            </w:r>
            <w:r w:rsidR="009D0722">
              <w:t>your</w:t>
            </w:r>
            <w:r w:rsidRPr="002A2D12">
              <w:t xml:space="preserve"> last contact</w:t>
            </w:r>
            <w:r w:rsidR="009D0722">
              <w:t xml:space="preserve"> with the ill person</w:t>
            </w:r>
            <w:r w:rsidRPr="002A2D12">
              <w:t xml:space="preserve">. </w:t>
            </w:r>
            <w:r>
              <w:t xml:space="preserve">You will be provided with an </w:t>
            </w:r>
            <w:r w:rsidRPr="00265834">
              <w:rPr>
                <w:color w:val="000000"/>
                <w:lang w:eastAsia="en-AU"/>
              </w:rPr>
              <w:t>Ebolavirus Monitoring Pack</w:t>
            </w:r>
            <w:r w:rsidRPr="002A2D12" w:rsidDel="0092121A">
              <w:t xml:space="preserve"> </w:t>
            </w:r>
            <w:r w:rsidR="009D0722">
              <w:t>which</w:t>
            </w:r>
            <w:r>
              <w:t xml:space="preserve"> contains a thermometer and instructions for monitoring your temperature and </w:t>
            </w:r>
            <w:r w:rsidR="009D0722">
              <w:t>health.</w:t>
            </w:r>
          </w:p>
        </w:tc>
      </w:tr>
      <w:tr w:rsidR="00100B5C" w:rsidTr="003342D1">
        <w:trPr>
          <w:trHeight w:val="722"/>
        </w:trPr>
        <w:tc>
          <w:tcPr>
            <w:tcW w:w="1809" w:type="dxa"/>
            <w:vAlign w:val="center"/>
          </w:tcPr>
          <w:p w:rsidR="00100B5C" w:rsidRDefault="00100B5C">
            <w:pPr>
              <w:pStyle w:val="BodyText"/>
            </w:pPr>
            <w:r>
              <w:t>Higher-risk contact</w:t>
            </w:r>
          </w:p>
        </w:tc>
        <w:tc>
          <w:tcPr>
            <w:tcW w:w="3544" w:type="dxa"/>
            <w:vAlign w:val="center"/>
          </w:tcPr>
          <w:p w:rsidR="00100B5C" w:rsidRDefault="00100B5C" w:rsidP="009D0722">
            <w:pPr>
              <w:pStyle w:val="BodyText"/>
            </w:pPr>
            <w:r>
              <w:t xml:space="preserve">You are thought to have had </w:t>
            </w:r>
            <w:r w:rsidR="009D0722">
              <w:t>direct</w:t>
            </w:r>
            <w:r>
              <w:t xml:space="preserve"> contact with the ill person a</w:t>
            </w:r>
            <w:r w:rsidR="009D0722">
              <w:t xml:space="preserve">nd their bodily fluids and the </w:t>
            </w:r>
            <w:r>
              <w:t xml:space="preserve">risk is </w:t>
            </w:r>
            <w:r w:rsidR="009D0722">
              <w:t xml:space="preserve">getting EVD is </w:t>
            </w:r>
            <w:r>
              <w:t>high</w:t>
            </w:r>
            <w:r w:rsidR="009D0722">
              <w:t>er</w:t>
            </w:r>
            <w:r>
              <w:t>.</w:t>
            </w:r>
          </w:p>
        </w:tc>
        <w:tc>
          <w:tcPr>
            <w:tcW w:w="5380" w:type="dxa"/>
            <w:vAlign w:val="center"/>
          </w:tcPr>
          <w:p w:rsidR="00100B5C" w:rsidRDefault="00100B5C" w:rsidP="003342D1">
            <w:pPr>
              <w:pStyle w:val="BodyText"/>
              <w:spacing w:before="120" w:after="120"/>
            </w:pPr>
            <w:r>
              <w:t xml:space="preserve">You </w:t>
            </w:r>
            <w:r w:rsidRPr="002A2D12">
              <w:t xml:space="preserve">will be required to monitor </w:t>
            </w:r>
            <w:r>
              <w:t>your</w:t>
            </w:r>
            <w:r w:rsidRPr="002A2D12">
              <w:t xml:space="preserve"> temperature and other symptoms for a period of 21 days after the last contact. </w:t>
            </w:r>
            <w:r>
              <w:t xml:space="preserve">You will be provided with an </w:t>
            </w:r>
            <w:r w:rsidRPr="00265834">
              <w:rPr>
                <w:color w:val="000000"/>
                <w:lang w:eastAsia="en-AU"/>
              </w:rPr>
              <w:t>Ebolavirus Monitoring Pack</w:t>
            </w:r>
            <w:r w:rsidRPr="002A2D12" w:rsidDel="0092121A">
              <w:t xml:space="preserve"> </w:t>
            </w:r>
            <w:r>
              <w:t xml:space="preserve">that contains a thermometer and instructions for monitoring your temperature and </w:t>
            </w:r>
            <w:r w:rsidR="009D0722">
              <w:t>health.</w:t>
            </w:r>
          </w:p>
          <w:p w:rsidR="00100B5C" w:rsidRDefault="00100B5C" w:rsidP="003342D1">
            <w:pPr>
              <w:pStyle w:val="BodyText"/>
              <w:spacing w:after="120"/>
            </w:pPr>
            <w:r>
              <w:t>You will also be given advice on restrictions on travel and other movements to ensure that you remain in the Perth area so that you can be quickly referred to the right hospital for appropriate care and testing should you become unwell.</w:t>
            </w:r>
          </w:p>
        </w:tc>
      </w:tr>
    </w:tbl>
    <w:p w:rsidR="00100B5C" w:rsidRDefault="00100B5C" w:rsidP="003342D1">
      <w:pPr>
        <w:spacing w:before="240" w:after="120"/>
        <w:rPr>
          <w:b/>
          <w:color w:val="365F91" w:themeColor="accent1" w:themeShade="BF"/>
          <w:sz w:val="28"/>
          <w:szCs w:val="28"/>
        </w:rPr>
      </w:pPr>
    </w:p>
    <w:p w:rsidR="00697CBD" w:rsidRDefault="00697CBD" w:rsidP="0092121A">
      <w:pPr>
        <w:spacing w:before="120" w:after="120"/>
        <w:rPr>
          <w:rFonts w:cs="Arial"/>
          <w:b/>
          <w:color w:val="365F91" w:themeColor="accent1" w:themeShade="BF"/>
          <w:sz w:val="28"/>
          <w:szCs w:val="28"/>
        </w:rPr>
      </w:pPr>
    </w:p>
    <w:p w:rsidR="0092121A" w:rsidRPr="005561B1" w:rsidRDefault="0092121A" w:rsidP="0092121A">
      <w:pPr>
        <w:spacing w:before="120" w:after="120"/>
        <w:rPr>
          <w:rFonts w:cs="Arial"/>
          <w:b/>
          <w:color w:val="365F91" w:themeColor="accent1" w:themeShade="BF"/>
          <w:sz w:val="28"/>
          <w:szCs w:val="28"/>
        </w:rPr>
      </w:pPr>
      <w:r w:rsidRPr="005561B1">
        <w:rPr>
          <w:rFonts w:cs="Arial"/>
          <w:b/>
          <w:color w:val="365F91" w:themeColor="accent1" w:themeShade="BF"/>
          <w:sz w:val="28"/>
          <w:szCs w:val="28"/>
        </w:rPr>
        <w:lastRenderedPageBreak/>
        <w:t>What should I do if I become unwell?</w:t>
      </w:r>
    </w:p>
    <w:p w:rsidR="0092121A" w:rsidRPr="003342D1" w:rsidRDefault="0092121A" w:rsidP="003342D1">
      <w:pPr>
        <w:pStyle w:val="BodyText"/>
        <w:spacing w:after="120"/>
      </w:pPr>
      <w:r w:rsidRPr="003342D1">
        <w:t>If you have been classified as a low</w:t>
      </w:r>
      <w:r w:rsidR="00100B5C" w:rsidRPr="003342D1">
        <w:t>er</w:t>
      </w:r>
      <w:r w:rsidRPr="003342D1">
        <w:t xml:space="preserve"> or high</w:t>
      </w:r>
      <w:r w:rsidR="00100B5C" w:rsidRPr="003342D1">
        <w:t>er-</w:t>
      </w:r>
      <w:r w:rsidRPr="003342D1">
        <w:t xml:space="preserve"> risk contact, and you develop symptoms in the 21-day monitoring period you should follow the separate instructions provided in your Ebolavirus Monitoring Pack, and contact the WA Department of Health on (08) 9388 4801 during office hours (8:30 am to 5:00 pm Monday to Friday) or 9328 0553 (after hours).</w:t>
      </w:r>
    </w:p>
    <w:p w:rsidR="00100B5C" w:rsidRPr="005561B1" w:rsidRDefault="00100B5C" w:rsidP="00100B5C">
      <w:pPr>
        <w:spacing w:before="120" w:after="120"/>
        <w:rPr>
          <w:rFonts w:cs="Arial"/>
          <w:b/>
          <w:color w:val="365F91" w:themeColor="accent1" w:themeShade="BF"/>
          <w:sz w:val="28"/>
          <w:szCs w:val="28"/>
        </w:rPr>
      </w:pPr>
      <w:r>
        <w:rPr>
          <w:rFonts w:cs="Arial"/>
          <w:b/>
          <w:color w:val="365F91" w:themeColor="accent1" w:themeShade="BF"/>
          <w:sz w:val="28"/>
          <w:szCs w:val="28"/>
        </w:rPr>
        <w:t>Symptoms of Ebolavirus Disease</w:t>
      </w:r>
    </w:p>
    <w:p w:rsidR="00632C07" w:rsidRDefault="00EC1DAC" w:rsidP="00027B12">
      <w:pPr>
        <w:spacing w:before="120" w:after="120"/>
      </w:pPr>
      <w:r w:rsidRPr="00632C07">
        <w:rPr>
          <w:sz w:val="22"/>
        </w:rPr>
        <w:t>EVD is a serious illness with a sudden onset of fever, muscle and joint aches, weakness and headache. This is followed by vomiting and diarrhoea, rash, and liver and kidney problems. Some people may develop internal and external bleeding</w:t>
      </w:r>
      <w:r>
        <w:t>.</w:t>
      </w:r>
      <w:r w:rsidR="00632C07">
        <w:t xml:space="preserve"> </w:t>
      </w:r>
    </w:p>
    <w:p w:rsidR="00101FFC" w:rsidRPr="005561B1" w:rsidRDefault="0092121A" w:rsidP="00027B12">
      <w:pPr>
        <w:spacing w:before="120" w:after="120"/>
        <w:rPr>
          <w:rFonts w:cs="Arial"/>
          <w:b/>
          <w:color w:val="365F91" w:themeColor="accent1" w:themeShade="BF"/>
          <w:sz w:val="28"/>
          <w:szCs w:val="28"/>
        </w:rPr>
      </w:pPr>
      <w:r>
        <w:rPr>
          <w:rFonts w:cs="Arial"/>
          <w:b/>
          <w:color w:val="365F91" w:themeColor="accent1" w:themeShade="BF"/>
          <w:sz w:val="28"/>
          <w:szCs w:val="28"/>
        </w:rPr>
        <w:t>H</w:t>
      </w:r>
      <w:r w:rsidR="00101FFC" w:rsidRPr="005561B1">
        <w:rPr>
          <w:rFonts w:cs="Arial"/>
          <w:b/>
          <w:color w:val="365F91" w:themeColor="accent1" w:themeShade="BF"/>
          <w:sz w:val="28"/>
          <w:szCs w:val="28"/>
        </w:rPr>
        <w:t>ow do I contact my local Public Health Unit?</w:t>
      </w:r>
    </w:p>
    <w:tbl>
      <w:tblPr>
        <w:tblStyle w:val="TableGrid"/>
        <w:tblW w:w="0" w:type="auto"/>
        <w:tblInd w:w="108" w:type="dxa"/>
        <w:tblLook w:val="04A0" w:firstRow="1" w:lastRow="0" w:firstColumn="1" w:lastColumn="0" w:noHBand="0" w:noVBand="1"/>
      </w:tblPr>
      <w:tblGrid>
        <w:gridCol w:w="4253"/>
        <w:gridCol w:w="6237"/>
      </w:tblGrid>
      <w:tr w:rsidR="00101FFC" w:rsidRPr="005561B1" w:rsidTr="003342D1">
        <w:tc>
          <w:tcPr>
            <w:tcW w:w="4253" w:type="dxa"/>
            <w:shd w:val="clear" w:color="auto" w:fill="1B2C5B"/>
            <w:vAlign w:val="center"/>
          </w:tcPr>
          <w:p w:rsidR="00101FFC" w:rsidRPr="003342D1" w:rsidRDefault="00101FFC" w:rsidP="003342D1">
            <w:pPr>
              <w:spacing w:before="120" w:after="120"/>
              <w:rPr>
                <w:rFonts w:cs="Arial"/>
                <w:b/>
                <w:color w:val="FFFFFF" w:themeColor="background1"/>
                <w:sz w:val="22"/>
                <w:szCs w:val="22"/>
              </w:rPr>
            </w:pPr>
            <w:r w:rsidRPr="003342D1">
              <w:rPr>
                <w:rFonts w:cs="Arial"/>
                <w:b/>
                <w:color w:val="FFFFFF" w:themeColor="background1"/>
                <w:sz w:val="22"/>
              </w:rPr>
              <w:t>Public Health Unit</w:t>
            </w:r>
          </w:p>
        </w:tc>
        <w:tc>
          <w:tcPr>
            <w:tcW w:w="6237" w:type="dxa"/>
            <w:shd w:val="clear" w:color="auto" w:fill="1B2C5B"/>
            <w:vAlign w:val="center"/>
          </w:tcPr>
          <w:p w:rsidR="00101FFC" w:rsidRPr="003342D1" w:rsidRDefault="00101FFC" w:rsidP="003342D1">
            <w:pPr>
              <w:spacing w:before="120" w:after="120"/>
              <w:rPr>
                <w:rFonts w:cs="Arial"/>
                <w:b/>
                <w:color w:val="FFFFFF" w:themeColor="background1"/>
                <w:sz w:val="22"/>
                <w:szCs w:val="22"/>
              </w:rPr>
            </w:pPr>
            <w:r w:rsidRPr="003342D1">
              <w:rPr>
                <w:rFonts w:cs="Arial"/>
                <w:b/>
                <w:color w:val="FFFFFF" w:themeColor="background1"/>
                <w:sz w:val="22"/>
              </w:rPr>
              <w:t>Phone number</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North Metropolitan (Perth)</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9222 8588</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South Metropolitan (Perth)</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9431 0200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Goldfields (Kalgoorlie)</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9080 8200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Great Southern (Albany)</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9842 7500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Kimberley (Broome)</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9194 1630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Midwest (Geraldton/Carnarvon)</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9956 1985 / 9941 0500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Pilbara (South Hedland)</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9158 9222</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South West (Bunbury)</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9781 2350</w:t>
            </w:r>
          </w:p>
        </w:tc>
      </w:tr>
      <w:tr w:rsidR="00101FFC" w:rsidRPr="005561B1" w:rsidTr="003342D1">
        <w:trPr>
          <w:trHeight w:val="285"/>
        </w:trPr>
        <w:tc>
          <w:tcPr>
            <w:tcW w:w="4253" w:type="dxa"/>
            <w:noWrap/>
            <w:vAlign w:val="center"/>
            <w:hideMark/>
          </w:tcPr>
          <w:p w:rsidR="00101FFC" w:rsidRPr="005561B1" w:rsidRDefault="00101FFC" w:rsidP="003342D1">
            <w:pPr>
              <w:spacing w:before="120" w:after="120"/>
              <w:rPr>
                <w:rFonts w:eastAsia="Times New Roman" w:cs="Arial"/>
                <w:color w:val="000000"/>
                <w:sz w:val="22"/>
                <w:szCs w:val="22"/>
                <w:lang w:eastAsia="en-AU"/>
              </w:rPr>
            </w:pPr>
            <w:r w:rsidRPr="005561B1">
              <w:rPr>
                <w:rFonts w:eastAsia="Times New Roman" w:cs="Arial"/>
                <w:color w:val="000000"/>
                <w:sz w:val="22"/>
                <w:szCs w:val="22"/>
                <w:lang w:eastAsia="en-AU"/>
              </w:rPr>
              <w:t>Coastal and Wheatbelt (Northam)</w:t>
            </w:r>
          </w:p>
        </w:tc>
        <w:tc>
          <w:tcPr>
            <w:tcW w:w="6237" w:type="dxa"/>
            <w:noWrap/>
            <w:vAlign w:val="center"/>
            <w:hideMark/>
          </w:tcPr>
          <w:p w:rsidR="00101FFC" w:rsidRPr="005561B1" w:rsidRDefault="00101FFC" w:rsidP="003342D1">
            <w:pPr>
              <w:spacing w:before="120" w:after="120"/>
              <w:rPr>
                <w:rFonts w:eastAsia="Times New Roman" w:cs="Arial"/>
                <w:sz w:val="22"/>
                <w:szCs w:val="22"/>
                <w:lang w:eastAsia="en-AU"/>
              </w:rPr>
            </w:pPr>
            <w:r w:rsidRPr="005561B1">
              <w:rPr>
                <w:rFonts w:eastAsia="Times New Roman" w:cs="Arial"/>
                <w:sz w:val="22"/>
                <w:szCs w:val="22"/>
                <w:lang w:eastAsia="en-AU"/>
              </w:rPr>
              <w:t xml:space="preserve"> 9622 4320 </w:t>
            </w:r>
          </w:p>
        </w:tc>
      </w:tr>
    </w:tbl>
    <w:p w:rsidR="0092121A" w:rsidRDefault="0092121A" w:rsidP="00674119">
      <w:pPr>
        <w:spacing w:after="0" w:line="300" w:lineRule="atLeast"/>
        <w:rPr>
          <w:rFonts w:cs="Arial"/>
          <w:b/>
        </w:rPr>
      </w:pPr>
    </w:p>
    <w:p w:rsidR="00101FFC" w:rsidRDefault="00101FFC" w:rsidP="00674119">
      <w:pPr>
        <w:spacing w:after="0" w:line="300" w:lineRule="atLeast"/>
        <w:rPr>
          <w:rFonts w:cs="Arial"/>
          <w:b/>
          <w:szCs w:val="24"/>
        </w:rPr>
      </w:pPr>
      <w:r w:rsidRPr="005561B1">
        <w:rPr>
          <w:rFonts w:cs="Arial"/>
          <w:b/>
        </w:rPr>
        <w:t xml:space="preserve">After hours please contact the Department Health Duty Officer on: </w:t>
      </w:r>
      <w:r w:rsidRPr="005561B1">
        <w:rPr>
          <w:rFonts w:cs="Arial"/>
          <w:b/>
          <w:szCs w:val="24"/>
        </w:rPr>
        <w:t xml:space="preserve">9328 0553 </w:t>
      </w:r>
    </w:p>
    <w:p w:rsidR="0092121A" w:rsidRDefault="0092121A" w:rsidP="00674119">
      <w:pPr>
        <w:spacing w:after="0" w:line="300" w:lineRule="atLeast"/>
        <w:rPr>
          <w:rFonts w:cs="Arial"/>
          <w:b/>
          <w:szCs w:val="24"/>
        </w:rPr>
      </w:pPr>
    </w:p>
    <w:p w:rsidR="0092121A" w:rsidRPr="005561B1" w:rsidRDefault="0092121A" w:rsidP="0092121A">
      <w:pPr>
        <w:pStyle w:val="Default"/>
        <w:rPr>
          <w:rFonts w:ascii="Arial" w:hAnsi="Arial" w:cs="Arial"/>
        </w:rPr>
      </w:pPr>
      <w:r w:rsidRPr="005561B1">
        <w:rPr>
          <w:rFonts w:ascii="Arial" w:hAnsi="Arial" w:cs="Arial"/>
          <w:b/>
        </w:rPr>
        <w:t>More information</w:t>
      </w:r>
      <w:r w:rsidRPr="005561B1">
        <w:rPr>
          <w:rFonts w:ascii="Arial" w:hAnsi="Arial" w:cs="Arial"/>
        </w:rPr>
        <w:t xml:space="preserve"> is available at: </w:t>
      </w:r>
      <w:hyperlink r:id="rId32" w:history="1">
        <w:r w:rsidRPr="005561B1">
          <w:rPr>
            <w:rStyle w:val="Hyperlink"/>
            <w:rFonts w:cs="Arial"/>
          </w:rPr>
          <w:t>http://www.health.wa.gov.au/ebolavirus/home/index.cfm</w:t>
        </w:r>
      </w:hyperlink>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674119">
      <w:pPr>
        <w:spacing w:after="0" w:line="300" w:lineRule="atLeast"/>
        <w:rPr>
          <w:rFonts w:cs="Arial"/>
          <w:b/>
          <w:szCs w:val="24"/>
        </w:rPr>
      </w:pPr>
    </w:p>
    <w:p w:rsidR="0092121A" w:rsidRDefault="0092121A" w:rsidP="0092121A">
      <w:pPr>
        <w:pStyle w:val="Default"/>
        <w:rPr>
          <w:rFonts w:ascii="Arial" w:hAnsi="Arial" w:cs="Arial"/>
          <w:sz w:val="22"/>
          <w:szCs w:val="22"/>
        </w:rPr>
      </w:pPr>
      <w:r w:rsidRPr="00604B68">
        <w:rPr>
          <w:rFonts w:ascii="Arial" w:hAnsi="Arial" w:cs="Arial"/>
          <w:sz w:val="22"/>
          <w:szCs w:val="22"/>
        </w:rPr>
        <w:t>Information current as of</w:t>
      </w:r>
      <w:r>
        <w:rPr>
          <w:rFonts w:ascii="Arial" w:hAnsi="Arial" w:cs="Arial"/>
          <w:sz w:val="22"/>
          <w:szCs w:val="22"/>
        </w:rPr>
        <w:t xml:space="preserve"> 17 July 2015</w:t>
      </w:r>
      <w:r w:rsidRPr="00604B68">
        <w:rPr>
          <w:rFonts w:ascii="Arial" w:hAnsi="Arial" w:cs="Arial"/>
          <w:sz w:val="22"/>
          <w:szCs w:val="22"/>
        </w:rPr>
        <w:t xml:space="preserve"> </w:t>
      </w:r>
    </w:p>
    <w:p w:rsidR="0092121A" w:rsidRPr="00604B68" w:rsidRDefault="0092121A" w:rsidP="0092121A">
      <w:pPr>
        <w:pStyle w:val="Default"/>
        <w:rPr>
          <w:rFonts w:ascii="Arial" w:hAnsi="Arial" w:cs="Arial"/>
          <w:sz w:val="22"/>
          <w:szCs w:val="22"/>
        </w:rPr>
      </w:pPr>
    </w:p>
    <w:p w:rsidR="0092121A" w:rsidRPr="00604B68" w:rsidRDefault="0092121A" w:rsidP="0092121A">
      <w:pPr>
        <w:pStyle w:val="Default"/>
        <w:rPr>
          <w:rFonts w:ascii="Arial" w:hAnsi="Arial" w:cs="Arial"/>
          <w:sz w:val="22"/>
          <w:szCs w:val="22"/>
        </w:rPr>
      </w:pPr>
      <w:r w:rsidRPr="00604B68">
        <w:rPr>
          <w:rFonts w:ascii="Arial" w:hAnsi="Arial" w:cs="Arial"/>
          <w:sz w:val="22"/>
          <w:szCs w:val="22"/>
        </w:rPr>
        <w:t>© Department of Health 201</w:t>
      </w:r>
      <w:r>
        <w:rPr>
          <w:rFonts w:ascii="Arial" w:hAnsi="Arial" w:cs="Arial"/>
          <w:sz w:val="22"/>
          <w:szCs w:val="22"/>
        </w:rPr>
        <w:t>5</w:t>
      </w:r>
      <w:r w:rsidRPr="00604B68">
        <w:rPr>
          <w:rFonts w:ascii="Arial" w:hAnsi="Arial" w:cs="Arial"/>
          <w:sz w:val="22"/>
          <w:szCs w:val="22"/>
        </w:rPr>
        <w:t xml:space="preserve"> </w:t>
      </w:r>
    </w:p>
    <w:p w:rsidR="0092121A" w:rsidRDefault="0092121A" w:rsidP="0092121A">
      <w:pPr>
        <w:pStyle w:val="Default"/>
        <w:rPr>
          <w:b/>
          <w:bCs/>
          <w:sz w:val="23"/>
          <w:szCs w:val="23"/>
        </w:rPr>
      </w:pPr>
      <w:r>
        <w:rPr>
          <w:b/>
          <w:bCs/>
          <w:sz w:val="23"/>
          <w:szCs w:val="23"/>
        </w:rPr>
        <w:t xml:space="preserve">This document can be made available in alternative formats on request for a person with a disability. </w:t>
      </w:r>
    </w:p>
    <w:p w:rsidR="0092121A" w:rsidRDefault="0092121A" w:rsidP="0092121A">
      <w:pPr>
        <w:pStyle w:val="Default"/>
        <w:rPr>
          <w:rFonts w:ascii="Arial" w:hAnsi="Arial" w:cs="Arial"/>
          <w:sz w:val="22"/>
          <w:szCs w:val="22"/>
        </w:rPr>
      </w:pPr>
    </w:p>
    <w:p w:rsidR="0092121A" w:rsidRDefault="0092121A" w:rsidP="0092121A">
      <w:pPr>
        <w:pStyle w:val="Default"/>
        <w:rPr>
          <w:rFonts w:ascii="Arial" w:hAnsi="Arial" w:cs="Arial"/>
          <w:sz w:val="22"/>
          <w:szCs w:val="22"/>
        </w:rPr>
      </w:pPr>
      <w:r w:rsidRPr="00604B68">
        <w:rPr>
          <w:rFonts w:ascii="Arial" w:hAnsi="Arial" w:cs="Arial"/>
          <w:sz w:val="22"/>
          <w:szCs w:val="22"/>
        </w:rPr>
        <w:t xml:space="preserve">Copyright to this material is vested in the State of Western Australia unless otherwise indicated. Apart from any fair dealing for the purposes of private study, research, criticism or review, as permitted under the provisions of the </w:t>
      </w:r>
      <w:r w:rsidRPr="00604B68">
        <w:rPr>
          <w:rFonts w:ascii="Arial" w:hAnsi="Arial" w:cs="Arial"/>
          <w:i/>
          <w:iCs/>
          <w:sz w:val="22"/>
          <w:szCs w:val="22"/>
        </w:rPr>
        <w:t>Copyright Act 1968</w:t>
      </w:r>
      <w:r w:rsidRPr="00604B68">
        <w:rPr>
          <w:rFonts w:ascii="Arial" w:hAnsi="Arial" w:cs="Arial"/>
          <w:sz w:val="22"/>
          <w:szCs w:val="22"/>
        </w:rPr>
        <w:t xml:space="preserve">, no part may be reproduced or re-used for any purposes whatsoever without written permission of the State of Western Australia. </w:t>
      </w:r>
    </w:p>
    <w:p w:rsidR="0092121A" w:rsidRPr="00604B68" w:rsidRDefault="0092121A" w:rsidP="0092121A">
      <w:pPr>
        <w:pStyle w:val="Default"/>
        <w:rPr>
          <w:rFonts w:ascii="Arial" w:hAnsi="Arial" w:cs="Arial"/>
          <w:sz w:val="22"/>
          <w:szCs w:val="22"/>
        </w:rPr>
      </w:pPr>
    </w:p>
    <w:p w:rsidR="00697CBD" w:rsidRDefault="00697CBD" w:rsidP="00674119">
      <w:pPr>
        <w:pStyle w:val="Heading1"/>
        <w:numPr>
          <w:ilvl w:val="0"/>
          <w:numId w:val="0"/>
        </w:numPr>
        <w:ind w:left="360" w:hanging="360"/>
      </w:pPr>
      <w:bookmarkStart w:id="756" w:name="_Toc425152851"/>
    </w:p>
    <w:p w:rsidR="00B57698" w:rsidRPr="00381745" w:rsidRDefault="00B57698" w:rsidP="00674119">
      <w:pPr>
        <w:pStyle w:val="Heading1"/>
        <w:numPr>
          <w:ilvl w:val="0"/>
          <w:numId w:val="0"/>
        </w:numPr>
        <w:ind w:left="360" w:hanging="360"/>
      </w:pPr>
      <w:r w:rsidRPr="00E715C7">
        <w:t>App</w:t>
      </w:r>
      <w:r w:rsidRPr="00401F39">
        <w:t xml:space="preserve">endix </w:t>
      </w:r>
      <w:r w:rsidR="00150E06">
        <w:t>11</w:t>
      </w:r>
      <w:r w:rsidR="000335A1">
        <w:t xml:space="preserve"> </w:t>
      </w:r>
      <w:r w:rsidRPr="00401F39">
        <w:t>Contact numbers</w:t>
      </w:r>
      <w:bookmarkEnd w:id="756"/>
    </w:p>
    <w:p w:rsidR="00D41185" w:rsidRPr="00D41185" w:rsidRDefault="00D41185" w:rsidP="0067411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3473"/>
        <w:gridCol w:w="3474"/>
      </w:tblGrid>
      <w:tr w:rsidR="00B57698" w:rsidRPr="000350A6" w:rsidTr="00C079AC">
        <w:tc>
          <w:tcPr>
            <w:tcW w:w="10420" w:type="dxa"/>
            <w:gridSpan w:val="3"/>
            <w:shd w:val="clear" w:color="auto" w:fill="D9D9D9"/>
          </w:tcPr>
          <w:p w:rsidR="00B57698" w:rsidRDefault="00B57698" w:rsidP="00674119">
            <w:pPr>
              <w:widowControl w:val="0"/>
              <w:tabs>
                <w:tab w:val="left" w:pos="467"/>
              </w:tabs>
              <w:autoSpaceDE w:val="0"/>
              <w:autoSpaceDN w:val="0"/>
              <w:spacing w:before="40" w:after="0" w:line="360" w:lineRule="auto"/>
              <w:rPr>
                <w:rFonts w:cs="Arial"/>
                <w:szCs w:val="20"/>
              </w:rPr>
            </w:pPr>
            <w:r w:rsidRPr="00465BDB">
              <w:rPr>
                <w:rFonts w:cs="Arial"/>
                <w:b/>
                <w:bCs/>
                <w:sz w:val="22"/>
                <w:szCs w:val="20"/>
              </w:rPr>
              <w:t>DEPARTMENT OF HEALTH, WESTERN AUSTRALIA, AFTER HOURS EMERGENCY CONTACT NUMBERS</w:t>
            </w:r>
          </w:p>
        </w:tc>
      </w:tr>
      <w:tr w:rsidR="00B57698" w:rsidRPr="000350A6" w:rsidTr="009C2AEE">
        <w:tc>
          <w:tcPr>
            <w:tcW w:w="3473" w:type="dxa"/>
          </w:tcPr>
          <w:p w:rsidR="00B57698" w:rsidRDefault="00B57698" w:rsidP="00674119">
            <w:pPr>
              <w:widowControl w:val="0"/>
              <w:autoSpaceDE w:val="0"/>
              <w:autoSpaceDN w:val="0"/>
              <w:spacing w:before="40" w:after="0" w:line="360" w:lineRule="auto"/>
              <w:rPr>
                <w:rFonts w:cs="Arial"/>
                <w:szCs w:val="20"/>
              </w:rPr>
            </w:pPr>
            <w:r w:rsidRPr="00465BDB">
              <w:rPr>
                <w:rFonts w:cs="Arial"/>
                <w:b/>
                <w:bCs/>
                <w:sz w:val="22"/>
              </w:rPr>
              <w:t>OFFICER</w:t>
            </w:r>
          </w:p>
        </w:tc>
        <w:tc>
          <w:tcPr>
            <w:tcW w:w="3473" w:type="dxa"/>
          </w:tcPr>
          <w:p w:rsidR="00B57698" w:rsidRDefault="00B57698" w:rsidP="00674119">
            <w:pPr>
              <w:widowControl w:val="0"/>
              <w:tabs>
                <w:tab w:val="left" w:pos="479"/>
              </w:tabs>
              <w:autoSpaceDE w:val="0"/>
              <w:autoSpaceDN w:val="0"/>
              <w:spacing w:before="40" w:after="0" w:line="360" w:lineRule="auto"/>
              <w:rPr>
                <w:rFonts w:cs="Arial"/>
                <w:szCs w:val="20"/>
              </w:rPr>
            </w:pPr>
            <w:r w:rsidRPr="00465BDB">
              <w:rPr>
                <w:rFonts w:cs="Arial"/>
                <w:b/>
                <w:bCs/>
                <w:sz w:val="22"/>
              </w:rPr>
              <w:t>TELEPHONE</w:t>
            </w:r>
            <w:r w:rsidRPr="00465BDB">
              <w:rPr>
                <w:rFonts w:cs="Arial"/>
                <w:b/>
                <w:bCs/>
                <w:sz w:val="22"/>
              </w:rPr>
              <w:br/>
              <w:t>(OFFICE HOURS)</w:t>
            </w:r>
          </w:p>
        </w:tc>
        <w:tc>
          <w:tcPr>
            <w:tcW w:w="3474" w:type="dxa"/>
          </w:tcPr>
          <w:p w:rsidR="00B57698" w:rsidRDefault="00B57698" w:rsidP="00674119">
            <w:pPr>
              <w:widowControl w:val="0"/>
              <w:tabs>
                <w:tab w:val="left" w:pos="467"/>
              </w:tabs>
              <w:autoSpaceDE w:val="0"/>
              <w:autoSpaceDN w:val="0"/>
              <w:spacing w:before="40" w:after="0" w:line="360" w:lineRule="auto"/>
              <w:rPr>
                <w:rFonts w:cs="Arial"/>
                <w:szCs w:val="20"/>
              </w:rPr>
            </w:pPr>
            <w:r w:rsidRPr="00465BDB">
              <w:rPr>
                <w:rFonts w:cs="Arial"/>
                <w:b/>
                <w:bCs/>
                <w:sz w:val="22"/>
              </w:rPr>
              <w:t>TELEPHONE</w:t>
            </w:r>
            <w:r w:rsidRPr="00465BDB">
              <w:rPr>
                <w:rFonts w:cs="Arial"/>
                <w:b/>
                <w:bCs/>
                <w:sz w:val="22"/>
              </w:rPr>
              <w:br/>
              <w:t>(AFTER HOURS)</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 xml:space="preserve">WA Chief Human Quarantine Officer </w:t>
            </w:r>
          </w:p>
          <w:p w:rsidR="00B57698" w:rsidRPr="00465BDB" w:rsidRDefault="00B57698" w:rsidP="00674119">
            <w:pPr>
              <w:widowControl w:val="0"/>
              <w:autoSpaceDE w:val="0"/>
              <w:autoSpaceDN w:val="0"/>
              <w:spacing w:after="0" w:line="360" w:lineRule="auto"/>
              <w:rPr>
                <w:rFonts w:cs="Arial"/>
                <w:szCs w:val="20"/>
              </w:rPr>
            </w:pPr>
            <w:r w:rsidRPr="00465BDB">
              <w:rPr>
                <w:rFonts w:cs="Arial"/>
                <w:sz w:val="22"/>
                <w:szCs w:val="20"/>
              </w:rPr>
              <w:t>Dr Paul Armstrong</w:t>
            </w:r>
          </w:p>
        </w:tc>
        <w:tc>
          <w:tcPr>
            <w:tcW w:w="3473" w:type="dxa"/>
          </w:tcPr>
          <w:p w:rsidR="00B57698" w:rsidRPr="00465BDB" w:rsidRDefault="003960A6" w:rsidP="00674119">
            <w:pPr>
              <w:widowControl w:val="0"/>
              <w:tabs>
                <w:tab w:val="left" w:pos="479"/>
              </w:tabs>
              <w:autoSpaceDE w:val="0"/>
              <w:autoSpaceDN w:val="0"/>
              <w:spacing w:before="40" w:after="0" w:line="360" w:lineRule="auto"/>
              <w:rPr>
                <w:rFonts w:cs="Arial"/>
                <w:i/>
                <w:iCs/>
              </w:rPr>
            </w:pPr>
            <w:r>
              <w:rPr>
                <w:rFonts w:cs="Arial"/>
                <w:sz w:val="22"/>
                <w:szCs w:val="20"/>
              </w:rPr>
              <w:t xml:space="preserve">Mob: </w:t>
            </w:r>
            <w:r w:rsidR="00B57698" w:rsidRPr="00465BDB">
              <w:rPr>
                <w:rFonts w:cs="Arial"/>
                <w:sz w:val="22"/>
                <w:szCs w:val="20"/>
              </w:rPr>
              <w:t>0429 153 201</w:t>
            </w:r>
          </w:p>
          <w:p w:rsidR="00B57698" w:rsidRPr="00465BDB" w:rsidRDefault="003960A6" w:rsidP="00674119">
            <w:pPr>
              <w:widowControl w:val="0"/>
              <w:tabs>
                <w:tab w:val="left" w:pos="479"/>
              </w:tabs>
              <w:autoSpaceDE w:val="0"/>
              <w:autoSpaceDN w:val="0"/>
              <w:spacing w:after="0" w:line="360" w:lineRule="auto"/>
              <w:rPr>
                <w:rFonts w:cs="Arial"/>
              </w:rPr>
            </w:pPr>
            <w:r>
              <w:rPr>
                <w:rFonts w:cs="Arial"/>
                <w:sz w:val="22"/>
                <w:szCs w:val="20"/>
              </w:rPr>
              <w:t xml:space="preserve">Tel: </w:t>
            </w:r>
            <w:r w:rsidR="00B57698" w:rsidRPr="00465BDB">
              <w:rPr>
                <w:rFonts w:cs="Arial"/>
                <w:sz w:val="22"/>
                <w:szCs w:val="20"/>
              </w:rPr>
              <w:t>(08) 9388 4800</w:t>
            </w:r>
          </w:p>
          <w:p w:rsidR="00B57698" w:rsidRPr="00465BDB" w:rsidRDefault="00B57698" w:rsidP="00674119">
            <w:pPr>
              <w:widowControl w:val="0"/>
              <w:tabs>
                <w:tab w:val="left" w:pos="479"/>
              </w:tabs>
              <w:autoSpaceDE w:val="0"/>
              <w:autoSpaceDN w:val="0"/>
              <w:spacing w:after="0" w:line="360" w:lineRule="auto"/>
              <w:rPr>
                <w:rFonts w:cs="Arial"/>
                <w:szCs w:val="20"/>
              </w:rPr>
            </w:pPr>
            <w:r w:rsidRPr="00465BDB">
              <w:rPr>
                <w:rFonts w:cs="Arial"/>
                <w:sz w:val="22"/>
                <w:szCs w:val="20"/>
              </w:rPr>
              <w:t>Fax:</w:t>
            </w:r>
            <w:r w:rsidR="003960A6">
              <w:rPr>
                <w:rFonts w:cs="Arial"/>
                <w:sz w:val="22"/>
              </w:rPr>
              <w:t xml:space="preserve"> </w:t>
            </w:r>
            <w:r w:rsidRPr="00465BDB">
              <w:rPr>
                <w:rFonts w:cs="Arial"/>
                <w:sz w:val="22"/>
                <w:szCs w:val="20"/>
              </w:rPr>
              <w:t>(08) 9388 4888</w:t>
            </w:r>
          </w:p>
        </w:tc>
        <w:tc>
          <w:tcPr>
            <w:tcW w:w="3474" w:type="dxa"/>
          </w:tcPr>
          <w:p w:rsidR="00B57698" w:rsidRPr="00465BDB" w:rsidRDefault="00B57698" w:rsidP="00674119">
            <w:pPr>
              <w:widowControl w:val="0"/>
              <w:tabs>
                <w:tab w:val="left" w:pos="467"/>
              </w:tabs>
              <w:autoSpaceDE w:val="0"/>
              <w:autoSpaceDN w:val="0"/>
              <w:spacing w:before="40" w:after="0" w:line="360" w:lineRule="auto"/>
              <w:rPr>
                <w:rFonts w:cs="Arial"/>
              </w:rPr>
            </w:pPr>
            <w:r w:rsidRPr="00465BDB">
              <w:rPr>
                <w:rFonts w:cs="Arial"/>
                <w:sz w:val="22"/>
                <w:szCs w:val="20"/>
              </w:rPr>
              <w:t xml:space="preserve">Mob: </w:t>
            </w:r>
            <w:r w:rsidRPr="00465BDB">
              <w:rPr>
                <w:rFonts w:cs="Arial"/>
                <w:sz w:val="22"/>
                <w:szCs w:val="20"/>
              </w:rPr>
              <w:tab/>
              <w:t>0429 153 201</w:t>
            </w:r>
          </w:p>
          <w:p w:rsidR="00B57698" w:rsidRPr="00465BDB" w:rsidRDefault="00B57698" w:rsidP="00674119">
            <w:pPr>
              <w:widowControl w:val="0"/>
              <w:tabs>
                <w:tab w:val="left" w:pos="467"/>
              </w:tabs>
              <w:autoSpaceDE w:val="0"/>
              <w:autoSpaceDN w:val="0"/>
              <w:spacing w:after="0" w:line="360" w:lineRule="auto"/>
              <w:rPr>
                <w:rFonts w:cs="Arial"/>
              </w:rPr>
            </w:pPr>
            <w:r w:rsidRPr="00465BDB">
              <w:rPr>
                <w:rFonts w:cs="Arial"/>
                <w:b/>
                <w:bCs/>
                <w:i/>
                <w:iCs/>
                <w:sz w:val="22"/>
                <w:szCs w:val="20"/>
              </w:rPr>
              <w:t>or</w:t>
            </w:r>
          </w:p>
          <w:p w:rsidR="00B57698" w:rsidRPr="00465BDB" w:rsidRDefault="00B57698" w:rsidP="00674119">
            <w:pPr>
              <w:widowControl w:val="0"/>
              <w:tabs>
                <w:tab w:val="left" w:pos="467"/>
              </w:tabs>
              <w:autoSpaceDE w:val="0"/>
              <w:autoSpaceDN w:val="0"/>
              <w:spacing w:after="0" w:line="360" w:lineRule="auto"/>
              <w:rPr>
                <w:rFonts w:cs="Arial"/>
                <w:szCs w:val="20"/>
              </w:rPr>
            </w:pPr>
            <w:r w:rsidRPr="00465BDB">
              <w:rPr>
                <w:rFonts w:cs="Arial"/>
                <w:sz w:val="22"/>
                <w:szCs w:val="20"/>
              </w:rPr>
              <w:t>Tel:</w:t>
            </w:r>
            <w:r w:rsidRPr="00465BDB">
              <w:rPr>
                <w:rFonts w:cs="Arial"/>
                <w:sz w:val="22"/>
                <w:szCs w:val="20"/>
              </w:rPr>
              <w:tab/>
              <w:t>(08) 9328 0553</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Manager - State Ambulance Operations</w:t>
            </w:r>
          </w:p>
          <w:p w:rsidR="00B57698" w:rsidRPr="00465BDB" w:rsidRDefault="00B57698" w:rsidP="00674119">
            <w:pPr>
              <w:widowControl w:val="0"/>
              <w:autoSpaceDE w:val="0"/>
              <w:autoSpaceDN w:val="0"/>
              <w:spacing w:after="0" w:line="360" w:lineRule="auto"/>
              <w:rPr>
                <w:rFonts w:cs="Arial"/>
                <w:szCs w:val="20"/>
              </w:rPr>
            </w:pPr>
            <w:r w:rsidRPr="00465BDB">
              <w:rPr>
                <w:rFonts w:cs="Arial"/>
                <w:sz w:val="22"/>
                <w:szCs w:val="20"/>
              </w:rPr>
              <w:t>St John Ambulance</w:t>
            </w:r>
          </w:p>
        </w:tc>
        <w:tc>
          <w:tcPr>
            <w:tcW w:w="3473" w:type="dxa"/>
          </w:tcPr>
          <w:p w:rsidR="00B57698" w:rsidRPr="00465BDB" w:rsidRDefault="00B57698" w:rsidP="00674119">
            <w:pPr>
              <w:widowControl w:val="0"/>
              <w:tabs>
                <w:tab w:val="left" w:pos="479"/>
              </w:tabs>
              <w:autoSpaceDE w:val="0"/>
              <w:autoSpaceDN w:val="0"/>
              <w:spacing w:before="40" w:after="0" w:line="360" w:lineRule="auto"/>
              <w:rPr>
                <w:rFonts w:cs="Arial"/>
              </w:rPr>
            </w:pPr>
            <w:r w:rsidRPr="00465BDB">
              <w:rPr>
                <w:rFonts w:cs="Arial"/>
                <w:sz w:val="22"/>
              </w:rPr>
              <w:t>T</w:t>
            </w:r>
            <w:r w:rsidR="003960A6">
              <w:rPr>
                <w:rFonts w:cs="Arial"/>
                <w:sz w:val="22"/>
                <w:szCs w:val="20"/>
              </w:rPr>
              <w:t xml:space="preserve">el: </w:t>
            </w:r>
            <w:r w:rsidRPr="00465BDB">
              <w:rPr>
                <w:rFonts w:cs="Arial"/>
                <w:sz w:val="22"/>
                <w:szCs w:val="20"/>
              </w:rPr>
              <w:t>(08) 9334 1234</w:t>
            </w:r>
          </w:p>
          <w:p w:rsidR="00B57698" w:rsidRPr="00465BDB" w:rsidRDefault="00B57698" w:rsidP="00674119">
            <w:pPr>
              <w:widowControl w:val="0"/>
              <w:tabs>
                <w:tab w:val="left" w:pos="479"/>
              </w:tabs>
              <w:autoSpaceDE w:val="0"/>
              <w:autoSpaceDN w:val="0"/>
              <w:spacing w:after="0" w:line="360" w:lineRule="auto"/>
              <w:rPr>
                <w:rFonts w:cs="Arial"/>
                <w:szCs w:val="20"/>
              </w:rPr>
            </w:pPr>
            <w:r w:rsidRPr="00465BDB">
              <w:rPr>
                <w:rFonts w:cs="Arial"/>
                <w:sz w:val="22"/>
                <w:szCs w:val="20"/>
              </w:rPr>
              <w:t>Fax: (08) 9334 1207</w:t>
            </w:r>
          </w:p>
        </w:tc>
        <w:tc>
          <w:tcPr>
            <w:tcW w:w="3474" w:type="dxa"/>
          </w:tcPr>
          <w:p w:rsidR="00B57698" w:rsidRPr="00465BDB" w:rsidRDefault="00B57698" w:rsidP="00674119">
            <w:pPr>
              <w:widowControl w:val="0"/>
              <w:tabs>
                <w:tab w:val="left" w:pos="467"/>
              </w:tabs>
              <w:autoSpaceDE w:val="0"/>
              <w:autoSpaceDN w:val="0"/>
              <w:spacing w:before="40" w:after="0" w:line="360" w:lineRule="auto"/>
              <w:rPr>
                <w:rFonts w:cs="Arial"/>
              </w:rPr>
            </w:pPr>
            <w:r w:rsidRPr="00465BDB">
              <w:rPr>
                <w:rFonts w:cs="Arial"/>
                <w:sz w:val="22"/>
                <w:szCs w:val="20"/>
              </w:rPr>
              <w:t>Tel:</w:t>
            </w:r>
            <w:r w:rsidRPr="00465BDB">
              <w:rPr>
                <w:rFonts w:cs="Arial"/>
                <w:sz w:val="22"/>
                <w:szCs w:val="20"/>
              </w:rPr>
              <w:tab/>
              <w:t>(08) 9334 1234</w:t>
            </w:r>
          </w:p>
          <w:p w:rsidR="00B57698" w:rsidRPr="00465BDB" w:rsidRDefault="00B57698" w:rsidP="00674119">
            <w:pPr>
              <w:widowControl w:val="0"/>
              <w:tabs>
                <w:tab w:val="left" w:pos="467"/>
              </w:tabs>
              <w:autoSpaceDE w:val="0"/>
              <w:autoSpaceDN w:val="0"/>
              <w:spacing w:after="0" w:line="360" w:lineRule="auto"/>
              <w:rPr>
                <w:rFonts w:cs="Arial"/>
                <w:szCs w:val="20"/>
              </w:rPr>
            </w:pPr>
            <w:r w:rsidRPr="00465BDB">
              <w:rPr>
                <w:rFonts w:cs="Arial"/>
                <w:sz w:val="22"/>
                <w:szCs w:val="20"/>
              </w:rPr>
              <w:t>Fax: (08) 9334 1207</w:t>
            </w:r>
          </w:p>
        </w:tc>
      </w:tr>
      <w:tr w:rsidR="00B57698" w:rsidRPr="000350A6" w:rsidTr="009C2AEE">
        <w:trPr>
          <w:trHeight w:val="1489"/>
        </w:trPr>
        <w:tc>
          <w:tcPr>
            <w:tcW w:w="3473" w:type="dxa"/>
          </w:tcPr>
          <w:p w:rsidR="00B57698" w:rsidRPr="00465BDB" w:rsidRDefault="009C2AEE" w:rsidP="00674119">
            <w:pPr>
              <w:widowControl w:val="0"/>
              <w:autoSpaceDE w:val="0"/>
              <w:autoSpaceDN w:val="0"/>
              <w:spacing w:before="40" w:after="0" w:line="360" w:lineRule="auto"/>
              <w:rPr>
                <w:rFonts w:cs="Arial"/>
              </w:rPr>
            </w:pPr>
            <w:r>
              <w:rPr>
                <w:rFonts w:cs="Arial"/>
                <w:sz w:val="22"/>
                <w:szCs w:val="20"/>
              </w:rPr>
              <w:t xml:space="preserve">Airport </w:t>
            </w:r>
            <w:r w:rsidR="00B57698" w:rsidRPr="00465BDB">
              <w:rPr>
                <w:rFonts w:cs="Arial"/>
                <w:sz w:val="22"/>
                <w:szCs w:val="20"/>
              </w:rPr>
              <w:t>Manager</w:t>
            </w:r>
            <w:r>
              <w:rPr>
                <w:rFonts w:cs="Arial"/>
                <w:sz w:val="22"/>
                <w:szCs w:val="20"/>
              </w:rPr>
              <w:t>s</w:t>
            </w:r>
          </w:p>
          <w:p w:rsidR="00B57698" w:rsidRPr="00465BDB" w:rsidRDefault="00B57698" w:rsidP="00674119">
            <w:pPr>
              <w:widowControl w:val="0"/>
              <w:autoSpaceDE w:val="0"/>
              <w:autoSpaceDN w:val="0"/>
              <w:spacing w:after="0" w:line="360" w:lineRule="auto"/>
              <w:rPr>
                <w:rFonts w:cs="Arial"/>
                <w:szCs w:val="20"/>
              </w:rPr>
            </w:pPr>
            <w:r w:rsidRPr="00465BDB">
              <w:rPr>
                <w:rFonts w:cs="Arial"/>
                <w:sz w:val="22"/>
                <w:szCs w:val="20"/>
              </w:rPr>
              <w:t>Australian Government Department Of Agriculture (formerly AQIS)</w:t>
            </w:r>
          </w:p>
        </w:tc>
        <w:tc>
          <w:tcPr>
            <w:tcW w:w="3473" w:type="dxa"/>
          </w:tcPr>
          <w:p w:rsidR="00B57698" w:rsidRDefault="003960A6" w:rsidP="00674119">
            <w:pPr>
              <w:widowControl w:val="0"/>
              <w:tabs>
                <w:tab w:val="left" w:pos="479"/>
              </w:tabs>
              <w:autoSpaceDE w:val="0"/>
              <w:autoSpaceDN w:val="0"/>
              <w:spacing w:before="40" w:after="0" w:line="360" w:lineRule="auto"/>
              <w:rPr>
                <w:rFonts w:cs="Arial"/>
                <w:sz w:val="22"/>
                <w:szCs w:val="20"/>
              </w:rPr>
            </w:pPr>
            <w:r>
              <w:rPr>
                <w:rFonts w:cs="Arial"/>
                <w:sz w:val="22"/>
                <w:szCs w:val="20"/>
              </w:rPr>
              <w:t xml:space="preserve">Mob: </w:t>
            </w:r>
            <w:r w:rsidR="009C2AEE">
              <w:rPr>
                <w:rFonts w:cs="Arial"/>
                <w:sz w:val="22"/>
                <w:szCs w:val="20"/>
              </w:rPr>
              <w:t>0434 305 895</w:t>
            </w:r>
          </w:p>
          <w:p w:rsidR="009C2AEE" w:rsidRPr="00465BDB" w:rsidRDefault="009C2AEE" w:rsidP="00674119">
            <w:pPr>
              <w:widowControl w:val="0"/>
              <w:tabs>
                <w:tab w:val="left" w:pos="479"/>
              </w:tabs>
              <w:autoSpaceDE w:val="0"/>
              <w:autoSpaceDN w:val="0"/>
              <w:spacing w:before="40" w:after="0" w:line="360" w:lineRule="auto"/>
              <w:rPr>
                <w:rFonts w:cs="Arial"/>
              </w:rPr>
            </w:pPr>
            <w:r>
              <w:rPr>
                <w:rFonts w:cs="Arial"/>
                <w:sz w:val="22"/>
                <w:szCs w:val="20"/>
              </w:rPr>
              <w:t>Mob: 0434 664 414</w:t>
            </w:r>
          </w:p>
          <w:p w:rsidR="00B57698" w:rsidRPr="00465BDB" w:rsidRDefault="00B57698" w:rsidP="00674119">
            <w:pPr>
              <w:widowControl w:val="0"/>
              <w:tabs>
                <w:tab w:val="left" w:pos="479"/>
              </w:tabs>
              <w:autoSpaceDE w:val="0"/>
              <w:autoSpaceDN w:val="0"/>
              <w:spacing w:after="0" w:line="360" w:lineRule="auto"/>
              <w:rPr>
                <w:rFonts w:cs="Arial"/>
                <w:szCs w:val="20"/>
              </w:rPr>
            </w:pPr>
          </w:p>
        </w:tc>
        <w:tc>
          <w:tcPr>
            <w:tcW w:w="3474" w:type="dxa"/>
          </w:tcPr>
          <w:p w:rsidR="00B57698" w:rsidRPr="00465BDB" w:rsidRDefault="00B57698" w:rsidP="00674119">
            <w:pPr>
              <w:widowControl w:val="0"/>
              <w:tabs>
                <w:tab w:val="left" w:pos="467"/>
              </w:tabs>
              <w:autoSpaceDE w:val="0"/>
              <w:autoSpaceDN w:val="0"/>
              <w:spacing w:after="0" w:line="360" w:lineRule="auto"/>
              <w:rPr>
                <w:rFonts w:cs="Arial"/>
              </w:rPr>
            </w:pPr>
            <w:r w:rsidRPr="00465BDB">
              <w:rPr>
                <w:rFonts w:cs="Arial"/>
                <w:sz w:val="22"/>
                <w:szCs w:val="20"/>
              </w:rPr>
              <w:t>Mob:</w:t>
            </w:r>
            <w:r w:rsidRPr="00465BDB">
              <w:rPr>
                <w:rFonts w:cs="Arial"/>
                <w:sz w:val="22"/>
                <w:szCs w:val="20"/>
              </w:rPr>
              <w:tab/>
              <w:t>0434 305 895</w:t>
            </w:r>
          </w:p>
          <w:p w:rsidR="00B57698" w:rsidRPr="00465BDB" w:rsidRDefault="00B57698" w:rsidP="00674119">
            <w:pPr>
              <w:widowControl w:val="0"/>
              <w:tabs>
                <w:tab w:val="left" w:pos="467"/>
              </w:tabs>
              <w:autoSpaceDE w:val="0"/>
              <w:autoSpaceDN w:val="0"/>
              <w:spacing w:after="0" w:line="360" w:lineRule="auto"/>
              <w:rPr>
                <w:rFonts w:cs="Arial"/>
                <w:szCs w:val="20"/>
              </w:rPr>
            </w:pPr>
            <w:r w:rsidRPr="00465BDB">
              <w:rPr>
                <w:rFonts w:cs="Arial"/>
                <w:sz w:val="22"/>
                <w:szCs w:val="20"/>
              </w:rPr>
              <w:t>Mob:</w:t>
            </w:r>
            <w:r w:rsidRPr="00465BDB">
              <w:rPr>
                <w:rFonts w:cs="Arial"/>
                <w:sz w:val="22"/>
                <w:szCs w:val="20"/>
              </w:rPr>
              <w:tab/>
              <w:t>0434 664 414</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Perth Airport Duty Manager</w:t>
            </w:r>
          </w:p>
          <w:p w:rsidR="00B57698" w:rsidRPr="00465BDB" w:rsidRDefault="00B57698" w:rsidP="00674119">
            <w:pPr>
              <w:widowControl w:val="0"/>
              <w:autoSpaceDE w:val="0"/>
              <w:autoSpaceDN w:val="0"/>
              <w:spacing w:after="0" w:line="360" w:lineRule="auto"/>
              <w:rPr>
                <w:rFonts w:cs="Arial"/>
              </w:rPr>
            </w:pPr>
            <w:r w:rsidRPr="00093F8A">
              <w:rPr>
                <w:rFonts w:cs="Arial"/>
                <w:sz w:val="22"/>
                <w:szCs w:val="20"/>
              </w:rPr>
              <w:t>Westralia Airports Corporation</w:t>
            </w:r>
          </w:p>
          <w:p w:rsidR="00B57698" w:rsidRPr="00465BDB" w:rsidRDefault="00B57698" w:rsidP="00674119">
            <w:pPr>
              <w:spacing w:after="0" w:line="360" w:lineRule="auto"/>
              <w:rPr>
                <w:rFonts w:cs="Arial"/>
                <w:b/>
              </w:rPr>
            </w:pPr>
            <w:r w:rsidRPr="00093F8A">
              <w:rPr>
                <w:rFonts w:cs="Arial"/>
                <w:sz w:val="22"/>
                <w:szCs w:val="20"/>
              </w:rPr>
              <w:t>Perth International Airport</w:t>
            </w:r>
          </w:p>
        </w:tc>
        <w:tc>
          <w:tcPr>
            <w:tcW w:w="3473" w:type="dxa"/>
          </w:tcPr>
          <w:p w:rsidR="00B57698" w:rsidRPr="00465BDB" w:rsidRDefault="00B57698" w:rsidP="00674119">
            <w:pPr>
              <w:widowControl w:val="0"/>
              <w:tabs>
                <w:tab w:val="left" w:pos="479"/>
              </w:tabs>
              <w:autoSpaceDE w:val="0"/>
              <w:autoSpaceDN w:val="0"/>
              <w:spacing w:before="40" w:after="0" w:line="360" w:lineRule="auto"/>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9478 8501</w:t>
            </w:r>
          </w:p>
          <w:p w:rsidR="00B57698" w:rsidRPr="00465BDB" w:rsidRDefault="00B57698" w:rsidP="00674119">
            <w:pPr>
              <w:spacing w:after="0" w:line="360" w:lineRule="auto"/>
              <w:rPr>
                <w:rFonts w:cs="Arial"/>
                <w:b/>
              </w:rPr>
            </w:pPr>
            <w:r w:rsidRPr="00093F8A">
              <w:rPr>
                <w:rFonts w:cs="Arial"/>
                <w:sz w:val="22"/>
                <w:szCs w:val="20"/>
              </w:rPr>
              <w:t>Fax</w:t>
            </w:r>
            <w:r w:rsidRPr="00465BDB">
              <w:rPr>
                <w:rFonts w:cs="Arial"/>
                <w:sz w:val="22"/>
              </w:rPr>
              <w:t xml:space="preserve">: </w:t>
            </w:r>
            <w:r w:rsidRPr="00465BDB">
              <w:rPr>
                <w:rFonts w:cs="Arial"/>
                <w:sz w:val="22"/>
                <w:szCs w:val="20"/>
              </w:rPr>
              <w:t>(08) 94788590</w:t>
            </w:r>
          </w:p>
        </w:tc>
        <w:tc>
          <w:tcPr>
            <w:tcW w:w="3474" w:type="dxa"/>
          </w:tcPr>
          <w:p w:rsidR="00B57698" w:rsidRPr="00465BDB" w:rsidRDefault="00B57698" w:rsidP="00674119">
            <w:pPr>
              <w:widowControl w:val="0"/>
              <w:tabs>
                <w:tab w:val="left" w:pos="467"/>
              </w:tabs>
              <w:autoSpaceDE w:val="0"/>
              <w:autoSpaceDN w:val="0"/>
              <w:spacing w:before="40" w:after="0" w:line="360" w:lineRule="auto"/>
              <w:rPr>
                <w:rFonts w:cs="Arial"/>
              </w:rPr>
            </w:pPr>
            <w:r w:rsidRPr="00093F8A">
              <w:rPr>
                <w:rFonts w:cs="Arial"/>
                <w:sz w:val="22"/>
                <w:szCs w:val="20"/>
              </w:rPr>
              <w:t>Tel:</w:t>
            </w:r>
            <w:r w:rsidRPr="00F75C3B">
              <w:rPr>
                <w:rFonts w:cs="Arial"/>
                <w:sz w:val="22"/>
                <w:szCs w:val="20"/>
              </w:rPr>
              <w:tab/>
            </w:r>
            <w:r w:rsidRPr="00093F8A">
              <w:rPr>
                <w:rFonts w:cs="Arial"/>
                <w:sz w:val="22"/>
                <w:szCs w:val="20"/>
              </w:rPr>
              <w:t>(08) 9478 8501 (24 hrs)</w:t>
            </w:r>
          </w:p>
          <w:p w:rsidR="00B57698" w:rsidRPr="00465BDB" w:rsidRDefault="00B57698" w:rsidP="00674119">
            <w:pPr>
              <w:widowControl w:val="0"/>
              <w:tabs>
                <w:tab w:val="left" w:pos="467"/>
              </w:tabs>
              <w:autoSpaceDE w:val="0"/>
              <w:autoSpaceDN w:val="0"/>
              <w:spacing w:after="0" w:line="360" w:lineRule="auto"/>
              <w:rPr>
                <w:rFonts w:cs="Arial"/>
              </w:rPr>
            </w:pPr>
            <w:r w:rsidRPr="00093F8A">
              <w:rPr>
                <w:rFonts w:cs="Arial"/>
                <w:sz w:val="22"/>
                <w:szCs w:val="20"/>
              </w:rPr>
              <w:t>Control Centre:</w:t>
            </w:r>
          </w:p>
          <w:p w:rsidR="00B57698" w:rsidRPr="00465BDB" w:rsidRDefault="00B57698" w:rsidP="00674119">
            <w:pPr>
              <w:widowControl w:val="0"/>
              <w:tabs>
                <w:tab w:val="left" w:pos="467"/>
              </w:tabs>
              <w:autoSpaceDE w:val="0"/>
              <w:autoSpaceDN w:val="0"/>
              <w:spacing w:after="0" w:line="360" w:lineRule="auto"/>
              <w:rPr>
                <w:rFonts w:cs="Arial"/>
              </w:rPr>
            </w:pPr>
            <w:r w:rsidRPr="00093F8A">
              <w:rPr>
                <w:rFonts w:cs="Arial"/>
                <w:sz w:val="22"/>
                <w:szCs w:val="20"/>
              </w:rPr>
              <w:t>Tel:</w:t>
            </w:r>
            <w:r w:rsidRPr="00F75C3B">
              <w:rPr>
                <w:rFonts w:cs="Arial"/>
                <w:sz w:val="22"/>
                <w:szCs w:val="20"/>
              </w:rPr>
              <w:tab/>
            </w:r>
            <w:r w:rsidRPr="00093F8A">
              <w:rPr>
                <w:rFonts w:cs="Arial"/>
                <w:sz w:val="22"/>
                <w:szCs w:val="20"/>
              </w:rPr>
              <w:t>(08) 9478 8572</w:t>
            </w:r>
          </w:p>
          <w:p w:rsidR="00B57698" w:rsidRPr="00465BDB" w:rsidRDefault="00B57698" w:rsidP="00674119">
            <w:pPr>
              <w:spacing w:after="0" w:line="360" w:lineRule="auto"/>
              <w:rPr>
                <w:rFonts w:cs="Arial"/>
                <w:b/>
              </w:rPr>
            </w:pPr>
            <w:r w:rsidRPr="00093F8A">
              <w:rPr>
                <w:rFonts w:cs="Arial"/>
                <w:sz w:val="22"/>
                <w:szCs w:val="20"/>
              </w:rPr>
              <w:t>Fax: (08) 9478 8574</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Perth Airports Emergency Planning Manager</w:t>
            </w:r>
          </w:p>
        </w:tc>
        <w:tc>
          <w:tcPr>
            <w:tcW w:w="3473" w:type="dxa"/>
          </w:tcPr>
          <w:p w:rsidR="00B57698" w:rsidRPr="00465BDB" w:rsidRDefault="00B57698" w:rsidP="00674119">
            <w:pPr>
              <w:widowControl w:val="0"/>
              <w:tabs>
                <w:tab w:val="left" w:pos="479"/>
              </w:tabs>
              <w:autoSpaceDE w:val="0"/>
              <w:autoSpaceDN w:val="0"/>
              <w:spacing w:before="40" w:after="0" w:line="360" w:lineRule="auto"/>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9478 8816</w:t>
            </w:r>
          </w:p>
          <w:p w:rsidR="00B57698" w:rsidRPr="00465BDB" w:rsidRDefault="00B57698" w:rsidP="00674119">
            <w:pPr>
              <w:spacing w:after="0" w:line="360" w:lineRule="auto"/>
              <w:rPr>
                <w:rFonts w:cs="Arial"/>
                <w:b/>
              </w:rPr>
            </w:pPr>
            <w:r w:rsidRPr="00093F8A">
              <w:rPr>
                <w:rFonts w:cs="Arial"/>
                <w:sz w:val="22"/>
                <w:szCs w:val="20"/>
              </w:rPr>
              <w:t>Fax:</w:t>
            </w:r>
            <w:r w:rsidR="003960A6">
              <w:rPr>
                <w:rFonts w:cs="Arial"/>
                <w:sz w:val="22"/>
              </w:rPr>
              <w:t xml:space="preserve"> </w:t>
            </w:r>
            <w:r w:rsidRPr="00465BDB">
              <w:rPr>
                <w:rFonts w:cs="Arial"/>
                <w:sz w:val="22"/>
                <w:szCs w:val="20"/>
              </w:rPr>
              <w:t>(08) 9478 8889</w:t>
            </w:r>
          </w:p>
        </w:tc>
        <w:tc>
          <w:tcPr>
            <w:tcW w:w="3474" w:type="dxa"/>
          </w:tcPr>
          <w:p w:rsidR="00B57698" w:rsidRDefault="00B57698" w:rsidP="00674119">
            <w:pPr>
              <w:widowControl w:val="0"/>
              <w:autoSpaceDE w:val="0"/>
              <w:autoSpaceDN w:val="0"/>
              <w:spacing w:before="40" w:after="0" w:line="360" w:lineRule="auto"/>
              <w:rPr>
                <w:rFonts w:cs="Arial"/>
                <w:b/>
              </w:rPr>
            </w:pPr>
            <w:r w:rsidRPr="00093F8A">
              <w:rPr>
                <w:rFonts w:cs="Arial"/>
                <w:sz w:val="22"/>
                <w:szCs w:val="20"/>
              </w:rPr>
              <w:t>Mob:</w:t>
            </w:r>
            <w:r w:rsidRPr="00F75C3B">
              <w:rPr>
                <w:rFonts w:cs="Arial"/>
                <w:sz w:val="22"/>
                <w:szCs w:val="20"/>
              </w:rPr>
              <w:tab/>
            </w:r>
            <w:r w:rsidRPr="00093F8A">
              <w:rPr>
                <w:rFonts w:cs="Arial"/>
                <w:sz w:val="22"/>
                <w:szCs w:val="20"/>
              </w:rPr>
              <w:t>0439 977 820</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Manager, Safety</w:t>
            </w:r>
          </w:p>
          <w:p w:rsidR="00B57698" w:rsidRPr="00465BDB" w:rsidRDefault="00B57698" w:rsidP="00674119">
            <w:pPr>
              <w:spacing w:after="0" w:line="360" w:lineRule="auto"/>
              <w:rPr>
                <w:rFonts w:cs="Arial"/>
                <w:b/>
              </w:rPr>
            </w:pPr>
            <w:r w:rsidRPr="00093F8A">
              <w:rPr>
                <w:rFonts w:cs="Arial"/>
                <w:sz w:val="22"/>
                <w:szCs w:val="20"/>
              </w:rPr>
              <w:t>Fremantle Port Authority</w:t>
            </w:r>
          </w:p>
        </w:tc>
        <w:tc>
          <w:tcPr>
            <w:tcW w:w="3473" w:type="dxa"/>
          </w:tcPr>
          <w:p w:rsidR="00B57698" w:rsidRPr="00465BDB" w:rsidRDefault="00B57698" w:rsidP="00674119">
            <w:pPr>
              <w:widowControl w:val="0"/>
              <w:tabs>
                <w:tab w:val="left" w:pos="479"/>
              </w:tabs>
              <w:autoSpaceDE w:val="0"/>
              <w:autoSpaceDN w:val="0"/>
              <w:spacing w:before="40" w:after="0" w:line="360" w:lineRule="auto"/>
              <w:rPr>
                <w:rFonts w:cs="Arial"/>
                <w:i/>
                <w:iCs/>
              </w:rPr>
            </w:pPr>
            <w:r w:rsidRPr="00093F8A">
              <w:rPr>
                <w:rFonts w:cs="Arial"/>
                <w:sz w:val="22"/>
                <w:szCs w:val="20"/>
              </w:rPr>
              <w:t>Mob:</w:t>
            </w:r>
            <w:r w:rsidRPr="00465BDB">
              <w:rPr>
                <w:rFonts w:cs="Arial"/>
                <w:sz w:val="22"/>
              </w:rPr>
              <w:t xml:space="preserve"> </w:t>
            </w:r>
            <w:r w:rsidRPr="00465BDB">
              <w:rPr>
                <w:rFonts w:cs="Arial"/>
                <w:sz w:val="22"/>
                <w:szCs w:val="20"/>
              </w:rPr>
              <w:t>0477 114 115</w:t>
            </w:r>
          </w:p>
          <w:p w:rsidR="00B57698" w:rsidRPr="00465BDB" w:rsidRDefault="003960A6" w:rsidP="00674119">
            <w:pPr>
              <w:widowControl w:val="0"/>
              <w:tabs>
                <w:tab w:val="left" w:pos="479"/>
              </w:tabs>
              <w:autoSpaceDE w:val="0"/>
              <w:autoSpaceDN w:val="0"/>
              <w:spacing w:after="0" w:line="360" w:lineRule="auto"/>
              <w:rPr>
                <w:rFonts w:cs="Arial"/>
              </w:rPr>
            </w:pPr>
            <w:r>
              <w:rPr>
                <w:rFonts w:cs="Arial"/>
                <w:sz w:val="22"/>
                <w:szCs w:val="20"/>
              </w:rPr>
              <w:t xml:space="preserve">Tel: </w:t>
            </w:r>
            <w:r w:rsidR="00B57698" w:rsidRPr="00465BDB">
              <w:rPr>
                <w:rFonts w:cs="Arial"/>
                <w:sz w:val="22"/>
                <w:szCs w:val="20"/>
              </w:rPr>
              <w:t>(08) 9432 3660</w:t>
            </w:r>
          </w:p>
          <w:p w:rsidR="00B57698" w:rsidRPr="00465BDB" w:rsidRDefault="003960A6" w:rsidP="00674119">
            <w:pPr>
              <w:spacing w:after="0" w:line="360" w:lineRule="auto"/>
              <w:rPr>
                <w:rFonts w:cs="Arial"/>
                <w:b/>
              </w:rPr>
            </w:pPr>
            <w:r>
              <w:rPr>
                <w:rFonts w:cs="Arial"/>
                <w:sz w:val="22"/>
                <w:szCs w:val="20"/>
              </w:rPr>
              <w:t xml:space="preserve">Fax: </w:t>
            </w:r>
            <w:r w:rsidR="00B57698" w:rsidRPr="00465BDB">
              <w:rPr>
                <w:rFonts w:cs="Arial"/>
                <w:sz w:val="22"/>
                <w:szCs w:val="20"/>
              </w:rPr>
              <w:t>(08) 9336 1391</w:t>
            </w:r>
          </w:p>
        </w:tc>
        <w:tc>
          <w:tcPr>
            <w:tcW w:w="3474" w:type="dxa"/>
          </w:tcPr>
          <w:p w:rsidR="00B57698" w:rsidRDefault="00B57698" w:rsidP="00674119">
            <w:pPr>
              <w:widowControl w:val="0"/>
              <w:autoSpaceDE w:val="0"/>
              <w:autoSpaceDN w:val="0"/>
              <w:spacing w:before="40" w:after="0" w:line="360" w:lineRule="auto"/>
              <w:rPr>
                <w:rFonts w:cs="Arial"/>
                <w:b/>
              </w:rPr>
            </w:pPr>
            <w:r w:rsidRPr="00093F8A">
              <w:rPr>
                <w:rFonts w:cs="Arial"/>
                <w:sz w:val="22"/>
                <w:szCs w:val="20"/>
              </w:rPr>
              <w:t>Mob:</w:t>
            </w:r>
            <w:r w:rsidRPr="00F75C3B">
              <w:rPr>
                <w:rFonts w:cs="Arial"/>
                <w:sz w:val="22"/>
                <w:szCs w:val="20"/>
              </w:rPr>
              <w:tab/>
            </w:r>
            <w:r w:rsidRPr="00093F8A">
              <w:rPr>
                <w:rFonts w:cs="Arial"/>
                <w:sz w:val="22"/>
                <w:szCs w:val="20"/>
              </w:rPr>
              <w:t>0477 114 115</w:t>
            </w:r>
          </w:p>
        </w:tc>
      </w:tr>
      <w:tr w:rsidR="00B57698" w:rsidRPr="000350A6" w:rsidTr="009C2AEE">
        <w:tc>
          <w:tcPr>
            <w:tcW w:w="3473" w:type="dxa"/>
          </w:tcPr>
          <w:p w:rsidR="00B57698" w:rsidRPr="00465BDB" w:rsidRDefault="00B57698" w:rsidP="00674119">
            <w:pPr>
              <w:widowControl w:val="0"/>
              <w:autoSpaceDE w:val="0"/>
              <w:autoSpaceDN w:val="0"/>
              <w:spacing w:before="40" w:after="0" w:line="360" w:lineRule="auto"/>
              <w:rPr>
                <w:rFonts w:cs="Arial"/>
              </w:rPr>
            </w:pPr>
            <w:r w:rsidRPr="00465BDB">
              <w:rPr>
                <w:rFonts w:cs="Arial"/>
                <w:sz w:val="22"/>
                <w:szCs w:val="20"/>
              </w:rPr>
              <w:t xml:space="preserve">Office of Health Protection </w:t>
            </w:r>
          </w:p>
          <w:p w:rsidR="00B57698" w:rsidRPr="00465BDB" w:rsidRDefault="00B57698" w:rsidP="00674119">
            <w:pPr>
              <w:spacing w:after="0" w:line="360" w:lineRule="auto"/>
              <w:rPr>
                <w:rFonts w:cs="Arial"/>
                <w:b/>
              </w:rPr>
            </w:pPr>
            <w:r w:rsidRPr="00093F8A">
              <w:rPr>
                <w:rFonts w:cs="Arial"/>
                <w:sz w:val="22"/>
                <w:szCs w:val="20"/>
              </w:rPr>
              <w:t>(Commonwealth Department of Health and Ageing)</w:t>
            </w:r>
          </w:p>
        </w:tc>
        <w:tc>
          <w:tcPr>
            <w:tcW w:w="3473" w:type="dxa"/>
          </w:tcPr>
          <w:p w:rsidR="00B57698" w:rsidRPr="00465BDB" w:rsidRDefault="00B57698" w:rsidP="00674119">
            <w:pPr>
              <w:widowControl w:val="0"/>
              <w:tabs>
                <w:tab w:val="left" w:pos="479"/>
              </w:tabs>
              <w:autoSpaceDE w:val="0"/>
              <w:autoSpaceDN w:val="0"/>
              <w:spacing w:before="40" w:after="0" w:line="360" w:lineRule="auto"/>
              <w:rPr>
                <w:rFonts w:cs="Arial"/>
              </w:rPr>
            </w:pPr>
            <w:r w:rsidRPr="00093F8A">
              <w:rPr>
                <w:rFonts w:cs="Arial"/>
                <w:sz w:val="22"/>
                <w:szCs w:val="20"/>
              </w:rPr>
              <w:t>Director, Human Quarantine</w:t>
            </w:r>
          </w:p>
          <w:p w:rsidR="00B57698" w:rsidRPr="00465BDB" w:rsidRDefault="003960A6" w:rsidP="00674119">
            <w:pPr>
              <w:widowControl w:val="0"/>
              <w:tabs>
                <w:tab w:val="left" w:pos="479"/>
              </w:tabs>
              <w:autoSpaceDE w:val="0"/>
              <w:autoSpaceDN w:val="0"/>
              <w:spacing w:after="0" w:line="360" w:lineRule="auto"/>
              <w:rPr>
                <w:rFonts w:cs="Arial"/>
              </w:rPr>
            </w:pPr>
            <w:r>
              <w:rPr>
                <w:rFonts w:cs="Arial"/>
                <w:sz w:val="22"/>
                <w:szCs w:val="20"/>
              </w:rPr>
              <w:t xml:space="preserve">Tel: </w:t>
            </w:r>
            <w:r w:rsidR="00B57698" w:rsidRPr="00093F8A">
              <w:rPr>
                <w:rFonts w:cs="Arial"/>
                <w:sz w:val="22"/>
                <w:szCs w:val="20"/>
              </w:rPr>
              <w:t>(02) 6289 8408</w:t>
            </w:r>
          </w:p>
          <w:p w:rsidR="00B57698" w:rsidRPr="00465BDB" w:rsidRDefault="00B57698" w:rsidP="00674119">
            <w:pPr>
              <w:widowControl w:val="0"/>
              <w:tabs>
                <w:tab w:val="left" w:pos="479"/>
              </w:tabs>
              <w:autoSpaceDE w:val="0"/>
              <w:autoSpaceDN w:val="0"/>
              <w:spacing w:after="0" w:line="360" w:lineRule="auto"/>
              <w:rPr>
                <w:rFonts w:cs="Arial"/>
              </w:rPr>
            </w:pPr>
            <w:r w:rsidRPr="00093F8A">
              <w:rPr>
                <w:rFonts w:cs="Arial"/>
                <w:sz w:val="22"/>
                <w:szCs w:val="20"/>
              </w:rPr>
              <w:t>Fax: (02) 6285 1994</w:t>
            </w:r>
          </w:p>
          <w:p w:rsidR="00B57698" w:rsidRPr="00465BDB" w:rsidRDefault="00B57698" w:rsidP="00674119">
            <w:pPr>
              <w:widowControl w:val="0"/>
              <w:tabs>
                <w:tab w:val="left" w:pos="479"/>
              </w:tabs>
              <w:autoSpaceDE w:val="0"/>
              <w:autoSpaceDN w:val="0"/>
              <w:spacing w:after="0" w:line="360" w:lineRule="auto"/>
              <w:rPr>
                <w:rFonts w:cs="Arial"/>
                <w:b/>
                <w:i/>
              </w:rPr>
            </w:pPr>
            <w:r w:rsidRPr="00093F8A">
              <w:rPr>
                <w:rFonts w:cs="Arial"/>
                <w:b/>
                <w:i/>
                <w:sz w:val="22"/>
                <w:szCs w:val="20"/>
              </w:rPr>
              <w:t>or</w:t>
            </w:r>
          </w:p>
          <w:p w:rsidR="00B57698" w:rsidRPr="00465BDB" w:rsidRDefault="00B57698" w:rsidP="00674119">
            <w:pPr>
              <w:widowControl w:val="0"/>
              <w:tabs>
                <w:tab w:val="left" w:pos="479"/>
              </w:tabs>
              <w:autoSpaceDE w:val="0"/>
              <w:autoSpaceDN w:val="0"/>
              <w:spacing w:after="0" w:line="360" w:lineRule="auto"/>
              <w:rPr>
                <w:rFonts w:cs="Arial"/>
              </w:rPr>
            </w:pPr>
            <w:r w:rsidRPr="00093F8A">
              <w:rPr>
                <w:rFonts w:cs="Arial"/>
                <w:sz w:val="22"/>
                <w:szCs w:val="20"/>
              </w:rPr>
              <w:t>Director, Border Health</w:t>
            </w:r>
          </w:p>
          <w:p w:rsidR="00B57698" w:rsidRPr="00465BDB" w:rsidRDefault="00B57698" w:rsidP="00674119">
            <w:pPr>
              <w:widowControl w:val="0"/>
              <w:tabs>
                <w:tab w:val="left" w:pos="479"/>
              </w:tabs>
              <w:autoSpaceDE w:val="0"/>
              <w:autoSpaceDN w:val="0"/>
              <w:spacing w:after="0" w:line="360" w:lineRule="auto"/>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(02) 6289 2705</w:t>
            </w:r>
          </w:p>
          <w:p w:rsidR="00B57698" w:rsidRPr="00465BDB" w:rsidRDefault="00B57698" w:rsidP="00674119">
            <w:pPr>
              <w:spacing w:after="0" w:line="360" w:lineRule="auto"/>
              <w:rPr>
                <w:rFonts w:cs="Arial"/>
                <w:b/>
              </w:rPr>
            </w:pPr>
            <w:r w:rsidRPr="00093F8A">
              <w:rPr>
                <w:rFonts w:cs="Arial"/>
                <w:sz w:val="22"/>
                <w:szCs w:val="20"/>
              </w:rPr>
              <w:t>Fax:</w:t>
            </w:r>
            <w:r w:rsidRPr="00465BDB">
              <w:rPr>
                <w:rFonts w:cs="Arial"/>
                <w:sz w:val="22"/>
              </w:rPr>
              <w:t xml:space="preserve"> </w:t>
            </w:r>
            <w:r w:rsidRPr="00465BDB">
              <w:rPr>
                <w:rFonts w:cs="Arial"/>
                <w:sz w:val="22"/>
                <w:szCs w:val="20"/>
              </w:rPr>
              <w:t>(02) 6289 2600</w:t>
            </w:r>
          </w:p>
        </w:tc>
        <w:tc>
          <w:tcPr>
            <w:tcW w:w="3474" w:type="dxa"/>
          </w:tcPr>
          <w:p w:rsidR="00B57698" w:rsidRPr="00465BDB" w:rsidRDefault="00B57698" w:rsidP="00674119">
            <w:pPr>
              <w:widowControl w:val="0"/>
              <w:tabs>
                <w:tab w:val="left" w:pos="467"/>
              </w:tabs>
              <w:autoSpaceDE w:val="0"/>
              <w:autoSpaceDN w:val="0"/>
              <w:spacing w:before="40" w:after="0" w:line="360" w:lineRule="auto"/>
              <w:rPr>
                <w:rFonts w:cs="Arial"/>
              </w:rPr>
            </w:pPr>
            <w:r w:rsidRPr="00093F8A">
              <w:rPr>
                <w:rFonts w:cs="Arial"/>
                <w:sz w:val="22"/>
                <w:szCs w:val="20"/>
              </w:rPr>
              <w:t xml:space="preserve">Duty Officer </w:t>
            </w:r>
            <w:r w:rsidRPr="00F75C3B">
              <w:rPr>
                <w:rFonts w:cs="Arial"/>
                <w:sz w:val="22"/>
                <w:szCs w:val="20"/>
              </w:rPr>
              <w:t>–</w:t>
            </w:r>
            <w:r w:rsidRPr="00093F8A">
              <w:rPr>
                <w:rFonts w:cs="Arial"/>
                <w:sz w:val="22"/>
                <w:szCs w:val="20"/>
              </w:rPr>
              <w:t xml:space="preserve"> National Incident Room  - 24 hour service </w:t>
            </w:r>
          </w:p>
          <w:p w:rsidR="00B57698" w:rsidRPr="00465BDB" w:rsidRDefault="00B57698" w:rsidP="00674119">
            <w:pPr>
              <w:widowControl w:val="0"/>
              <w:tabs>
                <w:tab w:val="left" w:pos="397"/>
              </w:tabs>
              <w:autoSpaceDE w:val="0"/>
              <w:autoSpaceDN w:val="0"/>
              <w:spacing w:after="0" w:line="360" w:lineRule="auto"/>
              <w:rPr>
                <w:rFonts w:cs="Arial"/>
              </w:rPr>
            </w:pPr>
          </w:p>
          <w:p w:rsidR="00B57698" w:rsidRPr="00465BDB" w:rsidRDefault="00B57698" w:rsidP="00674119">
            <w:pPr>
              <w:widowControl w:val="0"/>
              <w:tabs>
                <w:tab w:val="left" w:pos="397"/>
              </w:tabs>
              <w:autoSpaceDE w:val="0"/>
              <w:autoSpaceDN w:val="0"/>
              <w:spacing w:after="0" w:line="360" w:lineRule="auto"/>
              <w:rPr>
                <w:rFonts w:cs="Arial"/>
              </w:rPr>
            </w:pPr>
            <w:r w:rsidRPr="00093F8A">
              <w:rPr>
                <w:rFonts w:cs="Arial"/>
                <w:sz w:val="22"/>
                <w:szCs w:val="20"/>
              </w:rPr>
              <w:t xml:space="preserve">Tel: </w:t>
            </w:r>
            <w:r w:rsidRPr="00F75C3B">
              <w:rPr>
                <w:rFonts w:cs="Arial"/>
                <w:sz w:val="22"/>
                <w:szCs w:val="20"/>
              </w:rPr>
              <w:tab/>
            </w:r>
            <w:r w:rsidRPr="00093F8A">
              <w:rPr>
                <w:rFonts w:cs="Arial"/>
                <w:sz w:val="22"/>
                <w:szCs w:val="20"/>
              </w:rPr>
              <w:t>(02) 6289 3030</w:t>
            </w:r>
          </w:p>
          <w:p w:rsidR="00B57698" w:rsidRPr="00465BDB" w:rsidRDefault="00B57698" w:rsidP="00674119">
            <w:pPr>
              <w:widowControl w:val="0"/>
              <w:tabs>
                <w:tab w:val="left" w:pos="397"/>
              </w:tabs>
              <w:autoSpaceDE w:val="0"/>
              <w:autoSpaceDN w:val="0"/>
              <w:spacing w:after="0" w:line="360" w:lineRule="auto"/>
              <w:rPr>
                <w:rFonts w:cs="Arial"/>
              </w:rPr>
            </w:pPr>
            <w:r w:rsidRPr="00093F8A">
              <w:rPr>
                <w:rFonts w:cs="Arial"/>
                <w:sz w:val="22"/>
                <w:szCs w:val="20"/>
              </w:rPr>
              <w:t>Fax:</w:t>
            </w:r>
            <w:r w:rsidRPr="00F75C3B">
              <w:rPr>
                <w:rFonts w:cs="Arial"/>
                <w:sz w:val="22"/>
                <w:szCs w:val="20"/>
              </w:rPr>
              <w:tab/>
            </w:r>
            <w:r w:rsidRPr="00093F8A">
              <w:rPr>
                <w:rFonts w:cs="Arial"/>
                <w:sz w:val="22"/>
                <w:szCs w:val="20"/>
              </w:rPr>
              <w:t>(02) 6289 3040</w:t>
            </w:r>
          </w:p>
          <w:p w:rsidR="00B57698" w:rsidRPr="00465BDB" w:rsidRDefault="00B57698" w:rsidP="00674119">
            <w:pPr>
              <w:spacing w:after="0" w:line="360" w:lineRule="auto"/>
              <w:rPr>
                <w:rFonts w:cs="Arial"/>
                <w:b/>
              </w:rPr>
            </w:pPr>
          </w:p>
        </w:tc>
      </w:tr>
    </w:tbl>
    <w:p w:rsidR="00B57698" w:rsidRDefault="00B57698" w:rsidP="00674119">
      <w:pPr>
        <w:rPr>
          <w:b/>
          <w:bCs/>
        </w:rPr>
      </w:pPr>
    </w:p>
    <w:p w:rsidR="00B57698" w:rsidRDefault="00B57698" w:rsidP="00674119">
      <w:pPr>
        <w:rPr>
          <w:b/>
          <w:bCs/>
        </w:rPr>
      </w:pPr>
    </w:p>
    <w:p w:rsidR="00657493" w:rsidRDefault="00657493" w:rsidP="00674119">
      <w:pPr>
        <w:rPr>
          <w:b/>
          <w:bCs/>
        </w:rPr>
      </w:pPr>
    </w:p>
    <w:p w:rsidR="00657493" w:rsidRDefault="00657493" w:rsidP="00674119">
      <w:pPr>
        <w:rPr>
          <w:b/>
          <w:bCs/>
        </w:rPr>
      </w:pPr>
    </w:p>
    <w:p w:rsidR="00657493" w:rsidRDefault="00657493" w:rsidP="00674119">
      <w:pPr>
        <w:rPr>
          <w:b/>
          <w:bCs/>
        </w:rPr>
      </w:pPr>
    </w:p>
    <w:p w:rsidR="00657493" w:rsidRDefault="00657493" w:rsidP="00674119">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73"/>
        <w:gridCol w:w="3473"/>
        <w:gridCol w:w="3474"/>
      </w:tblGrid>
      <w:tr w:rsidR="00B57698" w:rsidTr="00C079AC">
        <w:trPr>
          <w:trHeight w:val="549"/>
        </w:trPr>
        <w:tc>
          <w:tcPr>
            <w:tcW w:w="10420" w:type="dxa"/>
            <w:gridSpan w:val="3"/>
          </w:tcPr>
          <w:p w:rsidR="00B57698" w:rsidRPr="00465BDB" w:rsidRDefault="00B57698" w:rsidP="00674119">
            <w:pPr>
              <w:spacing w:before="60" w:after="60"/>
              <w:rPr>
                <w:b/>
              </w:rPr>
            </w:pPr>
            <w:r w:rsidRPr="00465BDB">
              <w:rPr>
                <w:rFonts w:cs="Arial"/>
                <w:b/>
                <w:bCs/>
                <w:sz w:val="22"/>
              </w:rPr>
              <w:t>STATE HUMAN QUARATINE OFFICERS, WESTERN AUSTRALIA</w:t>
            </w:r>
          </w:p>
        </w:tc>
      </w:tr>
      <w:tr w:rsidR="00B57698" w:rsidTr="00C079AC">
        <w:tc>
          <w:tcPr>
            <w:tcW w:w="3473" w:type="dxa"/>
          </w:tcPr>
          <w:p w:rsidR="00B57698" w:rsidRPr="00465BDB" w:rsidRDefault="00B57698" w:rsidP="00674119">
            <w:pPr>
              <w:spacing w:before="60" w:after="60"/>
              <w:rPr>
                <w:b/>
              </w:rPr>
            </w:pPr>
            <w:r w:rsidRPr="00465BDB">
              <w:rPr>
                <w:rFonts w:cs="Arial"/>
                <w:b/>
                <w:bCs/>
                <w:sz w:val="22"/>
              </w:rPr>
              <w:t>OFFICER</w:t>
            </w:r>
          </w:p>
        </w:tc>
        <w:tc>
          <w:tcPr>
            <w:tcW w:w="3473" w:type="dxa"/>
          </w:tcPr>
          <w:p w:rsidR="00B57698" w:rsidRPr="00465BDB" w:rsidRDefault="00B57698" w:rsidP="00674119">
            <w:pPr>
              <w:spacing w:before="60" w:after="60"/>
              <w:rPr>
                <w:b/>
              </w:rPr>
            </w:pPr>
            <w:r w:rsidRPr="00465BDB">
              <w:rPr>
                <w:rFonts w:cs="Arial"/>
                <w:b/>
                <w:bCs/>
                <w:sz w:val="22"/>
              </w:rPr>
              <w:t>TELEPHONE</w:t>
            </w:r>
            <w:r w:rsidRPr="00465BDB">
              <w:rPr>
                <w:rFonts w:cs="Arial"/>
                <w:b/>
                <w:bCs/>
                <w:sz w:val="22"/>
              </w:rPr>
              <w:br/>
            </w:r>
            <w:r w:rsidRPr="00093F8A">
              <w:rPr>
                <w:rFonts w:cs="Arial"/>
                <w:b/>
                <w:bCs/>
                <w:sz w:val="22"/>
              </w:rPr>
              <w:t>(OFFICE HOURS)</w:t>
            </w:r>
          </w:p>
        </w:tc>
        <w:tc>
          <w:tcPr>
            <w:tcW w:w="3474" w:type="dxa"/>
          </w:tcPr>
          <w:p w:rsidR="00B57698" w:rsidRPr="00465BDB" w:rsidRDefault="00B57698" w:rsidP="00674119">
            <w:pPr>
              <w:spacing w:before="60" w:after="60"/>
              <w:rPr>
                <w:b/>
              </w:rPr>
            </w:pPr>
            <w:r w:rsidRPr="00465BDB">
              <w:rPr>
                <w:rFonts w:cs="Arial"/>
                <w:b/>
                <w:bCs/>
                <w:sz w:val="22"/>
              </w:rPr>
              <w:t>TELEPHONE</w:t>
            </w:r>
            <w:r w:rsidRPr="00465BDB">
              <w:rPr>
                <w:rFonts w:cs="Arial"/>
                <w:b/>
                <w:bCs/>
                <w:sz w:val="22"/>
              </w:rPr>
              <w:br/>
            </w:r>
            <w:r w:rsidRPr="00093F8A">
              <w:rPr>
                <w:rFonts w:cs="Arial"/>
                <w:b/>
                <w:bCs/>
                <w:sz w:val="22"/>
              </w:rPr>
              <w:t>(AFTER HOURS)</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Gary Dowse</w:t>
            </w:r>
          </w:p>
          <w:p w:rsidR="00B57698" w:rsidRPr="00465BDB" w:rsidRDefault="00B57698" w:rsidP="00674119">
            <w:pPr>
              <w:spacing w:before="60" w:after="60"/>
              <w:rPr>
                <w:b/>
              </w:rPr>
            </w:pPr>
            <w:r w:rsidRPr="00093F8A">
              <w:rPr>
                <w:rFonts w:cs="Arial"/>
                <w:sz w:val="22"/>
                <w:szCs w:val="20"/>
              </w:rPr>
              <w:t>(Communicable Disease Control Directorate)</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szCs w:val="20"/>
              </w:rPr>
              <w:tab/>
            </w:r>
            <w:r w:rsidRPr="00093F8A">
              <w:rPr>
                <w:rFonts w:cs="Arial"/>
                <w:sz w:val="22"/>
                <w:szCs w:val="20"/>
              </w:rPr>
              <w:t>0408 917 799</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9388 4849</w:t>
            </w:r>
          </w:p>
          <w:p w:rsidR="00B57698" w:rsidRPr="00465BDB" w:rsidRDefault="00B57698" w:rsidP="00674119">
            <w:pPr>
              <w:spacing w:before="60" w:after="60"/>
              <w:rPr>
                <w:b/>
              </w:rPr>
            </w:pP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093F8A">
              <w:rPr>
                <w:rFonts w:cs="Arial"/>
                <w:sz w:val="22"/>
                <w:szCs w:val="20"/>
              </w:rPr>
              <w:t>Tel: (08) 9328 0553</w:t>
            </w:r>
          </w:p>
          <w:p w:rsidR="00B57698" w:rsidRPr="00465BDB" w:rsidRDefault="00B57698" w:rsidP="00674119">
            <w:pPr>
              <w:spacing w:before="60" w:after="60"/>
              <w:rPr>
                <w:b/>
              </w:rPr>
            </w:pP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Paul Effler</w:t>
            </w:r>
          </w:p>
          <w:p w:rsidR="00B57698" w:rsidRPr="00465BDB" w:rsidRDefault="00B57698" w:rsidP="00674119">
            <w:pPr>
              <w:spacing w:before="60" w:after="60"/>
              <w:rPr>
                <w:b/>
              </w:rPr>
            </w:pPr>
            <w:r w:rsidRPr="00093F8A">
              <w:rPr>
                <w:rFonts w:cs="Arial"/>
                <w:sz w:val="22"/>
                <w:szCs w:val="20"/>
              </w:rPr>
              <w:t>(Communicable Disease Control Directorate)</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szCs w:val="20"/>
              </w:rPr>
              <w:tab/>
            </w:r>
            <w:r w:rsidRPr="00093F8A">
              <w:rPr>
                <w:rFonts w:cs="Arial"/>
                <w:sz w:val="22"/>
                <w:szCs w:val="20"/>
              </w:rPr>
              <w:t>0407 727 131</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9388 4818</w:t>
            </w:r>
          </w:p>
          <w:p w:rsidR="00B57698" w:rsidRPr="00465BDB" w:rsidRDefault="00B57698" w:rsidP="00674119">
            <w:pPr>
              <w:spacing w:before="60" w:after="60"/>
              <w:rPr>
                <w:b/>
              </w:rPr>
            </w:pP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093F8A">
              <w:rPr>
                <w:rFonts w:cs="Arial"/>
                <w:sz w:val="22"/>
                <w:szCs w:val="20"/>
              </w:rPr>
              <w:t>Tel:</w:t>
            </w:r>
            <w:r w:rsidRPr="00F75C3B">
              <w:rPr>
                <w:rFonts w:cs="Arial"/>
                <w:sz w:val="22"/>
                <w:szCs w:val="20"/>
              </w:rPr>
              <w:tab/>
            </w:r>
            <w:r w:rsidRPr="00093F8A">
              <w:rPr>
                <w:rFonts w:cs="Arial"/>
                <w:sz w:val="22"/>
                <w:szCs w:val="20"/>
              </w:rPr>
              <w:t>(08) 9328 0553</w:t>
            </w:r>
          </w:p>
          <w:p w:rsidR="00B57698" w:rsidRPr="00465BDB" w:rsidRDefault="00B57698" w:rsidP="00674119">
            <w:pPr>
              <w:spacing w:before="60" w:after="60"/>
              <w:rPr>
                <w:b/>
              </w:rPr>
            </w:pP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Donna Mak</w:t>
            </w:r>
          </w:p>
          <w:p w:rsidR="00B57698" w:rsidRPr="00465BDB" w:rsidRDefault="00B57698" w:rsidP="00674119">
            <w:pPr>
              <w:spacing w:before="60" w:after="60"/>
              <w:rPr>
                <w:b/>
              </w:rPr>
            </w:pPr>
            <w:r w:rsidRPr="00093F8A">
              <w:rPr>
                <w:rFonts w:cs="Arial"/>
                <w:sz w:val="22"/>
                <w:szCs w:val="20"/>
              </w:rPr>
              <w:t>(Communicable Disease Control Directorate)</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szCs w:val="20"/>
              </w:rPr>
              <w:tab/>
            </w:r>
            <w:r w:rsidRPr="00093F8A">
              <w:rPr>
                <w:rFonts w:cs="Arial"/>
                <w:sz w:val="22"/>
                <w:szCs w:val="20"/>
              </w:rPr>
              <w:t xml:space="preserve">0437 781 930 </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9388 4828</w:t>
            </w:r>
          </w:p>
          <w:p w:rsidR="00B57698" w:rsidRPr="00465BDB" w:rsidRDefault="00B57698" w:rsidP="00674119">
            <w:pPr>
              <w:spacing w:before="60" w:after="60"/>
              <w:rPr>
                <w:b/>
              </w:rPr>
            </w:pP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093F8A">
              <w:rPr>
                <w:rFonts w:cs="Arial"/>
                <w:sz w:val="22"/>
                <w:szCs w:val="20"/>
              </w:rPr>
              <w:t>Tel:</w:t>
            </w:r>
            <w:r w:rsidRPr="00F75C3B">
              <w:rPr>
                <w:rFonts w:cs="Arial"/>
                <w:sz w:val="22"/>
                <w:szCs w:val="20"/>
              </w:rPr>
              <w:tab/>
            </w:r>
            <w:r w:rsidRPr="00093F8A">
              <w:rPr>
                <w:rFonts w:cs="Arial"/>
                <w:sz w:val="22"/>
                <w:szCs w:val="20"/>
              </w:rPr>
              <w:t>(08) 9328 0553</w:t>
            </w:r>
          </w:p>
          <w:p w:rsidR="00B57698" w:rsidRPr="00465BDB" w:rsidRDefault="00B57698" w:rsidP="00674119">
            <w:pPr>
              <w:spacing w:before="60" w:after="60"/>
              <w:rPr>
                <w:b/>
              </w:rPr>
            </w:pPr>
          </w:p>
        </w:tc>
      </w:tr>
      <w:tr w:rsidR="00B57698" w:rsidTr="00C079AC">
        <w:tc>
          <w:tcPr>
            <w:tcW w:w="3473" w:type="dxa"/>
          </w:tcPr>
          <w:p w:rsidR="00B57698" w:rsidRPr="00465BDB" w:rsidRDefault="008B7724" w:rsidP="00674119">
            <w:pPr>
              <w:widowControl w:val="0"/>
              <w:autoSpaceDE w:val="0"/>
              <w:autoSpaceDN w:val="0"/>
              <w:spacing w:before="60" w:after="60"/>
              <w:rPr>
                <w:rFonts w:cs="Arial"/>
              </w:rPr>
            </w:pPr>
            <w:r>
              <w:rPr>
                <w:rFonts w:cs="Arial"/>
                <w:sz w:val="22"/>
                <w:szCs w:val="20"/>
              </w:rPr>
              <w:t>Dr Tony</w:t>
            </w:r>
            <w:r w:rsidR="00B57698" w:rsidRPr="00465BDB">
              <w:rPr>
                <w:rFonts w:cs="Arial"/>
                <w:sz w:val="22"/>
                <w:szCs w:val="20"/>
              </w:rPr>
              <w:t xml:space="preserve"> Keil </w:t>
            </w:r>
          </w:p>
          <w:p w:rsidR="00B57698" w:rsidRPr="00465BDB" w:rsidRDefault="00B57698" w:rsidP="00674119">
            <w:pPr>
              <w:spacing w:before="60" w:after="60"/>
              <w:rPr>
                <w:b/>
              </w:rPr>
            </w:pPr>
            <w:r w:rsidRPr="00093F8A">
              <w:rPr>
                <w:rFonts w:cs="Arial"/>
                <w:sz w:val="22"/>
                <w:szCs w:val="20"/>
              </w:rPr>
              <w:t>(Princess Margaret Hospital)</w:t>
            </w:r>
          </w:p>
        </w:tc>
        <w:tc>
          <w:tcPr>
            <w:tcW w:w="3473" w:type="dxa"/>
          </w:tcPr>
          <w:p w:rsidR="00B57698" w:rsidRPr="00465BDB" w:rsidRDefault="003960A6" w:rsidP="00674119">
            <w:pPr>
              <w:widowControl w:val="0"/>
              <w:tabs>
                <w:tab w:val="left" w:pos="525"/>
              </w:tabs>
              <w:autoSpaceDE w:val="0"/>
              <w:autoSpaceDN w:val="0"/>
              <w:spacing w:before="60" w:after="60"/>
              <w:rPr>
                <w:rFonts w:cs="Arial"/>
              </w:rPr>
            </w:pPr>
            <w:r>
              <w:rPr>
                <w:rFonts w:cs="Arial"/>
                <w:sz w:val="22"/>
                <w:szCs w:val="20"/>
              </w:rPr>
              <w:t xml:space="preserve">Tel: </w:t>
            </w:r>
            <w:r w:rsidR="00B57698" w:rsidRPr="00093F8A">
              <w:rPr>
                <w:rFonts w:cs="Arial"/>
                <w:sz w:val="22"/>
                <w:szCs w:val="20"/>
              </w:rPr>
              <w:t>(08) 9340 8222</w:t>
            </w:r>
          </w:p>
          <w:p w:rsidR="00B57698" w:rsidRPr="00465BDB" w:rsidRDefault="003960A6" w:rsidP="00674119">
            <w:pPr>
              <w:spacing w:before="60" w:after="60"/>
              <w:rPr>
                <w:b/>
              </w:rPr>
            </w:pPr>
            <w:r>
              <w:rPr>
                <w:rFonts w:cs="Arial"/>
                <w:sz w:val="22"/>
                <w:szCs w:val="20"/>
              </w:rPr>
              <w:t xml:space="preserve">Fax: </w:t>
            </w:r>
            <w:r w:rsidR="00B57698" w:rsidRPr="00093F8A">
              <w:rPr>
                <w:rFonts w:cs="Arial"/>
                <w:sz w:val="22"/>
                <w:szCs w:val="20"/>
              </w:rPr>
              <w:t>(08) 9380 4474</w:t>
            </w: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465BDB">
              <w:rPr>
                <w:rFonts w:cs="Arial"/>
                <w:sz w:val="22"/>
                <w:szCs w:val="20"/>
              </w:rPr>
              <w:t>Tel:</w:t>
            </w:r>
            <w:r w:rsidRPr="00465BDB">
              <w:rPr>
                <w:rFonts w:cs="Arial"/>
                <w:sz w:val="22"/>
                <w:szCs w:val="20"/>
              </w:rPr>
              <w:tab/>
            </w:r>
            <w:r w:rsidRPr="00093F8A">
              <w:rPr>
                <w:rFonts w:cs="Arial"/>
                <w:sz w:val="22"/>
                <w:szCs w:val="20"/>
              </w:rPr>
              <w:t>(08) 9340 8222</w:t>
            </w:r>
          </w:p>
          <w:p w:rsidR="00B57698" w:rsidRPr="00465BDB" w:rsidRDefault="00B57698" w:rsidP="00674119">
            <w:pPr>
              <w:spacing w:before="60" w:after="60"/>
              <w:rPr>
                <w:b/>
              </w:rPr>
            </w:pPr>
            <w:r w:rsidRPr="00093F8A">
              <w:rPr>
                <w:rFonts w:cs="Arial"/>
                <w:sz w:val="22"/>
                <w:szCs w:val="20"/>
              </w:rPr>
              <w:t>(PMH switchboard)</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D</w:t>
            </w:r>
            <w:r w:rsidR="008B7724">
              <w:rPr>
                <w:rFonts w:cs="Arial"/>
                <w:sz w:val="22"/>
                <w:szCs w:val="20"/>
              </w:rPr>
              <w:t>avid</w:t>
            </w:r>
            <w:r w:rsidRPr="00465BDB">
              <w:rPr>
                <w:rFonts w:cs="Arial"/>
                <w:sz w:val="22"/>
                <w:szCs w:val="20"/>
              </w:rPr>
              <w:t xml:space="preserve"> Smith</w:t>
            </w:r>
          </w:p>
          <w:p w:rsidR="00B57698" w:rsidRPr="00465BDB" w:rsidRDefault="00B57698" w:rsidP="00674119">
            <w:pPr>
              <w:spacing w:before="60" w:after="60"/>
              <w:rPr>
                <w:b/>
              </w:rPr>
            </w:pPr>
            <w:r w:rsidRPr="00093F8A">
              <w:rPr>
                <w:rFonts w:cs="Arial"/>
                <w:sz w:val="22"/>
                <w:szCs w:val="20"/>
              </w:rPr>
              <w:t>(PathWest)</w:t>
            </w:r>
          </w:p>
        </w:tc>
        <w:tc>
          <w:tcPr>
            <w:tcW w:w="3473" w:type="dxa"/>
          </w:tcPr>
          <w:p w:rsidR="00B57698" w:rsidRPr="00465BDB" w:rsidRDefault="003960A6" w:rsidP="00674119">
            <w:pPr>
              <w:widowControl w:val="0"/>
              <w:tabs>
                <w:tab w:val="left" w:pos="525"/>
              </w:tabs>
              <w:autoSpaceDE w:val="0"/>
              <w:autoSpaceDN w:val="0"/>
              <w:spacing w:before="60" w:after="60"/>
              <w:rPr>
                <w:rFonts w:cs="Arial"/>
              </w:rPr>
            </w:pPr>
            <w:r>
              <w:rPr>
                <w:rFonts w:cs="Arial"/>
                <w:sz w:val="22"/>
                <w:szCs w:val="20"/>
              </w:rPr>
              <w:t xml:space="preserve">Tel: </w:t>
            </w:r>
            <w:r w:rsidR="00B57698" w:rsidRPr="00093F8A">
              <w:rPr>
                <w:rFonts w:cs="Arial"/>
                <w:sz w:val="22"/>
                <w:szCs w:val="20"/>
              </w:rPr>
              <w:t>(08) 9383 4438</w:t>
            </w:r>
          </w:p>
          <w:p w:rsidR="003960A6" w:rsidRDefault="00B57698" w:rsidP="00674119">
            <w:pPr>
              <w:widowControl w:val="0"/>
              <w:tabs>
                <w:tab w:val="left" w:pos="525"/>
              </w:tabs>
              <w:autoSpaceDE w:val="0"/>
              <w:autoSpaceDN w:val="0"/>
              <w:spacing w:before="60" w:after="60"/>
              <w:rPr>
                <w:rFonts w:cs="Arial"/>
                <w:sz w:val="22"/>
                <w:szCs w:val="20"/>
              </w:rPr>
            </w:pPr>
            <w:r w:rsidRPr="00093F8A">
              <w:rPr>
                <w:rFonts w:cs="Arial"/>
                <w:sz w:val="22"/>
                <w:szCs w:val="20"/>
              </w:rPr>
              <w:t>Tel:</w:t>
            </w:r>
            <w:r w:rsidR="003960A6">
              <w:rPr>
                <w:rFonts w:cs="Arial"/>
                <w:sz w:val="22"/>
                <w:szCs w:val="20"/>
              </w:rPr>
              <w:t xml:space="preserve"> </w:t>
            </w:r>
            <w:r w:rsidRPr="00093F8A">
              <w:rPr>
                <w:rFonts w:cs="Arial"/>
                <w:sz w:val="22"/>
                <w:szCs w:val="20"/>
              </w:rPr>
              <w:t xml:space="preserve">(08) 9346 3333 </w:t>
            </w:r>
            <w:r w:rsidR="003960A6">
              <w:rPr>
                <w:rFonts w:cs="Arial"/>
                <w:sz w:val="22"/>
                <w:szCs w:val="20"/>
              </w:rPr>
              <w:t xml:space="preserve"> </w:t>
            </w:r>
          </w:p>
          <w:p w:rsidR="00B57698" w:rsidRPr="00465BDB" w:rsidRDefault="003960A6" w:rsidP="00674119">
            <w:pPr>
              <w:widowControl w:val="0"/>
              <w:tabs>
                <w:tab w:val="left" w:pos="525"/>
              </w:tabs>
              <w:autoSpaceDE w:val="0"/>
              <w:autoSpaceDN w:val="0"/>
              <w:spacing w:before="60" w:after="60"/>
              <w:rPr>
                <w:rFonts w:cs="Arial"/>
              </w:rPr>
            </w:pPr>
            <w:r>
              <w:rPr>
                <w:rFonts w:cs="Arial"/>
                <w:sz w:val="22"/>
                <w:szCs w:val="20"/>
              </w:rPr>
              <w:t xml:space="preserve">       </w:t>
            </w:r>
            <w:r w:rsidR="00B57698" w:rsidRPr="00093F8A">
              <w:rPr>
                <w:rFonts w:cs="Arial"/>
                <w:sz w:val="22"/>
                <w:szCs w:val="20"/>
              </w:rPr>
              <w:t>(switchboard)</w:t>
            </w:r>
          </w:p>
          <w:p w:rsidR="00B57698" w:rsidRPr="00465BDB" w:rsidRDefault="003960A6" w:rsidP="00674119">
            <w:pPr>
              <w:spacing w:before="60" w:after="60"/>
              <w:rPr>
                <w:b/>
              </w:rPr>
            </w:pPr>
            <w:r>
              <w:rPr>
                <w:rFonts w:cs="Arial"/>
                <w:sz w:val="22"/>
                <w:szCs w:val="20"/>
              </w:rPr>
              <w:t xml:space="preserve">Fax: </w:t>
            </w:r>
            <w:r w:rsidR="00B57698" w:rsidRPr="00093F8A">
              <w:rPr>
                <w:rFonts w:cs="Arial"/>
                <w:sz w:val="22"/>
                <w:szCs w:val="20"/>
              </w:rPr>
              <w:t>(08) 9346 3960</w:t>
            </w: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465BDB">
              <w:rPr>
                <w:rFonts w:cs="Arial"/>
                <w:sz w:val="22"/>
                <w:szCs w:val="20"/>
              </w:rPr>
              <w:t>Tel:</w:t>
            </w:r>
            <w:r w:rsidRPr="00465BDB">
              <w:rPr>
                <w:rFonts w:cs="Arial"/>
                <w:sz w:val="22"/>
                <w:szCs w:val="20"/>
              </w:rPr>
              <w:tab/>
            </w:r>
            <w:r w:rsidRPr="00093F8A">
              <w:rPr>
                <w:rFonts w:cs="Arial"/>
                <w:sz w:val="22"/>
                <w:szCs w:val="20"/>
              </w:rPr>
              <w:t>(08) 9346 2536</w:t>
            </w:r>
          </w:p>
          <w:p w:rsidR="00B57698" w:rsidRPr="00465BDB" w:rsidRDefault="00B57698" w:rsidP="00674119">
            <w:pPr>
              <w:spacing w:before="60" w:after="60"/>
              <w:rPr>
                <w:b/>
              </w:rPr>
            </w:pPr>
            <w:r w:rsidRPr="00093F8A">
              <w:rPr>
                <w:rFonts w:cs="Arial"/>
                <w:sz w:val="22"/>
                <w:szCs w:val="20"/>
              </w:rPr>
              <w:t>(PathWest Security)</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T</w:t>
            </w:r>
            <w:r w:rsidR="008B7724">
              <w:rPr>
                <w:rFonts w:cs="Arial"/>
                <w:sz w:val="22"/>
                <w:szCs w:val="20"/>
              </w:rPr>
              <w:t>im</w:t>
            </w:r>
            <w:r w:rsidRPr="00465BDB">
              <w:rPr>
                <w:rFonts w:cs="Arial"/>
                <w:sz w:val="22"/>
                <w:szCs w:val="20"/>
              </w:rPr>
              <w:t xml:space="preserve"> Inglis</w:t>
            </w:r>
          </w:p>
          <w:p w:rsidR="00B57698" w:rsidRPr="00465BDB" w:rsidRDefault="00B57698" w:rsidP="00674119">
            <w:pPr>
              <w:spacing w:before="60" w:after="60"/>
              <w:rPr>
                <w:b/>
              </w:rPr>
            </w:pPr>
            <w:r w:rsidRPr="00093F8A">
              <w:rPr>
                <w:rFonts w:cs="Arial"/>
                <w:sz w:val="22"/>
                <w:szCs w:val="20"/>
              </w:rPr>
              <w:t>(PathWest)</w:t>
            </w:r>
          </w:p>
        </w:tc>
        <w:tc>
          <w:tcPr>
            <w:tcW w:w="3473" w:type="dxa"/>
          </w:tcPr>
          <w:p w:rsidR="00B57698" w:rsidRPr="00465BDB" w:rsidRDefault="003960A6" w:rsidP="00674119">
            <w:pPr>
              <w:widowControl w:val="0"/>
              <w:tabs>
                <w:tab w:val="left" w:pos="525"/>
              </w:tabs>
              <w:autoSpaceDE w:val="0"/>
              <w:autoSpaceDN w:val="0"/>
              <w:spacing w:before="60" w:after="60"/>
              <w:rPr>
                <w:rFonts w:cs="Arial"/>
              </w:rPr>
            </w:pPr>
            <w:r>
              <w:rPr>
                <w:rFonts w:cs="Arial"/>
                <w:sz w:val="22"/>
                <w:szCs w:val="20"/>
              </w:rPr>
              <w:t xml:space="preserve">Tel: </w:t>
            </w:r>
            <w:r w:rsidR="00B57698" w:rsidRPr="00093F8A">
              <w:rPr>
                <w:rFonts w:cs="Arial"/>
                <w:sz w:val="22"/>
                <w:szCs w:val="20"/>
              </w:rPr>
              <w:t>(08) 9383 4548</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9346 3333</w:t>
            </w:r>
          </w:p>
          <w:p w:rsidR="00B57698" w:rsidRPr="00465BDB" w:rsidRDefault="003960A6" w:rsidP="00674119">
            <w:pPr>
              <w:widowControl w:val="0"/>
              <w:tabs>
                <w:tab w:val="left" w:pos="525"/>
              </w:tabs>
              <w:autoSpaceDE w:val="0"/>
              <w:autoSpaceDN w:val="0"/>
              <w:spacing w:before="60" w:after="60"/>
              <w:rPr>
                <w:rFonts w:cs="Arial"/>
              </w:rPr>
            </w:pPr>
            <w:r>
              <w:rPr>
                <w:rFonts w:cs="Arial"/>
                <w:sz w:val="22"/>
                <w:szCs w:val="20"/>
              </w:rPr>
              <w:t xml:space="preserve">      </w:t>
            </w:r>
            <w:r w:rsidR="00B57698" w:rsidRPr="00093F8A">
              <w:rPr>
                <w:rFonts w:cs="Arial"/>
                <w:sz w:val="22"/>
                <w:szCs w:val="20"/>
              </w:rPr>
              <w:t xml:space="preserve"> (Page 4450)</w:t>
            </w:r>
          </w:p>
          <w:p w:rsidR="00B57698" w:rsidRPr="00465BDB" w:rsidRDefault="003960A6" w:rsidP="00674119">
            <w:pPr>
              <w:spacing w:before="60" w:after="60"/>
              <w:rPr>
                <w:b/>
              </w:rPr>
            </w:pPr>
            <w:r>
              <w:rPr>
                <w:rFonts w:cs="Arial"/>
                <w:sz w:val="22"/>
                <w:szCs w:val="20"/>
              </w:rPr>
              <w:t xml:space="preserve">Fax: </w:t>
            </w:r>
            <w:r w:rsidR="00B57698" w:rsidRPr="00093F8A">
              <w:rPr>
                <w:rFonts w:cs="Arial"/>
                <w:sz w:val="22"/>
                <w:szCs w:val="20"/>
              </w:rPr>
              <w:t>(08) 9382 8046</w:t>
            </w:r>
          </w:p>
        </w:tc>
        <w:tc>
          <w:tcPr>
            <w:tcW w:w="3474" w:type="dxa"/>
          </w:tcPr>
          <w:p w:rsidR="00B57698" w:rsidRPr="00465BDB" w:rsidRDefault="00B57698" w:rsidP="00674119">
            <w:pPr>
              <w:widowControl w:val="0"/>
              <w:tabs>
                <w:tab w:val="left" w:pos="445"/>
              </w:tabs>
              <w:autoSpaceDE w:val="0"/>
              <w:autoSpaceDN w:val="0"/>
              <w:spacing w:before="60" w:after="60"/>
              <w:rPr>
                <w:rFonts w:cs="Arial"/>
              </w:rPr>
            </w:pPr>
            <w:r w:rsidRPr="00465BDB">
              <w:rPr>
                <w:rFonts w:cs="Arial"/>
                <w:sz w:val="22"/>
                <w:szCs w:val="20"/>
              </w:rPr>
              <w:t>Tel:</w:t>
            </w:r>
            <w:r w:rsidRPr="00465BDB">
              <w:rPr>
                <w:rFonts w:cs="Arial"/>
                <w:sz w:val="22"/>
                <w:szCs w:val="20"/>
              </w:rPr>
              <w:tab/>
            </w:r>
            <w:r w:rsidRPr="00093F8A">
              <w:rPr>
                <w:rFonts w:cs="Arial"/>
                <w:sz w:val="22"/>
                <w:szCs w:val="20"/>
              </w:rPr>
              <w:t>(08) 9346 2536</w:t>
            </w:r>
          </w:p>
          <w:p w:rsidR="00B57698" w:rsidRPr="00465BDB" w:rsidRDefault="00B57698" w:rsidP="00674119">
            <w:pPr>
              <w:spacing w:before="60" w:after="60"/>
              <w:rPr>
                <w:b/>
              </w:rPr>
            </w:pPr>
            <w:r w:rsidRPr="00093F8A">
              <w:rPr>
                <w:rFonts w:cs="Arial"/>
                <w:sz w:val="22"/>
                <w:szCs w:val="20"/>
              </w:rPr>
              <w:t>(PathWest Security)</w:t>
            </w:r>
          </w:p>
        </w:tc>
      </w:tr>
      <w:tr w:rsidR="00B57698" w:rsidTr="00C079AC">
        <w:tc>
          <w:tcPr>
            <w:tcW w:w="3473" w:type="dxa"/>
          </w:tcPr>
          <w:p w:rsidR="00B57698" w:rsidRPr="00465BDB" w:rsidRDefault="008B7724" w:rsidP="00674119">
            <w:pPr>
              <w:widowControl w:val="0"/>
              <w:autoSpaceDE w:val="0"/>
              <w:autoSpaceDN w:val="0"/>
              <w:spacing w:before="60" w:after="60"/>
              <w:rPr>
                <w:rFonts w:cs="Arial"/>
              </w:rPr>
            </w:pPr>
            <w:r>
              <w:rPr>
                <w:rFonts w:cs="Arial"/>
                <w:sz w:val="22"/>
                <w:szCs w:val="20"/>
              </w:rPr>
              <w:t>Dr Maris</w:t>
            </w:r>
            <w:r w:rsidR="00B57698" w:rsidRPr="00465BDB">
              <w:rPr>
                <w:rFonts w:cs="Arial"/>
                <w:sz w:val="22"/>
                <w:szCs w:val="20"/>
              </w:rPr>
              <w:t>a Gilles</w:t>
            </w:r>
          </w:p>
          <w:p w:rsidR="00B57698" w:rsidRPr="00465BDB" w:rsidRDefault="00B57698" w:rsidP="00674119">
            <w:pPr>
              <w:widowControl w:val="0"/>
              <w:autoSpaceDE w:val="0"/>
              <w:autoSpaceDN w:val="0"/>
              <w:spacing w:before="60" w:after="60"/>
              <w:rPr>
                <w:rFonts w:cs="Arial"/>
              </w:rPr>
            </w:pPr>
            <w:r w:rsidRPr="00093F8A">
              <w:rPr>
                <w:rFonts w:cs="Arial"/>
                <w:sz w:val="22"/>
                <w:szCs w:val="20"/>
              </w:rPr>
              <w:t>Public Health Physician</w:t>
            </w:r>
          </w:p>
          <w:p w:rsidR="00B57698" w:rsidRPr="00465BDB" w:rsidRDefault="00B57698" w:rsidP="00674119">
            <w:pPr>
              <w:spacing w:before="60" w:after="60"/>
              <w:rPr>
                <w:b/>
              </w:rPr>
            </w:pPr>
            <w:r w:rsidRPr="00093F8A">
              <w:rPr>
                <w:rFonts w:cs="Arial"/>
                <w:sz w:val="22"/>
                <w:szCs w:val="20"/>
              </w:rPr>
              <w:t xml:space="preserve">WACHS </w:t>
            </w:r>
            <w:r w:rsidRPr="00F75C3B">
              <w:rPr>
                <w:rFonts w:cs="Arial"/>
                <w:sz w:val="22"/>
                <w:szCs w:val="20"/>
              </w:rPr>
              <w:t>–</w:t>
            </w:r>
            <w:r w:rsidRPr="00093F8A">
              <w:rPr>
                <w:rFonts w:cs="Arial"/>
                <w:sz w:val="22"/>
                <w:szCs w:val="20"/>
              </w:rPr>
              <w:t xml:space="preserve"> Midwest</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rPr>
              <w:t xml:space="preserve"> </w:t>
            </w:r>
            <w:r w:rsidRPr="00465BDB">
              <w:rPr>
                <w:rFonts w:cs="Arial"/>
                <w:sz w:val="22"/>
                <w:szCs w:val="20"/>
              </w:rPr>
              <w:t>0429 086 740</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9956 1985</w:t>
            </w:r>
          </w:p>
          <w:p w:rsidR="00B57698" w:rsidRPr="00465BDB" w:rsidRDefault="00B57698" w:rsidP="00674119">
            <w:pPr>
              <w:spacing w:before="60" w:after="60"/>
              <w:rPr>
                <w:b/>
              </w:rPr>
            </w:pPr>
          </w:p>
        </w:tc>
        <w:tc>
          <w:tcPr>
            <w:tcW w:w="3474" w:type="dxa"/>
          </w:tcPr>
          <w:p w:rsidR="00B57698" w:rsidRPr="00465BDB" w:rsidRDefault="00B57698" w:rsidP="00674119">
            <w:pPr>
              <w:spacing w:before="60" w:after="60"/>
              <w:rPr>
                <w:b/>
              </w:rPr>
            </w:pPr>
            <w:r w:rsidRPr="00093F8A">
              <w:rPr>
                <w:rFonts w:cs="Arial"/>
                <w:sz w:val="22"/>
                <w:szCs w:val="20"/>
              </w:rPr>
              <w:t>Tel:</w:t>
            </w:r>
            <w:r w:rsidRPr="00465BDB">
              <w:rPr>
                <w:rFonts w:cs="Arial"/>
                <w:sz w:val="22"/>
              </w:rPr>
              <w:t xml:space="preserve">  </w:t>
            </w:r>
            <w:r w:rsidRPr="00465BDB">
              <w:rPr>
                <w:rFonts w:cs="Arial"/>
                <w:sz w:val="22"/>
                <w:szCs w:val="20"/>
              </w:rPr>
              <w:t>(08) 9328 0553</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Clare Huppatz</w:t>
            </w:r>
          </w:p>
          <w:p w:rsidR="00B57698" w:rsidRPr="00465BDB" w:rsidRDefault="00B57698" w:rsidP="00674119">
            <w:pPr>
              <w:widowControl w:val="0"/>
              <w:autoSpaceDE w:val="0"/>
              <w:autoSpaceDN w:val="0"/>
              <w:spacing w:before="60" w:after="60"/>
              <w:rPr>
                <w:rFonts w:cs="Arial"/>
              </w:rPr>
            </w:pPr>
            <w:r w:rsidRPr="00093F8A">
              <w:rPr>
                <w:rFonts w:cs="Arial"/>
                <w:sz w:val="22"/>
                <w:szCs w:val="20"/>
              </w:rPr>
              <w:t>Public Health Physician</w:t>
            </w:r>
          </w:p>
          <w:p w:rsidR="00B57698" w:rsidRPr="00465BDB" w:rsidRDefault="00B57698" w:rsidP="00674119">
            <w:pPr>
              <w:spacing w:before="60" w:after="60"/>
              <w:rPr>
                <w:b/>
              </w:rPr>
            </w:pPr>
            <w:r w:rsidRPr="00093F8A">
              <w:rPr>
                <w:rFonts w:cs="Arial"/>
                <w:sz w:val="22"/>
                <w:szCs w:val="20"/>
              </w:rPr>
              <w:t xml:space="preserve">WACHS </w:t>
            </w:r>
            <w:r w:rsidRPr="00F75C3B">
              <w:rPr>
                <w:rFonts w:cs="Arial"/>
                <w:sz w:val="22"/>
                <w:szCs w:val="20"/>
              </w:rPr>
              <w:t>–</w:t>
            </w:r>
            <w:r w:rsidRPr="00093F8A">
              <w:rPr>
                <w:rFonts w:cs="Arial"/>
                <w:sz w:val="22"/>
                <w:szCs w:val="20"/>
              </w:rPr>
              <w:t xml:space="preserve"> Goldfields</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szCs w:val="20"/>
              </w:rPr>
              <w:tab/>
            </w:r>
            <w:r w:rsidR="00140E6E">
              <w:rPr>
                <w:rFonts w:cs="Arial"/>
                <w:sz w:val="22"/>
                <w:szCs w:val="20"/>
              </w:rPr>
              <w:t>0409 170 056</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 xml:space="preserve">(08) </w:t>
            </w:r>
            <w:r w:rsidR="00140E6E">
              <w:rPr>
                <w:rFonts w:cs="Arial"/>
                <w:sz w:val="22"/>
                <w:szCs w:val="20"/>
              </w:rPr>
              <w:t>9080 8200</w:t>
            </w:r>
          </w:p>
          <w:p w:rsidR="00B57698" w:rsidRPr="00465BDB" w:rsidRDefault="00B57698" w:rsidP="00674119">
            <w:pPr>
              <w:spacing w:before="60" w:after="60"/>
              <w:rPr>
                <w:b/>
              </w:rPr>
            </w:pPr>
          </w:p>
        </w:tc>
        <w:tc>
          <w:tcPr>
            <w:tcW w:w="3474" w:type="dxa"/>
          </w:tcPr>
          <w:p w:rsidR="00B57698" w:rsidRPr="00465BDB" w:rsidRDefault="00B57698" w:rsidP="00674119">
            <w:pPr>
              <w:spacing w:before="60" w:after="60"/>
              <w:rPr>
                <w:b/>
              </w:rPr>
            </w:pPr>
            <w:r w:rsidRPr="00093F8A">
              <w:rPr>
                <w:rFonts w:cs="Arial"/>
                <w:sz w:val="22"/>
                <w:szCs w:val="20"/>
              </w:rPr>
              <w:t>Tel:</w:t>
            </w:r>
            <w:r w:rsidRPr="00465BDB">
              <w:rPr>
                <w:rFonts w:cs="Arial"/>
                <w:sz w:val="22"/>
              </w:rPr>
              <w:t xml:space="preserve"> </w:t>
            </w:r>
            <w:r w:rsidRPr="00465BDB">
              <w:rPr>
                <w:rFonts w:cs="Arial"/>
                <w:sz w:val="22"/>
                <w:szCs w:val="20"/>
              </w:rPr>
              <w:t>(08) 9328 0553</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Heather Lyt</w:t>
            </w:r>
            <w:r w:rsidR="008B7724">
              <w:rPr>
                <w:rFonts w:cs="Arial"/>
                <w:sz w:val="22"/>
                <w:szCs w:val="20"/>
              </w:rPr>
              <w:t>t</w:t>
            </w:r>
            <w:r w:rsidRPr="00465BDB">
              <w:rPr>
                <w:rFonts w:cs="Arial"/>
                <w:sz w:val="22"/>
                <w:szCs w:val="20"/>
              </w:rPr>
              <w:t>le</w:t>
            </w:r>
          </w:p>
          <w:p w:rsidR="00B57698" w:rsidRPr="00465BDB" w:rsidRDefault="00B57698" w:rsidP="00674119">
            <w:pPr>
              <w:widowControl w:val="0"/>
              <w:autoSpaceDE w:val="0"/>
              <w:autoSpaceDN w:val="0"/>
              <w:spacing w:before="60" w:after="60"/>
              <w:rPr>
                <w:rFonts w:cs="Arial"/>
              </w:rPr>
            </w:pPr>
            <w:r w:rsidRPr="00093F8A">
              <w:rPr>
                <w:rFonts w:cs="Arial"/>
                <w:sz w:val="22"/>
                <w:szCs w:val="20"/>
              </w:rPr>
              <w:t>Public Health Physician</w:t>
            </w:r>
          </w:p>
          <w:p w:rsidR="00B57698" w:rsidRPr="00465BDB" w:rsidRDefault="00B57698" w:rsidP="00674119">
            <w:pPr>
              <w:spacing w:before="60" w:after="60"/>
              <w:rPr>
                <w:b/>
              </w:rPr>
            </w:pPr>
            <w:r w:rsidRPr="00093F8A">
              <w:rPr>
                <w:rFonts w:cs="Arial"/>
                <w:sz w:val="22"/>
                <w:szCs w:val="20"/>
              </w:rPr>
              <w:t xml:space="preserve">WACHS </w:t>
            </w:r>
            <w:r w:rsidRPr="00F75C3B">
              <w:rPr>
                <w:rFonts w:cs="Arial"/>
                <w:sz w:val="22"/>
                <w:szCs w:val="20"/>
              </w:rPr>
              <w:t>–</w:t>
            </w:r>
            <w:r w:rsidRPr="00093F8A">
              <w:rPr>
                <w:rFonts w:cs="Arial"/>
                <w:sz w:val="22"/>
                <w:szCs w:val="20"/>
              </w:rPr>
              <w:t xml:space="preserve"> Pilbara</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465BDB">
              <w:rPr>
                <w:rFonts w:cs="Arial"/>
                <w:sz w:val="22"/>
                <w:szCs w:val="20"/>
              </w:rPr>
              <w:t>Mob:</w:t>
            </w:r>
            <w:r w:rsidRPr="00465BDB">
              <w:rPr>
                <w:rFonts w:cs="Arial"/>
                <w:sz w:val="22"/>
                <w:szCs w:val="20"/>
              </w:rPr>
              <w:tab/>
            </w:r>
            <w:r w:rsidR="002A6E8F">
              <w:rPr>
                <w:rFonts w:cs="Arial"/>
                <w:sz w:val="22"/>
                <w:szCs w:val="20"/>
              </w:rPr>
              <w:t>0418 672 063</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 xml:space="preserve">(08) </w:t>
            </w:r>
            <w:r w:rsidR="002A6E8F">
              <w:rPr>
                <w:rFonts w:cs="Arial"/>
                <w:sz w:val="22"/>
                <w:szCs w:val="20"/>
              </w:rPr>
              <w:t>91741302</w:t>
            </w:r>
          </w:p>
          <w:p w:rsidR="00B57698" w:rsidRPr="00465BDB" w:rsidRDefault="00B57698" w:rsidP="00674119">
            <w:pPr>
              <w:spacing w:before="60" w:after="60"/>
              <w:rPr>
                <w:b/>
              </w:rPr>
            </w:pPr>
          </w:p>
        </w:tc>
        <w:tc>
          <w:tcPr>
            <w:tcW w:w="3474" w:type="dxa"/>
          </w:tcPr>
          <w:p w:rsidR="00B57698" w:rsidRPr="00465BDB" w:rsidRDefault="00B57698" w:rsidP="00674119">
            <w:pPr>
              <w:spacing w:before="60" w:after="60"/>
              <w:rPr>
                <w:b/>
              </w:rPr>
            </w:pPr>
            <w:r w:rsidRPr="00093F8A">
              <w:rPr>
                <w:rFonts w:cs="Arial"/>
                <w:sz w:val="22"/>
                <w:szCs w:val="20"/>
              </w:rPr>
              <w:t>Tel:</w:t>
            </w:r>
            <w:r w:rsidRPr="00465BDB">
              <w:rPr>
                <w:rFonts w:cs="Arial"/>
                <w:sz w:val="22"/>
              </w:rPr>
              <w:t xml:space="preserve">  </w:t>
            </w:r>
            <w:r w:rsidRPr="00465BDB">
              <w:rPr>
                <w:rFonts w:cs="Arial"/>
                <w:sz w:val="22"/>
                <w:szCs w:val="20"/>
              </w:rPr>
              <w:t>(08) 9328 0553</w:t>
            </w:r>
          </w:p>
        </w:tc>
      </w:tr>
      <w:tr w:rsidR="00B57698" w:rsidTr="00C079AC">
        <w:tc>
          <w:tcPr>
            <w:tcW w:w="3473" w:type="dxa"/>
          </w:tcPr>
          <w:p w:rsidR="00B57698" w:rsidRPr="00465BDB" w:rsidRDefault="00B57698" w:rsidP="00674119">
            <w:pPr>
              <w:widowControl w:val="0"/>
              <w:autoSpaceDE w:val="0"/>
              <w:autoSpaceDN w:val="0"/>
              <w:spacing w:before="60" w:after="60"/>
              <w:rPr>
                <w:rFonts w:cs="Arial"/>
              </w:rPr>
            </w:pPr>
            <w:r w:rsidRPr="00465BDB">
              <w:rPr>
                <w:rFonts w:cs="Arial"/>
                <w:sz w:val="22"/>
                <w:szCs w:val="20"/>
              </w:rPr>
              <w:t>Dr Naru Pal</w:t>
            </w:r>
          </w:p>
          <w:p w:rsidR="00B57698" w:rsidRPr="00465BDB" w:rsidRDefault="00B57698" w:rsidP="00674119">
            <w:pPr>
              <w:widowControl w:val="0"/>
              <w:autoSpaceDE w:val="0"/>
              <w:autoSpaceDN w:val="0"/>
              <w:spacing w:before="60" w:after="60"/>
              <w:rPr>
                <w:rFonts w:cs="Arial"/>
              </w:rPr>
            </w:pPr>
            <w:r w:rsidRPr="00093F8A">
              <w:rPr>
                <w:rFonts w:cs="Arial"/>
                <w:sz w:val="22"/>
                <w:szCs w:val="20"/>
              </w:rPr>
              <w:t>Public Health Physician</w:t>
            </w:r>
          </w:p>
          <w:p w:rsidR="00B57698" w:rsidRPr="00465BDB" w:rsidRDefault="00B57698" w:rsidP="00674119">
            <w:pPr>
              <w:widowControl w:val="0"/>
              <w:autoSpaceDE w:val="0"/>
              <w:autoSpaceDN w:val="0"/>
              <w:spacing w:before="60" w:after="60"/>
              <w:rPr>
                <w:rFonts w:cs="Arial"/>
              </w:rPr>
            </w:pPr>
            <w:r w:rsidRPr="00093F8A">
              <w:rPr>
                <w:rFonts w:cs="Arial"/>
                <w:sz w:val="22"/>
                <w:szCs w:val="20"/>
              </w:rPr>
              <w:t xml:space="preserve">WACHS </w:t>
            </w:r>
            <w:r w:rsidRPr="00F75C3B">
              <w:rPr>
                <w:rFonts w:cs="Arial"/>
                <w:sz w:val="22"/>
                <w:szCs w:val="20"/>
              </w:rPr>
              <w:t>–</w:t>
            </w:r>
            <w:r w:rsidR="008B7724">
              <w:rPr>
                <w:rFonts w:cs="Arial"/>
                <w:sz w:val="22"/>
                <w:szCs w:val="20"/>
              </w:rPr>
              <w:t xml:space="preserve"> South West/</w:t>
            </w:r>
            <w:r w:rsidRPr="00093F8A">
              <w:rPr>
                <w:rFonts w:cs="Arial"/>
                <w:sz w:val="22"/>
                <w:szCs w:val="20"/>
              </w:rPr>
              <w:t>Gt. Southern</w:t>
            </w:r>
            <w:r w:rsidR="008B7724">
              <w:rPr>
                <w:rFonts w:cs="Arial"/>
                <w:sz w:val="22"/>
                <w:szCs w:val="20"/>
              </w:rPr>
              <w:t>/Wheatbelt</w:t>
            </w:r>
          </w:p>
        </w:tc>
        <w:tc>
          <w:tcPr>
            <w:tcW w:w="3473" w:type="dxa"/>
          </w:tcPr>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Mob:</w:t>
            </w:r>
            <w:r w:rsidRPr="00F75C3B">
              <w:rPr>
                <w:rFonts w:cs="Arial"/>
                <w:sz w:val="22"/>
                <w:szCs w:val="20"/>
              </w:rPr>
              <w:tab/>
            </w:r>
            <w:r w:rsidRPr="00093F8A">
              <w:rPr>
                <w:rFonts w:cs="Arial"/>
                <w:sz w:val="22"/>
                <w:szCs w:val="20"/>
              </w:rPr>
              <w:t>0429 68</w:t>
            </w:r>
            <w:r w:rsidR="00140E6E">
              <w:rPr>
                <w:rFonts w:cs="Arial"/>
                <w:sz w:val="22"/>
                <w:szCs w:val="20"/>
              </w:rPr>
              <w:t>2</w:t>
            </w:r>
            <w:r w:rsidRPr="00093F8A">
              <w:rPr>
                <w:rFonts w:cs="Arial"/>
                <w:sz w:val="22"/>
                <w:szCs w:val="20"/>
              </w:rPr>
              <w:t xml:space="preserve"> 998</w:t>
            </w:r>
          </w:p>
          <w:p w:rsidR="00B57698" w:rsidRPr="00465BDB" w:rsidRDefault="00B57698" w:rsidP="00674119">
            <w:pPr>
              <w:widowControl w:val="0"/>
              <w:tabs>
                <w:tab w:val="left" w:pos="525"/>
              </w:tabs>
              <w:autoSpaceDE w:val="0"/>
              <w:autoSpaceDN w:val="0"/>
              <w:spacing w:before="60" w:after="60"/>
              <w:rPr>
                <w:rFonts w:cs="Arial"/>
              </w:rPr>
            </w:pPr>
            <w:r w:rsidRPr="00093F8A">
              <w:rPr>
                <w:rFonts w:cs="Arial"/>
                <w:sz w:val="22"/>
                <w:szCs w:val="20"/>
              </w:rPr>
              <w:t>Tel:</w:t>
            </w:r>
            <w:r w:rsidR="003960A6">
              <w:rPr>
                <w:rFonts w:cs="Arial"/>
                <w:sz w:val="22"/>
                <w:szCs w:val="20"/>
              </w:rPr>
              <w:t xml:space="preserve"> </w:t>
            </w:r>
            <w:r w:rsidRPr="00093F8A">
              <w:rPr>
                <w:rFonts w:cs="Arial"/>
                <w:sz w:val="22"/>
                <w:szCs w:val="20"/>
              </w:rPr>
              <w:t>(08) 9842 7500</w:t>
            </w:r>
          </w:p>
          <w:p w:rsidR="00B57698" w:rsidRPr="00465BDB" w:rsidRDefault="00B57698" w:rsidP="00674119">
            <w:pPr>
              <w:widowControl w:val="0"/>
              <w:tabs>
                <w:tab w:val="left" w:pos="525"/>
              </w:tabs>
              <w:autoSpaceDE w:val="0"/>
              <w:autoSpaceDN w:val="0"/>
              <w:spacing w:before="60" w:after="60"/>
              <w:rPr>
                <w:rFonts w:cs="Arial"/>
              </w:rPr>
            </w:pPr>
          </w:p>
        </w:tc>
        <w:tc>
          <w:tcPr>
            <w:tcW w:w="3474" w:type="dxa"/>
          </w:tcPr>
          <w:p w:rsidR="00B57698" w:rsidRPr="00465BDB" w:rsidRDefault="00B57698" w:rsidP="00674119">
            <w:pPr>
              <w:spacing w:before="60" w:after="60"/>
              <w:rPr>
                <w:rFonts w:cs="Arial"/>
              </w:rPr>
            </w:pPr>
            <w:r w:rsidRPr="00093F8A">
              <w:rPr>
                <w:rFonts w:cs="Arial"/>
                <w:sz w:val="22"/>
                <w:szCs w:val="20"/>
              </w:rPr>
              <w:t>Tel:</w:t>
            </w:r>
            <w:r w:rsidRPr="00465BDB">
              <w:rPr>
                <w:rFonts w:cs="Arial"/>
                <w:sz w:val="22"/>
              </w:rPr>
              <w:t xml:space="preserve">  </w:t>
            </w:r>
            <w:r w:rsidRPr="00465BDB">
              <w:rPr>
                <w:rFonts w:cs="Arial"/>
                <w:sz w:val="22"/>
                <w:szCs w:val="20"/>
              </w:rPr>
              <w:t>(08) 9328 0553</w:t>
            </w:r>
          </w:p>
        </w:tc>
      </w:tr>
    </w:tbl>
    <w:p w:rsidR="00B57698" w:rsidRDefault="00B57698" w:rsidP="00674119">
      <w:pPr>
        <w:rPr>
          <w:b/>
          <w:bCs/>
        </w:rPr>
      </w:pPr>
    </w:p>
    <w:p w:rsidR="000E0676" w:rsidRDefault="000E0676" w:rsidP="00674119">
      <w:pPr>
        <w:spacing w:after="0"/>
        <w:sectPr w:rsidR="000E0676" w:rsidSect="009E4E0D">
          <w:footerReference w:type="default" r:id="rId33"/>
          <w:pgSz w:w="11906" w:h="16838" w:code="9"/>
          <w:pgMar w:top="101" w:right="680" w:bottom="403" w:left="709" w:header="284" w:footer="127" w:gutter="0"/>
          <w:cols w:space="708"/>
          <w:docGrid w:linePitch="360"/>
        </w:sectPr>
      </w:pPr>
    </w:p>
    <w:p w:rsidR="00C96364" w:rsidRPr="000E0676" w:rsidRDefault="00C96364" w:rsidP="00674119">
      <w:pPr>
        <w:pStyle w:val="Heading1"/>
        <w:numPr>
          <w:ilvl w:val="0"/>
          <w:numId w:val="0"/>
        </w:numPr>
        <w:ind w:left="360" w:hanging="360"/>
      </w:pPr>
      <w:bookmarkStart w:id="757" w:name="_Toc425152852"/>
      <w:r w:rsidRPr="00B95588">
        <w:lastRenderedPageBreak/>
        <w:t xml:space="preserve">Appendix </w:t>
      </w:r>
      <w:r w:rsidR="00150E06" w:rsidRPr="00B95588">
        <w:t>12</w:t>
      </w:r>
      <w:r w:rsidR="000335A1" w:rsidRPr="00B95588">
        <w:t xml:space="preserve"> </w:t>
      </w:r>
      <w:r w:rsidRPr="00B95588">
        <w:t xml:space="preserve">Ebolavirus </w:t>
      </w:r>
      <w:r w:rsidR="00150E06" w:rsidRPr="00B95588">
        <w:t>d</w:t>
      </w:r>
      <w:r w:rsidRPr="00B95588">
        <w:t>isease</w:t>
      </w:r>
      <w:r w:rsidR="00150E06" w:rsidRPr="00B95588">
        <w:t xml:space="preserve"> c</w:t>
      </w:r>
      <w:r w:rsidRPr="00B95588">
        <w:t xml:space="preserve">ase </w:t>
      </w:r>
      <w:r w:rsidR="00150E06" w:rsidRPr="00B95588">
        <w:t>r</w:t>
      </w:r>
      <w:r w:rsidRPr="00B95588">
        <w:t xml:space="preserve">eport </w:t>
      </w:r>
      <w:r w:rsidR="00150E06" w:rsidRPr="00B95588">
        <w:t>f</w:t>
      </w:r>
      <w:r w:rsidRPr="00B95588">
        <w:t>orm</w:t>
      </w:r>
      <w:bookmarkEnd w:id="757"/>
    </w:p>
    <w:p w:rsidR="00150E06" w:rsidRDefault="000F17AF" w:rsidP="00697CBD">
      <w:pPr>
        <w:pStyle w:val="BodyText"/>
        <w:spacing w:after="0"/>
      </w:pPr>
      <w:r>
        <w:t>This form is for use by p</w:t>
      </w:r>
      <w:r w:rsidR="00A312A8" w:rsidRPr="00A312A8">
        <w:t xml:space="preserve">ublic health staff for contact tracing and ongoing monitoring of those </w:t>
      </w:r>
      <w:r>
        <w:t>at risk of Ebolavirus disease.</w:t>
      </w:r>
    </w:p>
    <w:p w:rsidR="009E4E0D" w:rsidRDefault="00697CBD" w:rsidP="00674119">
      <w:pPr>
        <w:spacing w:after="0" w:line="360" w:lineRule="auto"/>
        <w:rPr>
          <w:rFonts w:cs="Arial"/>
          <w:color w:val="000000"/>
          <w:sz w:val="18"/>
          <w:szCs w:val="18"/>
        </w:rPr>
      </w:pPr>
      <w:r>
        <w:rPr>
          <w:rFonts w:cs="Arial"/>
          <w:b/>
          <w:bCs/>
          <w:color w:val="231F20"/>
          <w:spacing w:val="-1"/>
          <w:sz w:val="18"/>
          <w:szCs w:val="18"/>
        </w:rPr>
        <w:t xml:space="preserve">   </w:t>
      </w:r>
      <w:r w:rsidR="009E4E0D">
        <w:rPr>
          <w:rFonts w:cs="Arial"/>
          <w:b/>
          <w:bCs/>
          <w:color w:val="231F20"/>
          <w:spacing w:val="-1"/>
          <w:sz w:val="18"/>
          <w:szCs w:val="18"/>
        </w:rPr>
        <w:t xml:space="preserve">                        </w:t>
      </w:r>
      <w:r w:rsidR="00150E06">
        <w:rPr>
          <w:rFonts w:cs="Arial"/>
          <w:b/>
          <w:bCs/>
          <w:color w:val="231F20"/>
          <w:spacing w:val="-1"/>
          <w:sz w:val="18"/>
          <w:szCs w:val="18"/>
        </w:rPr>
        <w:tab/>
      </w:r>
      <w:r w:rsidR="00150E06">
        <w:rPr>
          <w:rFonts w:cs="Arial"/>
          <w:b/>
          <w:bCs/>
          <w:color w:val="231F20"/>
          <w:spacing w:val="-1"/>
          <w:sz w:val="18"/>
          <w:szCs w:val="18"/>
        </w:rPr>
        <w:tab/>
      </w:r>
      <w:r w:rsidR="00150E06">
        <w:rPr>
          <w:rFonts w:cs="Arial"/>
          <w:b/>
          <w:bCs/>
          <w:color w:val="231F20"/>
          <w:spacing w:val="-1"/>
          <w:sz w:val="18"/>
          <w:szCs w:val="18"/>
        </w:rPr>
        <w:tab/>
      </w:r>
      <w:r w:rsidR="00150E06">
        <w:rPr>
          <w:rFonts w:cs="Arial"/>
          <w:b/>
          <w:bCs/>
          <w:color w:val="231F20"/>
          <w:spacing w:val="-1"/>
          <w:sz w:val="18"/>
          <w:szCs w:val="18"/>
        </w:rPr>
        <w:tab/>
      </w:r>
      <w:r w:rsidR="009E4E0D">
        <w:rPr>
          <w:rFonts w:cs="Arial"/>
          <w:b/>
          <w:bCs/>
          <w:color w:val="231F20"/>
          <w:spacing w:val="-1"/>
          <w:sz w:val="18"/>
          <w:szCs w:val="18"/>
        </w:rPr>
        <w:t>Fina</w:t>
      </w:r>
      <w:r w:rsidR="009E4E0D">
        <w:rPr>
          <w:rFonts w:cs="Arial"/>
          <w:b/>
          <w:bCs/>
          <w:color w:val="231F20"/>
          <w:sz w:val="18"/>
          <w:szCs w:val="18"/>
        </w:rPr>
        <w:t>l</w:t>
      </w:r>
      <w:r w:rsidR="009E4E0D">
        <w:rPr>
          <w:rFonts w:cs="Arial"/>
          <w:b/>
          <w:bCs/>
          <w:color w:val="231F20"/>
          <w:spacing w:val="-2"/>
          <w:sz w:val="18"/>
          <w:szCs w:val="18"/>
        </w:rPr>
        <w:t xml:space="preserve"> </w:t>
      </w:r>
      <w:r w:rsidR="009E4E0D">
        <w:rPr>
          <w:rFonts w:cs="Arial"/>
          <w:b/>
          <w:bCs/>
          <w:color w:val="231F20"/>
          <w:spacing w:val="-1"/>
          <w:sz w:val="18"/>
          <w:szCs w:val="18"/>
        </w:rPr>
        <w:t>classificatio</w:t>
      </w:r>
      <w:r w:rsidR="009E4E0D">
        <w:rPr>
          <w:rFonts w:cs="Arial"/>
          <w:b/>
          <w:bCs/>
          <w:color w:val="231F20"/>
          <w:sz w:val="18"/>
          <w:szCs w:val="18"/>
        </w:rPr>
        <w:t>n</w:t>
      </w:r>
      <w:r w:rsidR="009E4E0D">
        <w:rPr>
          <w:rFonts w:cs="Arial"/>
          <w:b/>
          <w:bCs/>
          <w:color w:val="231F20"/>
          <w:sz w:val="18"/>
          <w:szCs w:val="18"/>
        </w:rPr>
        <w:tab/>
      </w:r>
      <w:r w:rsidR="00670760">
        <w:rPr>
          <w:rFonts w:cs="Arial"/>
          <w:color w:val="231F20"/>
          <w:spacing w:val="-18"/>
          <w:sz w:val="20"/>
          <w:szCs w:val="20"/>
        </w:rPr>
        <w:fldChar w:fldCharType="begin">
          <w:ffData>
            <w:name w:val="Check1"/>
            <w:enabled/>
            <w:calcOnExit w:val="0"/>
            <w:checkBox>
              <w:sizeAuto/>
              <w:default w:val="0"/>
            </w:checkBox>
          </w:ffData>
        </w:fldChar>
      </w:r>
      <w:r w:rsidR="009E4E0D">
        <w:rPr>
          <w:rFonts w:cs="Arial"/>
          <w:color w:val="231F20"/>
          <w:spacing w:val="-18"/>
          <w:sz w:val="20"/>
          <w:szCs w:val="20"/>
        </w:rPr>
        <w:instrText xml:space="preserve"> FORMCHECKBOX </w:instrText>
      </w:r>
      <w:r w:rsidR="00167A75">
        <w:rPr>
          <w:rFonts w:cs="Arial"/>
          <w:color w:val="231F20"/>
          <w:spacing w:val="-18"/>
          <w:sz w:val="20"/>
          <w:szCs w:val="20"/>
        </w:rPr>
      </w:r>
      <w:r w:rsidR="00167A75">
        <w:rPr>
          <w:rFonts w:cs="Arial"/>
          <w:color w:val="231F20"/>
          <w:spacing w:val="-18"/>
          <w:sz w:val="20"/>
          <w:szCs w:val="20"/>
        </w:rPr>
        <w:fldChar w:fldCharType="separate"/>
      </w:r>
      <w:r w:rsidR="00670760">
        <w:rPr>
          <w:rFonts w:cs="Arial"/>
          <w:color w:val="231F20"/>
          <w:spacing w:val="-18"/>
          <w:sz w:val="20"/>
          <w:szCs w:val="20"/>
        </w:rPr>
        <w:fldChar w:fldCharType="end"/>
      </w:r>
      <w:r w:rsidR="009E4E0D">
        <w:rPr>
          <w:rFonts w:cs="Arial"/>
          <w:color w:val="231F20"/>
          <w:spacing w:val="-1"/>
          <w:sz w:val="18"/>
          <w:szCs w:val="18"/>
        </w:rPr>
        <w:t>Confirme</w:t>
      </w:r>
      <w:r w:rsidR="009E4E0D">
        <w:rPr>
          <w:rFonts w:cs="Arial"/>
          <w:color w:val="231F20"/>
          <w:sz w:val="18"/>
          <w:szCs w:val="18"/>
        </w:rPr>
        <w:t>d</w:t>
      </w:r>
      <w:r w:rsidR="009E4E0D">
        <w:rPr>
          <w:rFonts w:cs="Arial"/>
          <w:color w:val="231F20"/>
          <w:sz w:val="18"/>
          <w:szCs w:val="18"/>
        </w:rPr>
        <w:tab/>
      </w:r>
      <w:r w:rsidR="00670760">
        <w:rPr>
          <w:rFonts w:cs="Arial"/>
          <w:color w:val="231F20"/>
          <w:spacing w:val="-18"/>
          <w:sz w:val="20"/>
          <w:szCs w:val="20"/>
        </w:rPr>
        <w:fldChar w:fldCharType="begin">
          <w:ffData>
            <w:name w:val="Check1"/>
            <w:enabled/>
            <w:calcOnExit w:val="0"/>
            <w:checkBox>
              <w:sizeAuto/>
              <w:default w:val="0"/>
            </w:checkBox>
          </w:ffData>
        </w:fldChar>
      </w:r>
      <w:r w:rsidR="009E4E0D">
        <w:rPr>
          <w:rFonts w:cs="Arial"/>
          <w:color w:val="231F20"/>
          <w:spacing w:val="-18"/>
          <w:sz w:val="20"/>
          <w:szCs w:val="20"/>
        </w:rPr>
        <w:instrText xml:space="preserve"> FORMCHECKBOX </w:instrText>
      </w:r>
      <w:r w:rsidR="00167A75">
        <w:rPr>
          <w:rFonts w:cs="Arial"/>
          <w:color w:val="231F20"/>
          <w:spacing w:val="-18"/>
          <w:sz w:val="20"/>
          <w:szCs w:val="20"/>
        </w:rPr>
      </w:r>
      <w:r w:rsidR="00167A75">
        <w:rPr>
          <w:rFonts w:cs="Arial"/>
          <w:color w:val="231F20"/>
          <w:spacing w:val="-18"/>
          <w:sz w:val="20"/>
          <w:szCs w:val="20"/>
        </w:rPr>
        <w:fldChar w:fldCharType="separate"/>
      </w:r>
      <w:r w:rsidR="00670760">
        <w:rPr>
          <w:rFonts w:cs="Arial"/>
          <w:color w:val="231F20"/>
          <w:spacing w:val="-18"/>
          <w:sz w:val="20"/>
          <w:szCs w:val="20"/>
        </w:rPr>
        <w:fldChar w:fldCharType="end"/>
      </w:r>
      <w:r w:rsidR="009E4E0D">
        <w:rPr>
          <w:rFonts w:cs="Arial"/>
          <w:color w:val="231F20"/>
          <w:spacing w:val="-1"/>
          <w:sz w:val="18"/>
          <w:szCs w:val="18"/>
        </w:rPr>
        <w:t>Probabl</w:t>
      </w:r>
      <w:r w:rsidR="009E4E0D">
        <w:rPr>
          <w:rFonts w:cs="Arial"/>
          <w:color w:val="231F20"/>
          <w:sz w:val="18"/>
          <w:szCs w:val="18"/>
        </w:rPr>
        <w:t>e</w:t>
      </w:r>
      <w:r w:rsidR="009E4E0D">
        <w:rPr>
          <w:rFonts w:cs="Arial"/>
          <w:color w:val="231F20"/>
          <w:sz w:val="18"/>
          <w:szCs w:val="18"/>
        </w:rPr>
        <w:tab/>
      </w:r>
      <w:r w:rsidR="00670760">
        <w:rPr>
          <w:rFonts w:cs="Arial"/>
          <w:color w:val="231F20"/>
          <w:spacing w:val="-18"/>
          <w:sz w:val="20"/>
          <w:szCs w:val="20"/>
        </w:rPr>
        <w:fldChar w:fldCharType="begin">
          <w:ffData>
            <w:name w:val="Check1"/>
            <w:enabled/>
            <w:calcOnExit w:val="0"/>
            <w:checkBox>
              <w:sizeAuto/>
              <w:default w:val="0"/>
            </w:checkBox>
          </w:ffData>
        </w:fldChar>
      </w:r>
      <w:r w:rsidR="009E4E0D">
        <w:rPr>
          <w:rFonts w:cs="Arial"/>
          <w:color w:val="231F20"/>
          <w:spacing w:val="-18"/>
          <w:sz w:val="20"/>
          <w:szCs w:val="20"/>
        </w:rPr>
        <w:instrText xml:space="preserve"> FORMCHECKBOX </w:instrText>
      </w:r>
      <w:r w:rsidR="00167A75">
        <w:rPr>
          <w:rFonts w:cs="Arial"/>
          <w:color w:val="231F20"/>
          <w:spacing w:val="-18"/>
          <w:sz w:val="20"/>
          <w:szCs w:val="20"/>
        </w:rPr>
      </w:r>
      <w:r w:rsidR="00167A75">
        <w:rPr>
          <w:rFonts w:cs="Arial"/>
          <w:color w:val="231F20"/>
          <w:spacing w:val="-18"/>
          <w:sz w:val="20"/>
          <w:szCs w:val="20"/>
        </w:rPr>
        <w:fldChar w:fldCharType="separate"/>
      </w:r>
      <w:r w:rsidR="00670760">
        <w:rPr>
          <w:rFonts w:cs="Arial"/>
          <w:color w:val="231F20"/>
          <w:spacing w:val="-18"/>
          <w:sz w:val="20"/>
          <w:szCs w:val="20"/>
        </w:rPr>
        <w:fldChar w:fldCharType="end"/>
      </w:r>
      <w:r w:rsidR="009E4E0D">
        <w:rPr>
          <w:rFonts w:cs="Arial"/>
          <w:color w:val="231F20"/>
          <w:spacing w:val="-1"/>
          <w:sz w:val="18"/>
          <w:szCs w:val="18"/>
        </w:rPr>
        <w:t>Rejected</w:t>
      </w:r>
    </w:p>
    <w:tbl>
      <w:tblPr>
        <w:tblW w:w="10383" w:type="dxa"/>
        <w:tblInd w:w="117" w:type="dxa"/>
        <w:tblLayout w:type="fixed"/>
        <w:tblCellMar>
          <w:left w:w="0" w:type="dxa"/>
          <w:right w:w="0" w:type="dxa"/>
        </w:tblCellMar>
        <w:tblLook w:val="0000" w:firstRow="0" w:lastRow="0" w:firstColumn="0" w:lastColumn="0" w:noHBand="0" w:noVBand="0"/>
      </w:tblPr>
      <w:tblGrid>
        <w:gridCol w:w="2122"/>
        <w:gridCol w:w="39"/>
        <w:gridCol w:w="1155"/>
        <w:gridCol w:w="1216"/>
        <w:gridCol w:w="182"/>
        <w:gridCol w:w="286"/>
        <w:gridCol w:w="1089"/>
        <w:gridCol w:w="41"/>
        <w:gridCol w:w="1559"/>
        <w:gridCol w:w="818"/>
        <w:gridCol w:w="1876"/>
      </w:tblGrid>
      <w:tr w:rsidR="009E4E0D" w:rsidTr="003006E3">
        <w:trPr>
          <w:trHeight w:hRule="exact" w:val="334"/>
        </w:trPr>
        <w:tc>
          <w:tcPr>
            <w:tcW w:w="2122" w:type="dxa"/>
            <w:tcBorders>
              <w:top w:val="single" w:sz="8" w:space="0" w:color="231F20"/>
              <w:left w:val="single" w:sz="8" w:space="0" w:color="231F20"/>
              <w:bottom w:val="single" w:sz="8" w:space="0" w:color="231F20"/>
              <w:right w:val="single" w:sz="4" w:space="0" w:color="auto"/>
            </w:tcBorders>
            <w:shd w:val="clear" w:color="auto" w:fill="1F497D"/>
            <w:vAlign w:val="center"/>
          </w:tcPr>
          <w:p w:rsidR="009E4E0D" w:rsidRDefault="009E4E0D" w:rsidP="00674119">
            <w:r>
              <w:rPr>
                <w:rFonts w:cs="Arial"/>
                <w:b/>
                <w:bCs/>
                <w:color w:val="FFFFFF"/>
                <w:sz w:val="20"/>
                <w:szCs w:val="20"/>
              </w:rPr>
              <w:t xml:space="preserve"> 1.  Notifier details</w:t>
            </w:r>
          </w:p>
        </w:tc>
        <w:tc>
          <w:tcPr>
            <w:tcW w:w="8261" w:type="dxa"/>
            <w:gridSpan w:val="10"/>
            <w:tcBorders>
              <w:top w:val="single" w:sz="8" w:space="0" w:color="231F20"/>
              <w:left w:val="single" w:sz="4" w:space="0" w:color="auto"/>
              <w:bottom w:val="single" w:sz="8" w:space="0" w:color="231F20"/>
              <w:right w:val="single" w:sz="8" w:space="0" w:color="231F20"/>
            </w:tcBorders>
            <w:shd w:val="clear" w:color="auto" w:fill="1F497D"/>
            <w:vAlign w:val="center"/>
          </w:tcPr>
          <w:p w:rsidR="009E4E0D" w:rsidRDefault="009E4E0D" w:rsidP="00674119"/>
        </w:tc>
      </w:tr>
      <w:tr w:rsidR="009E4E0D" w:rsidTr="003006E3">
        <w:trPr>
          <w:trHeight w:hRule="exact" w:val="515"/>
        </w:trPr>
        <w:tc>
          <w:tcPr>
            <w:tcW w:w="2161" w:type="dxa"/>
            <w:gridSpan w:val="2"/>
            <w:tcBorders>
              <w:top w:val="single" w:sz="8" w:space="0" w:color="231F20"/>
              <w:left w:val="single" w:sz="8" w:space="0" w:color="231F20"/>
              <w:bottom w:val="single" w:sz="4" w:space="0" w:color="939598"/>
              <w:right w:val="single" w:sz="4" w:space="0" w:color="auto"/>
            </w:tcBorders>
          </w:tcPr>
          <w:p w:rsidR="009E4E0D" w:rsidRPr="006D6E99" w:rsidRDefault="009E4E0D" w:rsidP="00674119">
            <w:pPr>
              <w:pStyle w:val="TableParagraph"/>
              <w:kinsoku w:val="0"/>
              <w:overflowPunct w:val="0"/>
              <w:spacing w:before="32"/>
              <w:ind w:left="70"/>
              <w:rPr>
                <w:rFonts w:ascii="Arial" w:hAnsi="Arial" w:cs="Arial"/>
                <w:b/>
                <w:bCs/>
                <w:color w:val="231F20"/>
                <w:sz w:val="18"/>
                <w:szCs w:val="18"/>
              </w:rPr>
            </w:pPr>
            <w:r w:rsidRPr="006D6E99">
              <w:rPr>
                <w:rFonts w:ascii="Arial" w:hAnsi="Arial" w:cs="Arial"/>
                <w:b/>
                <w:bCs/>
                <w:color w:val="231F20"/>
                <w:sz w:val="18"/>
                <w:szCs w:val="18"/>
              </w:rPr>
              <w:t>Date of notification</w:t>
            </w:r>
          </w:p>
          <w:p w:rsidR="009E4E0D" w:rsidRPr="006D6E99" w:rsidRDefault="009E4E0D" w:rsidP="00674119">
            <w:pPr>
              <w:pStyle w:val="TableParagraph"/>
              <w:kinsoku w:val="0"/>
              <w:overflowPunct w:val="0"/>
              <w:spacing w:before="32"/>
              <w:ind w:left="70"/>
              <w:rPr>
                <w:sz w:val="18"/>
                <w:szCs w:val="18"/>
              </w:rPr>
            </w:pPr>
          </w:p>
        </w:tc>
        <w:tc>
          <w:tcPr>
            <w:tcW w:w="8222" w:type="dxa"/>
            <w:gridSpan w:val="9"/>
            <w:tcBorders>
              <w:top w:val="single" w:sz="8" w:space="0" w:color="231F20"/>
              <w:left w:val="single" w:sz="4" w:space="0" w:color="auto"/>
              <w:bottom w:val="single" w:sz="4" w:space="0" w:color="939598"/>
              <w:right w:val="single" w:sz="8" w:space="0" w:color="231F20"/>
            </w:tcBorders>
          </w:tcPr>
          <w:p w:rsidR="009E4E0D" w:rsidRDefault="009E4E0D" w:rsidP="00674119">
            <w:pPr>
              <w:pStyle w:val="TableParagraph"/>
              <w:tabs>
                <w:tab w:val="left" w:pos="1044"/>
              </w:tabs>
              <w:kinsoku w:val="0"/>
              <w:overflowPunct w:val="0"/>
              <w:rPr>
                <w:sz w:val="8"/>
                <w:szCs w:val="8"/>
              </w:rPr>
            </w:pPr>
          </w:p>
          <w:p w:rsidR="009E4E0D" w:rsidRPr="00CC5FE1" w:rsidRDefault="009E4E0D" w:rsidP="00674119">
            <w:pPr>
              <w:pStyle w:val="TableParagraph"/>
              <w:tabs>
                <w:tab w:val="left" w:pos="1044"/>
              </w:tabs>
              <w:kinsoku w:val="0"/>
              <w:overflowPunct w:val="0"/>
              <w:rPr>
                <w:sz w:val="8"/>
                <w:szCs w:val="8"/>
              </w:rPr>
            </w:pPr>
          </w:p>
          <w:p w:rsidR="009E4E0D" w:rsidRPr="00CC5FE1" w:rsidRDefault="009E4E0D" w:rsidP="00674119">
            <w:pPr>
              <w:pStyle w:val="TableParagraph"/>
              <w:tabs>
                <w:tab w:val="left" w:pos="1044"/>
              </w:tabs>
              <w:kinsoku w:val="0"/>
              <w:overflowPunct w:val="0"/>
              <w:rPr>
                <w:i/>
                <w:sz w:val="16"/>
                <w:szCs w:val="16"/>
              </w:rPr>
            </w:pPr>
            <w:r>
              <w:rPr>
                <w:szCs w:val="22"/>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/____</w:t>
            </w:r>
            <w:r>
              <w:rPr>
                <w:rFonts w:ascii="Arial" w:hAnsi="Arial" w:cs="Arial"/>
                <w:color w:val="231F20"/>
                <w:sz w:val="20"/>
                <w:szCs w:val="20"/>
              </w:rPr>
              <w:t xml:space="preserve"> </w:t>
            </w:r>
          </w:p>
          <w:p w:rsidR="009E4E0D" w:rsidRPr="00553EE7" w:rsidRDefault="009E4E0D" w:rsidP="00674119">
            <w:pPr>
              <w:pStyle w:val="TableParagraph"/>
              <w:tabs>
                <w:tab w:val="left" w:pos="1044"/>
              </w:tabs>
              <w:kinsoku w:val="0"/>
              <w:overflowPunct w:val="0"/>
            </w:pPr>
            <w:r w:rsidRPr="00553EE7">
              <w:rPr>
                <w:rFonts w:ascii="Arial" w:hAnsi="Arial" w:cs="Arial"/>
                <w:b/>
                <w:bCs/>
                <w:color w:val="231F20"/>
                <w:sz w:val="18"/>
                <w:szCs w:val="18"/>
              </w:rPr>
              <w:t xml:space="preserve">      </w:t>
            </w:r>
          </w:p>
        </w:tc>
      </w:tr>
      <w:tr w:rsidR="009E4E0D" w:rsidTr="003006E3">
        <w:trPr>
          <w:trHeight w:hRule="exact" w:val="555"/>
        </w:trPr>
        <w:tc>
          <w:tcPr>
            <w:tcW w:w="2161" w:type="dxa"/>
            <w:gridSpan w:val="2"/>
            <w:vMerge w:val="restart"/>
            <w:tcBorders>
              <w:top w:val="single" w:sz="4" w:space="0" w:color="939598"/>
              <w:left w:val="single" w:sz="8" w:space="0" w:color="231F20"/>
              <w:right w:val="single" w:sz="4" w:space="0" w:color="auto"/>
            </w:tcBorders>
          </w:tcPr>
          <w:p w:rsidR="009E4E0D" w:rsidRPr="006D6E99" w:rsidRDefault="009E4E0D" w:rsidP="00674119">
            <w:pPr>
              <w:pStyle w:val="TableParagraph"/>
              <w:kinsoku w:val="0"/>
              <w:overflowPunct w:val="0"/>
              <w:spacing w:before="37"/>
              <w:rPr>
                <w:sz w:val="18"/>
                <w:szCs w:val="18"/>
              </w:rPr>
            </w:pPr>
            <w:r>
              <w:rPr>
                <w:rFonts w:ascii="Arial" w:hAnsi="Arial" w:cs="Arial"/>
                <w:b/>
                <w:bCs/>
                <w:color w:val="231F20"/>
                <w:spacing w:val="-10"/>
                <w:sz w:val="18"/>
                <w:szCs w:val="18"/>
              </w:rPr>
              <w:t xml:space="preserve">  </w:t>
            </w:r>
            <w:r>
              <w:rPr>
                <w:rFonts w:ascii="Arial" w:hAnsi="Arial" w:cs="Arial"/>
                <w:b/>
                <w:bCs/>
                <w:color w:val="231F20"/>
                <w:sz w:val="18"/>
                <w:szCs w:val="18"/>
              </w:rPr>
              <w:t>Notifying d</w:t>
            </w:r>
            <w:r w:rsidRPr="006D6E99">
              <w:rPr>
                <w:rFonts w:ascii="Arial" w:hAnsi="Arial" w:cs="Arial"/>
                <w:b/>
                <w:bCs/>
                <w:color w:val="231F20"/>
                <w:sz w:val="18"/>
                <w:szCs w:val="18"/>
              </w:rPr>
              <w:t>octor</w:t>
            </w:r>
          </w:p>
        </w:tc>
        <w:tc>
          <w:tcPr>
            <w:tcW w:w="8222" w:type="dxa"/>
            <w:gridSpan w:val="9"/>
            <w:tcBorders>
              <w:top w:val="single" w:sz="4" w:space="0" w:color="939598"/>
              <w:left w:val="single" w:sz="4" w:space="0" w:color="auto"/>
              <w:bottom w:val="single" w:sz="4" w:space="0" w:color="939598"/>
              <w:right w:val="single" w:sz="8" w:space="0" w:color="231F20"/>
            </w:tcBorders>
          </w:tcPr>
          <w:p w:rsidR="009E4E0D" w:rsidRPr="009F20D6" w:rsidRDefault="009E4E0D" w:rsidP="00674119">
            <w:pPr>
              <w:pStyle w:val="TableParagraph"/>
              <w:kinsoku w:val="0"/>
              <w:overflowPunct w:val="0"/>
              <w:spacing w:before="37"/>
              <w:ind w:left="77"/>
              <w:rPr>
                <w:rFonts w:ascii="Arial" w:hAnsi="Arial" w:cs="Arial"/>
                <w:strike/>
                <w:sz w:val="18"/>
                <w:szCs w:val="18"/>
              </w:rPr>
            </w:pPr>
            <w:r>
              <w:rPr>
                <w:rFonts w:cs="Arial"/>
                <w:color w:val="231F20"/>
                <w:spacing w:val="-1"/>
                <w:sz w:val="18"/>
                <w:szCs w:val="18"/>
              </w:rPr>
              <w:t xml:space="preserve"> </w:t>
            </w:r>
            <w:r w:rsidRPr="009F20D6">
              <w:rPr>
                <w:rFonts w:ascii="Arial" w:hAnsi="Arial" w:cs="Arial"/>
                <w:color w:val="231F20"/>
                <w:spacing w:val="-1"/>
                <w:sz w:val="18"/>
                <w:szCs w:val="18"/>
              </w:rPr>
              <w:t>Name</w:t>
            </w:r>
          </w:p>
        </w:tc>
      </w:tr>
      <w:tr w:rsidR="009E4E0D" w:rsidTr="003006E3">
        <w:trPr>
          <w:trHeight w:hRule="exact" w:val="562"/>
        </w:trPr>
        <w:tc>
          <w:tcPr>
            <w:tcW w:w="2161" w:type="dxa"/>
            <w:gridSpan w:val="2"/>
            <w:vMerge/>
            <w:tcBorders>
              <w:left w:val="single" w:sz="8" w:space="0" w:color="231F20"/>
              <w:right w:val="single" w:sz="4" w:space="0" w:color="auto"/>
            </w:tcBorders>
          </w:tcPr>
          <w:p w:rsidR="009E4E0D" w:rsidRPr="00553EE7" w:rsidRDefault="009E4E0D" w:rsidP="00674119">
            <w:pPr>
              <w:pStyle w:val="TableParagraph"/>
              <w:kinsoku w:val="0"/>
              <w:overflowPunct w:val="0"/>
              <w:spacing w:before="37"/>
              <w:ind w:left="70"/>
            </w:pPr>
          </w:p>
        </w:tc>
        <w:tc>
          <w:tcPr>
            <w:tcW w:w="8222" w:type="dxa"/>
            <w:gridSpan w:val="9"/>
            <w:tcBorders>
              <w:top w:val="single" w:sz="4" w:space="0" w:color="939598"/>
              <w:left w:val="single" w:sz="4" w:space="0" w:color="auto"/>
              <w:bottom w:val="single" w:sz="4" w:space="0" w:color="939598"/>
              <w:right w:val="single" w:sz="8" w:space="0" w:color="231F20"/>
            </w:tcBorders>
          </w:tcPr>
          <w:p w:rsidR="009E4E0D" w:rsidRDefault="009E4E0D" w:rsidP="00674119">
            <w:r>
              <w:rPr>
                <w:rFonts w:cs="Arial"/>
                <w:color w:val="231F20"/>
                <w:spacing w:val="-1"/>
                <w:sz w:val="18"/>
                <w:szCs w:val="18"/>
              </w:rPr>
              <w:t xml:space="preserve">  Organisation</w:t>
            </w:r>
          </w:p>
        </w:tc>
      </w:tr>
      <w:tr w:rsidR="009E4E0D" w:rsidTr="003006E3">
        <w:trPr>
          <w:trHeight w:hRule="exact" w:val="550"/>
        </w:trPr>
        <w:tc>
          <w:tcPr>
            <w:tcW w:w="2161" w:type="dxa"/>
            <w:gridSpan w:val="2"/>
            <w:vMerge/>
            <w:tcBorders>
              <w:left w:val="single" w:sz="8" w:space="0" w:color="231F20"/>
              <w:right w:val="single" w:sz="4" w:space="0" w:color="auto"/>
            </w:tcBorders>
          </w:tcPr>
          <w:p w:rsidR="009E4E0D" w:rsidRDefault="009E4E0D" w:rsidP="00674119"/>
        </w:tc>
        <w:tc>
          <w:tcPr>
            <w:tcW w:w="8222" w:type="dxa"/>
            <w:gridSpan w:val="9"/>
            <w:tcBorders>
              <w:top w:val="single" w:sz="4" w:space="0" w:color="939598"/>
              <w:left w:val="single" w:sz="4" w:space="0" w:color="auto"/>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pPr>
            <w:r>
              <w:rPr>
                <w:rFonts w:ascii="Arial" w:hAnsi="Arial" w:cs="Arial"/>
                <w:color w:val="231F20"/>
                <w:spacing w:val="-1"/>
                <w:sz w:val="18"/>
                <w:szCs w:val="18"/>
              </w:rPr>
              <w:t xml:space="preserve"> </w:t>
            </w:r>
            <w:r w:rsidRPr="00553EE7">
              <w:rPr>
                <w:rFonts w:ascii="Arial" w:hAnsi="Arial" w:cs="Arial"/>
                <w:color w:val="231F20"/>
                <w:spacing w:val="-1"/>
                <w:sz w:val="18"/>
                <w:szCs w:val="18"/>
              </w:rPr>
              <w:t>Address</w:t>
            </w:r>
          </w:p>
        </w:tc>
      </w:tr>
      <w:tr w:rsidR="009E4E0D" w:rsidTr="003006E3">
        <w:trPr>
          <w:trHeight w:hRule="exact" w:val="550"/>
        </w:trPr>
        <w:tc>
          <w:tcPr>
            <w:tcW w:w="2161" w:type="dxa"/>
            <w:gridSpan w:val="2"/>
            <w:vMerge/>
            <w:tcBorders>
              <w:left w:val="single" w:sz="8" w:space="0" w:color="231F20"/>
              <w:right w:val="single" w:sz="4" w:space="0" w:color="auto"/>
            </w:tcBorders>
          </w:tcPr>
          <w:p w:rsidR="009E4E0D" w:rsidRPr="00553EE7" w:rsidRDefault="009E4E0D" w:rsidP="00674119">
            <w:pPr>
              <w:pStyle w:val="TableParagraph"/>
              <w:kinsoku w:val="0"/>
              <w:overflowPunct w:val="0"/>
              <w:spacing w:before="37"/>
              <w:ind w:left="77"/>
            </w:pPr>
          </w:p>
        </w:tc>
        <w:tc>
          <w:tcPr>
            <w:tcW w:w="5528" w:type="dxa"/>
            <w:gridSpan w:val="7"/>
            <w:tcBorders>
              <w:top w:val="single" w:sz="4" w:space="0" w:color="939598"/>
              <w:left w:val="single" w:sz="4" w:space="0" w:color="auto"/>
              <w:bottom w:val="single" w:sz="4" w:space="0" w:color="939598"/>
              <w:right w:val="single" w:sz="4" w:space="0" w:color="A6A6A6" w:themeColor="background1" w:themeShade="A6"/>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Suburb/</w:t>
            </w:r>
            <w:r w:rsidRPr="00553EE7">
              <w:rPr>
                <w:rFonts w:ascii="Arial" w:hAnsi="Arial" w:cs="Arial"/>
                <w:color w:val="231F20"/>
                <w:spacing w:val="-22"/>
                <w:sz w:val="18"/>
                <w:szCs w:val="18"/>
              </w:rPr>
              <w:t>T</w:t>
            </w:r>
            <w:r w:rsidRPr="00553EE7">
              <w:rPr>
                <w:rFonts w:ascii="Arial" w:hAnsi="Arial" w:cs="Arial"/>
                <w:color w:val="231F20"/>
                <w:spacing w:val="-1"/>
                <w:sz w:val="18"/>
                <w:szCs w:val="18"/>
              </w:rPr>
              <w:t>own</w:t>
            </w:r>
          </w:p>
        </w:tc>
        <w:tc>
          <w:tcPr>
            <w:tcW w:w="2694" w:type="dxa"/>
            <w:gridSpan w:val="2"/>
            <w:tcBorders>
              <w:top w:val="single" w:sz="4" w:space="0" w:color="939598"/>
              <w:left w:val="single" w:sz="4" w:space="0" w:color="A6A6A6" w:themeColor="background1" w:themeShade="A6"/>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Postcode</w:t>
            </w:r>
          </w:p>
        </w:tc>
      </w:tr>
      <w:tr w:rsidR="009E4E0D" w:rsidTr="003006E3">
        <w:trPr>
          <w:trHeight w:hRule="exact" w:val="550"/>
        </w:trPr>
        <w:tc>
          <w:tcPr>
            <w:tcW w:w="2161" w:type="dxa"/>
            <w:gridSpan w:val="2"/>
            <w:vMerge/>
            <w:tcBorders>
              <w:left w:val="single" w:sz="8" w:space="0" w:color="231F20"/>
              <w:right w:val="single" w:sz="4" w:space="0" w:color="auto"/>
            </w:tcBorders>
          </w:tcPr>
          <w:p w:rsidR="009E4E0D" w:rsidRPr="00553EE7" w:rsidRDefault="009E4E0D" w:rsidP="00674119">
            <w:pPr>
              <w:pStyle w:val="TableParagraph"/>
              <w:kinsoku w:val="0"/>
              <w:overflowPunct w:val="0"/>
              <w:spacing w:before="37"/>
              <w:ind w:left="77"/>
            </w:pPr>
          </w:p>
        </w:tc>
        <w:tc>
          <w:tcPr>
            <w:tcW w:w="2553" w:type="dxa"/>
            <w:gridSpan w:val="3"/>
            <w:tcBorders>
              <w:top w:val="single" w:sz="4" w:space="0" w:color="939598"/>
              <w:left w:val="single" w:sz="4" w:space="0" w:color="auto"/>
              <w:bottom w:val="single" w:sz="4" w:space="0" w:color="939598"/>
              <w:right w:val="single" w:sz="4" w:space="0" w:color="A6A6A6" w:themeColor="background1" w:themeShade="A6"/>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(work)</w:t>
            </w:r>
          </w:p>
        </w:tc>
        <w:tc>
          <w:tcPr>
            <w:tcW w:w="2975" w:type="dxa"/>
            <w:gridSpan w:val="4"/>
            <w:tcBorders>
              <w:top w:val="single" w:sz="4" w:space="0" w:color="939598"/>
              <w:left w:val="single" w:sz="4" w:space="0" w:color="A6A6A6" w:themeColor="background1" w:themeShade="A6"/>
              <w:bottom w:val="single" w:sz="4" w:space="0" w:color="939598"/>
              <w:right w:val="single" w:sz="4" w:space="0" w:color="A6A6A6" w:themeColor="background1" w:themeShade="A6"/>
            </w:tcBorders>
          </w:tcPr>
          <w:p w:rsidR="009E4E0D" w:rsidRPr="00553EE7" w:rsidRDefault="009E4E0D" w:rsidP="00674119">
            <w:pPr>
              <w:pStyle w:val="TableParagraph"/>
              <w:kinsoku w:val="0"/>
              <w:overflowPunct w:val="0"/>
              <w:spacing w:before="37"/>
              <w:ind w:left="77"/>
              <w:rPr>
                <w:color w:val="FF0000"/>
              </w:rPr>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(mobile)</w:t>
            </w:r>
            <w:r w:rsidRPr="00553EE7">
              <w:rPr>
                <w:rFonts w:ascii="Arial" w:hAnsi="Arial" w:cs="Arial"/>
                <w:color w:val="FF0000"/>
                <w:spacing w:val="-1"/>
                <w:sz w:val="18"/>
                <w:szCs w:val="18"/>
              </w:rPr>
              <w:t xml:space="preserve"> </w:t>
            </w:r>
          </w:p>
        </w:tc>
        <w:tc>
          <w:tcPr>
            <w:tcW w:w="2694" w:type="dxa"/>
            <w:gridSpan w:val="2"/>
            <w:tcBorders>
              <w:top w:val="single" w:sz="4" w:space="0" w:color="939598"/>
              <w:left w:val="single" w:sz="4" w:space="0" w:color="A6A6A6" w:themeColor="background1" w:themeShade="A6"/>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pPr>
            <w:r>
              <w:rPr>
                <w:rFonts w:ascii="Arial" w:hAnsi="Arial" w:cs="Arial"/>
                <w:color w:val="231F20"/>
                <w:spacing w:val="-22"/>
                <w:sz w:val="18"/>
                <w:szCs w:val="18"/>
              </w:rPr>
              <w:t>Fax</w:t>
            </w:r>
          </w:p>
        </w:tc>
      </w:tr>
      <w:tr w:rsidR="009E4E0D" w:rsidTr="003006E3">
        <w:trPr>
          <w:trHeight w:hRule="exact" w:val="550"/>
        </w:trPr>
        <w:tc>
          <w:tcPr>
            <w:tcW w:w="2161" w:type="dxa"/>
            <w:gridSpan w:val="2"/>
            <w:vMerge/>
            <w:tcBorders>
              <w:left w:val="single" w:sz="8" w:space="0" w:color="231F20"/>
              <w:bottom w:val="single" w:sz="8" w:space="0" w:color="231F20"/>
              <w:right w:val="single" w:sz="4" w:space="0" w:color="auto"/>
            </w:tcBorders>
          </w:tcPr>
          <w:p w:rsidR="009E4E0D" w:rsidRPr="00553EE7" w:rsidRDefault="009E4E0D" w:rsidP="00674119">
            <w:pPr>
              <w:pStyle w:val="TableParagraph"/>
              <w:kinsoku w:val="0"/>
              <w:overflowPunct w:val="0"/>
              <w:spacing w:before="37"/>
              <w:ind w:left="77"/>
            </w:pPr>
          </w:p>
        </w:tc>
        <w:tc>
          <w:tcPr>
            <w:tcW w:w="8222" w:type="dxa"/>
            <w:gridSpan w:val="9"/>
            <w:tcBorders>
              <w:top w:val="single" w:sz="4" w:space="0" w:color="939598"/>
              <w:left w:val="single" w:sz="4" w:space="0" w:color="auto"/>
              <w:bottom w:val="single" w:sz="8" w:space="0" w:color="231F20"/>
              <w:right w:val="single" w:sz="8" w:space="0" w:color="231F20"/>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Email</w:t>
            </w:r>
          </w:p>
        </w:tc>
      </w:tr>
      <w:tr w:rsidR="009E4E0D" w:rsidTr="003006E3">
        <w:trPr>
          <w:trHeight w:hRule="exact" w:val="340"/>
        </w:trPr>
        <w:tc>
          <w:tcPr>
            <w:tcW w:w="10383" w:type="dxa"/>
            <w:gridSpan w:val="11"/>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pPr>
            <w:r w:rsidRPr="00553EE7">
              <w:rPr>
                <w:rFonts w:ascii="Arial" w:hAnsi="Arial" w:cs="Arial"/>
                <w:b/>
                <w:bCs/>
                <w:color w:val="FFFFFF"/>
                <w:sz w:val="20"/>
                <w:szCs w:val="20"/>
              </w:rPr>
              <w:t>2</w:t>
            </w:r>
            <w:r>
              <w:rPr>
                <w:rFonts w:ascii="Arial" w:hAnsi="Arial" w:cs="Arial"/>
                <w:b/>
                <w:bCs/>
                <w:color w:val="FFFFFF"/>
                <w:sz w:val="20"/>
                <w:szCs w:val="20"/>
              </w:rPr>
              <w:t>.</w:t>
            </w:r>
            <w:r w:rsidRPr="00553EE7">
              <w:rPr>
                <w:rFonts w:ascii="Arial" w:hAnsi="Arial" w:cs="Arial"/>
                <w:b/>
                <w:bCs/>
                <w:color w:val="FFFFFF"/>
                <w:sz w:val="20"/>
                <w:szCs w:val="20"/>
              </w:rPr>
              <w:t xml:space="preserve">  Interview</w:t>
            </w:r>
            <w:r>
              <w:rPr>
                <w:rFonts w:ascii="Arial" w:hAnsi="Arial" w:cs="Arial"/>
                <w:b/>
                <w:bCs/>
                <w:color w:val="FFFFFF"/>
                <w:sz w:val="20"/>
                <w:szCs w:val="20"/>
              </w:rPr>
              <w:t>er details</w:t>
            </w:r>
          </w:p>
        </w:tc>
      </w:tr>
      <w:tr w:rsidR="009E4E0D" w:rsidTr="003006E3">
        <w:trPr>
          <w:trHeight w:hRule="exact" w:val="1419"/>
        </w:trPr>
        <w:tc>
          <w:tcPr>
            <w:tcW w:w="2122" w:type="dxa"/>
            <w:tcBorders>
              <w:top w:val="single" w:sz="8" w:space="0" w:color="231F20"/>
              <w:left w:val="single" w:sz="8" w:space="0" w:color="231F20"/>
              <w:bottom w:val="single" w:sz="4" w:space="0" w:color="939598"/>
              <w:right w:val="single" w:sz="2" w:space="0" w:color="231F20"/>
            </w:tcBorders>
          </w:tcPr>
          <w:p w:rsidR="009E4E0D" w:rsidRPr="006D6E99" w:rsidRDefault="009E4E0D" w:rsidP="00674119">
            <w:pPr>
              <w:pStyle w:val="TableParagraph"/>
              <w:kinsoku w:val="0"/>
              <w:overflowPunct w:val="0"/>
              <w:spacing w:before="80" w:line="200" w:lineRule="exact"/>
              <w:ind w:left="70"/>
              <w:rPr>
                <w:sz w:val="18"/>
                <w:szCs w:val="18"/>
              </w:rPr>
            </w:pPr>
            <w:r w:rsidRPr="006D6E99">
              <w:rPr>
                <w:rFonts w:ascii="Arial" w:hAnsi="Arial" w:cs="Arial"/>
                <w:b/>
                <w:bCs/>
                <w:color w:val="231F20"/>
                <w:spacing w:val="-7"/>
                <w:sz w:val="18"/>
                <w:szCs w:val="18"/>
              </w:rPr>
              <w:t>W</w:t>
            </w:r>
            <w:r w:rsidRPr="006D6E99">
              <w:rPr>
                <w:rFonts w:ascii="Arial" w:hAnsi="Arial" w:cs="Arial"/>
                <w:b/>
                <w:bCs/>
                <w:color w:val="231F20"/>
                <w:sz w:val="18"/>
                <w:szCs w:val="18"/>
              </w:rPr>
              <w:t>as the case interviewed?</w:t>
            </w:r>
          </w:p>
        </w:tc>
        <w:tc>
          <w:tcPr>
            <w:tcW w:w="8261" w:type="dxa"/>
            <w:gridSpan w:val="10"/>
            <w:tcBorders>
              <w:top w:val="single" w:sz="8" w:space="0" w:color="231F20"/>
              <w:left w:val="single" w:sz="2" w:space="0" w:color="231F20"/>
              <w:bottom w:val="single" w:sz="4" w:space="0" w:color="939598"/>
              <w:right w:val="single" w:sz="8" w:space="0" w:color="231F20"/>
            </w:tcBorders>
          </w:tcPr>
          <w:p w:rsidR="009E4E0D" w:rsidRPr="00553EE7" w:rsidRDefault="009E4E0D" w:rsidP="00674119">
            <w:pPr>
              <w:pStyle w:val="TableParagraph"/>
              <w:kinsoku w:val="0"/>
              <w:overflowPunct w:val="0"/>
              <w:spacing w:before="12" w:line="220" w:lineRule="exact"/>
              <w:rPr>
                <w:szCs w:val="22"/>
              </w:rPr>
            </w:pPr>
          </w:p>
          <w:bookmarkStart w:id="758" w:name="Check1"/>
          <w:p w:rsidR="009E4E0D" w:rsidRPr="009F20D6" w:rsidRDefault="007B140A" w:rsidP="00674119">
            <w:pPr>
              <w:pStyle w:val="TableParagraph"/>
              <w:tabs>
                <w:tab w:val="left" w:pos="1276"/>
                <w:tab w:val="left" w:pos="1984"/>
                <w:tab w:val="left" w:pos="3260"/>
              </w:tabs>
              <w:kinsoku w:val="0"/>
              <w:overflowPunct w:val="0"/>
              <w:rPr>
                <w:rFonts w:ascii="Arial" w:hAnsi="Arial" w:cs="Arial"/>
                <w:color w:val="231F20"/>
                <w:sz w:val="18"/>
                <w:szCs w:val="18"/>
              </w:rPr>
            </w:pPr>
            <w:r>
              <w:rPr>
                <w:rFonts w:ascii="Arial" w:hAnsi="Arial" w:cs="Arial"/>
                <w:noProof/>
                <w:color w:val="231F20"/>
                <w:spacing w:val="-18"/>
                <w:sz w:val="20"/>
                <w:szCs w:val="20"/>
              </w:rPr>
              <mc:AlternateContent>
                <mc:Choice Requires="wps">
                  <w:drawing>
                    <wp:anchor distT="0" distB="0" distL="114300" distR="114300" simplePos="0" relativeHeight="251901952" behindDoc="0" locked="0" layoutInCell="1" allowOverlap="1" wp14:anchorId="73CBE4E2" wp14:editId="70189C92">
                      <wp:simplePos x="0" y="0"/>
                      <wp:positionH relativeFrom="column">
                        <wp:posOffset>2065655</wp:posOffset>
                      </wp:positionH>
                      <wp:positionV relativeFrom="paragraph">
                        <wp:posOffset>58420</wp:posOffset>
                      </wp:positionV>
                      <wp:extent cx="166370" cy="151765"/>
                      <wp:effectExtent l="8255" t="6985" r="15875" b="22225"/>
                      <wp:wrapNone/>
                      <wp:docPr id="12"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66370" cy="151765"/>
                              </a:xfrm>
                              <a:custGeom>
                                <a:avLst/>
                                <a:gdLst>
                                  <a:gd name="T0" fmla="*/ 118839 w 21600"/>
                                  <a:gd name="T1" fmla="*/ 0 h 21600"/>
                                  <a:gd name="T2" fmla="*/ 71300 w 21600"/>
                                  <a:gd name="T3" fmla="*/ 65041 h 21600"/>
                                  <a:gd name="T4" fmla="*/ 0 w 21600"/>
                                  <a:gd name="T5" fmla="*/ 131755 h 21600"/>
                                  <a:gd name="T6" fmla="*/ 68443 w 21600"/>
                                  <a:gd name="T7" fmla="*/ 151765 h 21600"/>
                                  <a:gd name="T8" fmla="*/ 136886 w 21600"/>
                                  <a:gd name="T9" fmla="*/ 115412 h 21600"/>
                                  <a:gd name="T10" fmla="*/ 166370 w 21600"/>
                                  <a:gd name="T11" fmla="*/ 65041 h 21600"/>
                                  <a:gd name="T12" fmla="*/ 17694720 60000 65536"/>
                                  <a:gd name="T13" fmla="*/ 11796480 60000 65536"/>
                                  <a:gd name="T14" fmla="*/ 11796480 60000 65536"/>
                                  <a:gd name="T15" fmla="*/ 5898240 60000 65536"/>
                                  <a:gd name="T16" fmla="*/ 0 60000 65536"/>
                                  <a:gd name="T17" fmla="*/ 0 60000 65536"/>
                                  <a:gd name="T18" fmla="*/ 0 w 21600"/>
                                  <a:gd name="T19" fmla="*/ 15903 h 21600"/>
                                  <a:gd name="T20" fmla="*/ 17772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3085" y="9257"/>
                                    </a:lnTo>
                                    <a:lnTo>
                                      <a:pt x="13085" y="15903"/>
                                    </a:lnTo>
                                    <a:lnTo>
                                      <a:pt x="0" y="15903"/>
                                    </a:lnTo>
                                    <a:lnTo>
                                      <a:pt x="0" y="21600"/>
                                    </a:lnTo>
                                    <a:lnTo>
                                      <a:pt x="17772" y="21600"/>
                                    </a:lnTo>
                                    <a:lnTo>
                                      <a:pt x="17772" y="9257"/>
                                    </a:lnTo>
                                    <a:lnTo>
                                      <a:pt x="21600" y="9257"/>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0" o:spid="_x0000_s1026" style="position:absolute;margin-left:162.65pt;margin-top:4.6pt;width:13.1pt;height:11.95pt;rotation:180;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" path="m15429,l9257,9257r3828,l13085,15903,,15903r,5697l17772,21600r,-12343l21600,9257,15429,xe">
                      <v:stroke joinstyle="miter"/>
                      <v:path o:connecttype="custom" o:connectlocs="915335,0;549175,456988;0,925731;527170,1066325;1054339,810903;1281434,456988" o:connectangles="270,180,180,90,0,0" textboxrect="0,15903,17772,21600"/>
                    </v:shape>
                  </w:pict>
                </mc:Fallback>
              </mc:AlternateContent>
            </w:r>
            <w:r w:rsidR="009E4E0D">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bookmarkEnd w:id="758"/>
            <w:r w:rsidR="009E4E0D" w:rsidRPr="009F20D6">
              <w:rPr>
                <w:rFonts w:ascii="Arial" w:hAnsi="Arial" w:cs="Arial"/>
                <w:color w:val="231F20"/>
                <w:spacing w:val="-18"/>
                <w:sz w:val="18"/>
                <w:szCs w:val="18"/>
              </w:rPr>
              <w:t>Y</w:t>
            </w:r>
            <w:r w:rsidR="009E4E0D" w:rsidRPr="009F20D6">
              <w:rPr>
                <w:rFonts w:ascii="Arial" w:hAnsi="Arial" w:cs="Arial"/>
                <w:color w:val="231F20"/>
                <w:sz w:val="18"/>
                <w:szCs w:val="18"/>
              </w:rPr>
              <w:t xml:space="preserve">es </w:t>
            </w:r>
            <w:r w:rsidR="009E4E0D" w:rsidRPr="00553EE7">
              <w:rPr>
                <w:rFonts w:ascii="Arial" w:hAnsi="Arial" w:cs="Arial"/>
                <w:color w:val="231F20"/>
                <w:sz w:val="20"/>
                <w:szCs w:val="20"/>
              </w:rPr>
              <w:t xml:space="preserve"> </w:t>
            </w:r>
            <w:r w:rsidR="009E4E0D" w:rsidRPr="009F20D6">
              <w:rPr>
                <w:rFonts w:ascii="Arial" w:hAnsi="Arial" w:cs="Arial"/>
                <w:color w:val="231F20"/>
                <w:sz w:val="18"/>
                <w:szCs w:val="18"/>
              </w:rPr>
              <w:t>Date:</w:t>
            </w:r>
            <w:r w:rsidR="009E4E0D" w:rsidRPr="00553EE7">
              <w:rPr>
                <w:rFonts w:ascii="Arial" w:hAnsi="Arial" w:cs="Arial"/>
                <w:color w:val="231F20"/>
                <w:sz w:val="20"/>
                <w:szCs w:val="20"/>
              </w:rPr>
              <w:t xml:space="preserve"> ___</w:t>
            </w:r>
            <w:r w:rsidR="009E4E0D">
              <w:rPr>
                <w:rFonts w:ascii="Arial" w:hAnsi="Arial" w:cs="Arial"/>
                <w:color w:val="231F20"/>
                <w:sz w:val="20"/>
                <w:szCs w:val="20"/>
              </w:rPr>
              <w:t xml:space="preserve"> </w:t>
            </w:r>
            <w:r w:rsidR="009E4E0D" w:rsidRPr="00553EE7">
              <w:rPr>
                <w:rFonts w:ascii="Arial" w:hAnsi="Arial" w:cs="Arial"/>
                <w:color w:val="231F20"/>
                <w:sz w:val="20"/>
                <w:szCs w:val="20"/>
              </w:rPr>
              <w:t>/___</w:t>
            </w:r>
            <w:r w:rsidR="009E4E0D">
              <w:rPr>
                <w:rFonts w:ascii="Arial" w:hAnsi="Arial" w:cs="Arial"/>
                <w:color w:val="231F20"/>
                <w:sz w:val="20"/>
                <w:szCs w:val="20"/>
              </w:rPr>
              <w:t xml:space="preserve"> </w:t>
            </w:r>
            <w:r w:rsidR="009E4E0D" w:rsidRPr="00553EE7">
              <w:rPr>
                <w:rFonts w:ascii="Arial" w:hAnsi="Arial" w:cs="Arial"/>
                <w:color w:val="231F20"/>
                <w:sz w:val="20"/>
                <w:szCs w:val="20"/>
              </w:rPr>
              <w:t>/____</w:t>
            </w:r>
            <w:r w:rsidR="009E4E0D">
              <w:rPr>
                <w:rFonts w:ascii="Arial" w:hAnsi="Arial" w:cs="Arial"/>
                <w:color w:val="231F20"/>
                <w:sz w:val="20"/>
                <w:szCs w:val="20"/>
              </w:rPr>
              <w:t xml:space="preserve">   </w:t>
            </w:r>
            <w:r w:rsidR="00670760" w:rsidRPr="00553EE7">
              <w:rPr>
                <w:rFonts w:ascii="Arial" w:hAnsi="Arial" w:cs="Arial"/>
                <w:color w:val="231F20"/>
                <w:spacing w:val="-18"/>
                <w:sz w:val="20"/>
                <w:szCs w:val="20"/>
              </w:rPr>
              <w:fldChar w:fldCharType="begin">
                <w:ffData>
                  <w:name w:val=""/>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sidR="009E4E0D" w:rsidRPr="009F20D6">
              <w:rPr>
                <w:rFonts w:ascii="Arial" w:hAnsi="Arial" w:cs="Arial"/>
                <w:color w:val="231F20"/>
                <w:sz w:val="18"/>
                <w:szCs w:val="18"/>
              </w:rPr>
              <w:t xml:space="preserve">No </w:t>
            </w:r>
            <w:r w:rsidR="009E4E0D" w:rsidRPr="009F20D6">
              <w:rPr>
                <w:rFonts w:ascii="Arial" w:hAnsi="Arial" w:cs="Arial"/>
                <w:color w:val="231F20"/>
                <w:sz w:val="18"/>
                <w:szCs w:val="18"/>
              </w:rPr>
              <w:tab/>
            </w:r>
            <w:r w:rsidR="009E4E0D">
              <w:rPr>
                <w:rFonts w:ascii="Arial" w:hAnsi="Arial" w:cs="Arial"/>
                <w:color w:val="231F20"/>
                <w:sz w:val="18"/>
                <w:szCs w:val="18"/>
              </w:rPr>
              <w:t xml:space="preserve">                </w:t>
            </w:r>
            <w:r w:rsidR="00670760" w:rsidRPr="009F20D6">
              <w:rPr>
                <w:rFonts w:ascii="Arial" w:hAnsi="Arial" w:cs="Arial"/>
                <w:color w:val="231F20"/>
                <w:spacing w:val="-18"/>
                <w:sz w:val="18"/>
                <w:szCs w:val="18"/>
              </w:rPr>
              <w:fldChar w:fldCharType="begin">
                <w:ffData>
                  <w:name w:val="Check1"/>
                  <w:enabled/>
                  <w:calcOnExit w:val="0"/>
                  <w:checkBox>
                    <w:sizeAuto/>
                    <w:default w:val="0"/>
                  </w:checkBox>
                </w:ffData>
              </w:fldChar>
            </w:r>
            <w:r w:rsidR="009E4E0D" w:rsidRPr="009F20D6">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9F20D6">
              <w:rPr>
                <w:rFonts w:ascii="Arial" w:hAnsi="Arial" w:cs="Arial"/>
                <w:color w:val="231F20"/>
                <w:spacing w:val="-18"/>
                <w:sz w:val="18"/>
                <w:szCs w:val="18"/>
              </w:rPr>
              <w:fldChar w:fldCharType="end"/>
            </w:r>
            <w:r w:rsidR="009E4E0D" w:rsidRPr="009F20D6">
              <w:rPr>
                <w:rFonts w:ascii="Arial" w:hAnsi="Arial" w:cs="Arial"/>
                <w:color w:val="231F20"/>
                <w:sz w:val="18"/>
                <w:szCs w:val="18"/>
              </w:rPr>
              <w:t xml:space="preserve">Unknown  </w:t>
            </w:r>
          </w:p>
          <w:p w:rsidR="009E4E0D" w:rsidRPr="00553EE7" w:rsidRDefault="009E4E0D" w:rsidP="00674119">
            <w:pPr>
              <w:pStyle w:val="TableParagraph"/>
              <w:tabs>
                <w:tab w:val="left" w:pos="1276"/>
                <w:tab w:val="left" w:pos="1984"/>
                <w:tab w:val="left" w:pos="3260"/>
              </w:tabs>
              <w:kinsoku w:val="0"/>
              <w:overflowPunct w:val="0"/>
              <w:ind w:left="347"/>
              <w:rPr>
                <w:rFonts w:ascii="Arial" w:hAnsi="Arial" w:cs="Arial"/>
                <w:color w:val="231F20"/>
                <w:sz w:val="20"/>
                <w:szCs w:val="20"/>
              </w:rPr>
            </w:pPr>
          </w:p>
          <w:p w:rsidR="009E4E0D" w:rsidRPr="009F20D6" w:rsidRDefault="009E4E0D" w:rsidP="00674119">
            <w:pPr>
              <w:pStyle w:val="TableParagraph"/>
              <w:tabs>
                <w:tab w:val="left" w:pos="1276"/>
                <w:tab w:val="left" w:pos="1984"/>
                <w:tab w:val="left" w:pos="3260"/>
              </w:tabs>
              <w:kinsoku w:val="0"/>
              <w:overflowPunct w:val="0"/>
              <w:rPr>
                <w:rFonts w:ascii="Arial" w:hAnsi="Arial" w:cs="Arial"/>
                <w:spacing w:val="-1"/>
                <w:sz w:val="18"/>
                <w:szCs w:val="18"/>
              </w:rPr>
            </w:pPr>
            <w:r w:rsidRPr="00542EEA">
              <w:rPr>
                <w:rFonts w:ascii="Arial" w:hAnsi="Arial" w:cs="Arial"/>
                <w:i/>
                <w:sz w:val="20"/>
                <w:szCs w:val="20"/>
              </w:rPr>
              <w:t xml:space="preserve">           </w:t>
            </w:r>
            <w:r>
              <w:rPr>
                <w:rFonts w:ascii="Arial" w:hAnsi="Arial" w:cs="Arial"/>
                <w:i/>
                <w:sz w:val="20"/>
                <w:szCs w:val="20"/>
              </w:rPr>
              <w:t xml:space="preserve">             </w:t>
            </w:r>
            <w:r w:rsidRPr="00542EEA">
              <w:rPr>
                <w:rFonts w:ascii="Arial" w:hAnsi="Arial" w:cs="Arial"/>
                <w:i/>
                <w:sz w:val="20"/>
                <w:szCs w:val="20"/>
              </w:rPr>
              <w:t xml:space="preserve"> </w:t>
            </w:r>
            <w:r>
              <w:rPr>
                <w:rFonts w:ascii="Arial" w:hAnsi="Arial" w:cs="Arial"/>
                <w:i/>
                <w:sz w:val="20"/>
                <w:szCs w:val="20"/>
              </w:rPr>
              <w:t xml:space="preserve"> </w:t>
            </w:r>
            <w:r w:rsidRPr="00542EEA">
              <w:rPr>
                <w:rFonts w:ascii="Arial" w:hAnsi="Arial" w:cs="Arial"/>
                <w:i/>
                <w:sz w:val="20"/>
                <w:szCs w:val="20"/>
              </w:rPr>
              <w:t xml:space="preserve"> </w:t>
            </w:r>
            <w:r w:rsidRPr="00542EEA">
              <w:rPr>
                <w:rFonts w:ascii="Arial" w:hAnsi="Arial" w:cs="Arial"/>
                <w:i/>
                <w:sz w:val="18"/>
                <w:szCs w:val="18"/>
              </w:rPr>
              <w:t>If no</w:t>
            </w:r>
            <w:r>
              <w:rPr>
                <w:rFonts w:ascii="Arial" w:hAnsi="Arial" w:cs="Arial"/>
                <w:i/>
                <w:sz w:val="18"/>
                <w:szCs w:val="18"/>
              </w:rPr>
              <w:t xml:space="preserve">  - </w:t>
            </w:r>
            <w:r w:rsidRPr="00542EEA">
              <w:rPr>
                <w:rFonts w:ascii="Arial" w:hAnsi="Arial" w:cs="Arial"/>
                <w:i/>
                <w:spacing w:val="-1"/>
                <w:sz w:val="18"/>
                <w:szCs w:val="18"/>
              </w:rPr>
              <w:t>nam</w:t>
            </w:r>
            <w:r w:rsidRPr="00542EEA">
              <w:rPr>
                <w:rFonts w:ascii="Arial" w:hAnsi="Arial" w:cs="Arial"/>
                <w:i/>
                <w:sz w:val="18"/>
                <w:szCs w:val="18"/>
              </w:rPr>
              <w:t>e</w:t>
            </w:r>
            <w:r w:rsidRPr="00542EEA">
              <w:rPr>
                <w:rFonts w:ascii="Arial" w:hAnsi="Arial" w:cs="Arial"/>
                <w:i/>
                <w:spacing w:val="-3"/>
                <w:sz w:val="18"/>
                <w:szCs w:val="18"/>
              </w:rPr>
              <w:t xml:space="preserve"> </w:t>
            </w:r>
            <w:r w:rsidRPr="00542EEA">
              <w:rPr>
                <w:rFonts w:ascii="Arial" w:hAnsi="Arial" w:cs="Arial"/>
                <w:i/>
                <w:spacing w:val="-1"/>
                <w:sz w:val="18"/>
                <w:szCs w:val="18"/>
              </w:rPr>
              <w:t>o</w:t>
            </w:r>
            <w:r w:rsidRPr="00542EEA">
              <w:rPr>
                <w:rFonts w:ascii="Arial" w:hAnsi="Arial" w:cs="Arial"/>
                <w:i/>
                <w:sz w:val="18"/>
                <w:szCs w:val="18"/>
              </w:rPr>
              <w:t>f</w:t>
            </w:r>
            <w:r w:rsidRPr="00542EEA">
              <w:rPr>
                <w:rFonts w:ascii="Arial" w:hAnsi="Arial" w:cs="Arial"/>
                <w:i/>
                <w:spacing w:val="-2"/>
                <w:sz w:val="18"/>
                <w:szCs w:val="18"/>
              </w:rPr>
              <w:t xml:space="preserve"> </w:t>
            </w:r>
            <w:r w:rsidRPr="00542EEA">
              <w:rPr>
                <w:rFonts w:ascii="Arial" w:hAnsi="Arial" w:cs="Arial"/>
                <w:i/>
                <w:spacing w:val="-1"/>
                <w:sz w:val="18"/>
                <w:szCs w:val="18"/>
              </w:rPr>
              <w:t>perso</w:t>
            </w:r>
            <w:r w:rsidRPr="00542EEA">
              <w:rPr>
                <w:rFonts w:ascii="Arial" w:hAnsi="Arial" w:cs="Arial"/>
                <w:i/>
                <w:sz w:val="18"/>
                <w:szCs w:val="18"/>
              </w:rPr>
              <w:t>n</w:t>
            </w:r>
            <w:r w:rsidRPr="00542EEA">
              <w:rPr>
                <w:rFonts w:ascii="Arial" w:hAnsi="Arial" w:cs="Arial"/>
                <w:i/>
                <w:spacing w:val="-3"/>
                <w:sz w:val="18"/>
                <w:szCs w:val="18"/>
              </w:rPr>
              <w:t xml:space="preserve"> </w:t>
            </w:r>
            <w:r w:rsidRPr="00542EEA">
              <w:rPr>
                <w:rFonts w:ascii="Arial" w:hAnsi="Arial" w:cs="Arial"/>
                <w:i/>
                <w:spacing w:val="-1"/>
                <w:sz w:val="18"/>
                <w:szCs w:val="18"/>
              </w:rPr>
              <w:t>interviewed</w:t>
            </w:r>
            <w:r w:rsidRPr="009F20D6">
              <w:rPr>
                <w:rFonts w:ascii="Arial" w:hAnsi="Arial" w:cs="Arial"/>
                <w:spacing w:val="-1"/>
                <w:sz w:val="18"/>
                <w:szCs w:val="18"/>
              </w:rPr>
              <w:t xml:space="preserve"> </w:t>
            </w:r>
            <w:r>
              <w:rPr>
                <w:rFonts w:ascii="Arial" w:hAnsi="Arial" w:cs="Arial"/>
                <w:spacing w:val="-1"/>
                <w:sz w:val="18"/>
                <w:szCs w:val="18"/>
              </w:rPr>
              <w:t>......................................</w:t>
            </w:r>
          </w:p>
          <w:p w:rsidR="009E4E0D" w:rsidRPr="00542EEA" w:rsidRDefault="009E4E0D" w:rsidP="00674119">
            <w:pPr>
              <w:pStyle w:val="TableParagraph"/>
              <w:tabs>
                <w:tab w:val="left" w:pos="1276"/>
                <w:tab w:val="left" w:pos="1984"/>
                <w:tab w:val="left" w:pos="3260"/>
              </w:tabs>
              <w:kinsoku w:val="0"/>
              <w:overflowPunct w:val="0"/>
              <w:ind w:left="347"/>
              <w:rPr>
                <w:rFonts w:ascii="Arial" w:hAnsi="Arial" w:cs="Arial"/>
                <w:spacing w:val="-1"/>
                <w:sz w:val="16"/>
                <w:szCs w:val="16"/>
              </w:rPr>
            </w:pPr>
            <w:r w:rsidRPr="00542EEA">
              <w:rPr>
                <w:rFonts w:ascii="Arial" w:hAnsi="Arial" w:cs="Arial"/>
                <w:spacing w:val="-1"/>
                <w:sz w:val="16"/>
                <w:szCs w:val="16"/>
              </w:rPr>
              <w:t xml:space="preserve">     </w:t>
            </w:r>
          </w:p>
          <w:p w:rsidR="009E4E0D" w:rsidRPr="00553EE7" w:rsidRDefault="009E4E0D" w:rsidP="0085056C">
            <w:pPr>
              <w:pStyle w:val="TableParagraph"/>
              <w:numPr>
                <w:ilvl w:val="0"/>
                <w:numId w:val="109"/>
              </w:numPr>
              <w:tabs>
                <w:tab w:val="left" w:pos="1276"/>
                <w:tab w:val="left" w:pos="1984"/>
                <w:tab w:val="left" w:pos="3260"/>
              </w:tabs>
              <w:kinsoku w:val="0"/>
              <w:overflowPunct w:val="0"/>
              <w:rPr>
                <w:sz w:val="20"/>
                <w:szCs w:val="20"/>
              </w:rPr>
            </w:pPr>
            <w:r w:rsidRPr="00542EEA">
              <w:rPr>
                <w:rFonts w:ascii="Arial" w:hAnsi="Arial" w:cs="Arial"/>
                <w:i/>
                <w:spacing w:val="-1"/>
                <w:sz w:val="18"/>
                <w:szCs w:val="18"/>
              </w:rPr>
              <w:t>relationshi</w:t>
            </w:r>
            <w:r w:rsidRPr="00542EEA">
              <w:rPr>
                <w:rFonts w:ascii="Arial" w:hAnsi="Arial" w:cs="Arial"/>
                <w:i/>
                <w:sz w:val="18"/>
                <w:szCs w:val="18"/>
              </w:rPr>
              <w:t>p</w:t>
            </w:r>
            <w:r w:rsidRPr="00542EEA">
              <w:rPr>
                <w:rFonts w:ascii="Arial" w:hAnsi="Arial" w:cs="Arial"/>
                <w:i/>
                <w:spacing w:val="-4"/>
                <w:sz w:val="18"/>
                <w:szCs w:val="18"/>
              </w:rPr>
              <w:t xml:space="preserve"> </w:t>
            </w:r>
            <w:r w:rsidRPr="00542EEA">
              <w:rPr>
                <w:rFonts w:ascii="Arial" w:hAnsi="Arial" w:cs="Arial"/>
                <w:i/>
                <w:spacing w:val="-1"/>
                <w:sz w:val="18"/>
                <w:szCs w:val="18"/>
              </w:rPr>
              <w:t>t</w:t>
            </w:r>
            <w:r w:rsidRPr="00542EEA">
              <w:rPr>
                <w:rFonts w:ascii="Arial" w:hAnsi="Arial" w:cs="Arial"/>
                <w:i/>
                <w:sz w:val="18"/>
                <w:szCs w:val="18"/>
              </w:rPr>
              <w:t>o</w:t>
            </w:r>
            <w:r w:rsidRPr="00542EEA">
              <w:rPr>
                <w:rFonts w:ascii="Arial" w:hAnsi="Arial" w:cs="Arial"/>
                <w:i/>
                <w:spacing w:val="-2"/>
                <w:sz w:val="18"/>
                <w:szCs w:val="18"/>
              </w:rPr>
              <w:t xml:space="preserve"> </w:t>
            </w:r>
            <w:r w:rsidRPr="00542EEA">
              <w:rPr>
                <w:rFonts w:ascii="Arial" w:hAnsi="Arial" w:cs="Arial"/>
                <w:i/>
                <w:spacing w:val="-1"/>
                <w:sz w:val="18"/>
                <w:szCs w:val="18"/>
              </w:rPr>
              <w:t>cas</w:t>
            </w:r>
            <w:r w:rsidRPr="00542EEA">
              <w:rPr>
                <w:rFonts w:ascii="Arial" w:hAnsi="Arial" w:cs="Arial"/>
                <w:i/>
                <w:sz w:val="18"/>
                <w:szCs w:val="18"/>
              </w:rPr>
              <w:t>e</w:t>
            </w:r>
            <w:r w:rsidRPr="00542EEA">
              <w:rPr>
                <w:rFonts w:ascii="Arial" w:hAnsi="Arial" w:cs="Arial"/>
                <w:i/>
                <w:spacing w:val="-3"/>
                <w:sz w:val="18"/>
                <w:szCs w:val="18"/>
              </w:rPr>
              <w:t xml:space="preserve"> </w:t>
            </w:r>
            <w:r w:rsidRPr="00542EEA">
              <w:rPr>
                <w:rFonts w:ascii="Arial" w:hAnsi="Arial" w:cs="Arial"/>
                <w:i/>
                <w:spacing w:val="-1"/>
                <w:sz w:val="18"/>
                <w:szCs w:val="18"/>
              </w:rPr>
              <w:t>(specify)</w:t>
            </w:r>
            <w:r>
              <w:rPr>
                <w:rFonts w:ascii="Arial" w:hAnsi="Arial" w:cs="Arial"/>
                <w:spacing w:val="-1"/>
                <w:sz w:val="18"/>
                <w:szCs w:val="18"/>
              </w:rPr>
              <w:t xml:space="preserve"> .....................................</w:t>
            </w:r>
          </w:p>
        </w:tc>
      </w:tr>
      <w:tr w:rsidR="009E4E0D" w:rsidTr="003006E3">
        <w:trPr>
          <w:trHeight w:hRule="exact" w:val="550"/>
        </w:trPr>
        <w:tc>
          <w:tcPr>
            <w:tcW w:w="2122" w:type="dxa"/>
            <w:vMerge w:val="restart"/>
            <w:tcBorders>
              <w:top w:val="single" w:sz="4" w:space="0" w:color="939598"/>
              <w:left w:val="single" w:sz="8" w:space="0" w:color="231F20"/>
              <w:right w:val="single" w:sz="2" w:space="0" w:color="231F20"/>
            </w:tcBorders>
          </w:tcPr>
          <w:p w:rsidR="009E4E0D" w:rsidRPr="006D6E99" w:rsidRDefault="009E4E0D" w:rsidP="00674119">
            <w:pPr>
              <w:pStyle w:val="TableParagraph"/>
              <w:kinsoku w:val="0"/>
              <w:overflowPunct w:val="0"/>
              <w:spacing w:before="37"/>
              <w:ind w:left="70"/>
              <w:rPr>
                <w:sz w:val="18"/>
                <w:szCs w:val="18"/>
              </w:rPr>
            </w:pPr>
            <w:r w:rsidRPr="006D6E99">
              <w:rPr>
                <w:rFonts w:ascii="Arial" w:hAnsi="Arial" w:cs="Arial"/>
                <w:b/>
                <w:bCs/>
                <w:color w:val="231F20"/>
                <w:sz w:val="18"/>
                <w:szCs w:val="18"/>
              </w:rPr>
              <w:t>Interviewer</w:t>
            </w:r>
          </w:p>
          <w:p w:rsidR="009E4E0D" w:rsidRPr="00553EE7" w:rsidRDefault="009E4E0D" w:rsidP="00674119">
            <w:pPr>
              <w:pStyle w:val="TableParagraph"/>
              <w:kinsoku w:val="0"/>
              <w:overflowPunct w:val="0"/>
              <w:spacing w:before="46" w:line="200" w:lineRule="exact"/>
              <w:ind w:left="70" w:right="386"/>
              <w:rPr>
                <w:rFonts w:ascii="Arial" w:hAnsi="Arial" w:cs="Arial"/>
                <w:b/>
                <w:bCs/>
                <w:color w:val="231F20"/>
                <w:sz w:val="20"/>
                <w:szCs w:val="20"/>
              </w:rPr>
            </w:pPr>
          </w:p>
          <w:p w:rsidR="009E4E0D" w:rsidRPr="00553EE7" w:rsidRDefault="009E4E0D" w:rsidP="00674119">
            <w:pPr>
              <w:pStyle w:val="TableParagraph"/>
              <w:kinsoku w:val="0"/>
              <w:overflowPunct w:val="0"/>
              <w:spacing w:before="46" w:line="200" w:lineRule="exact"/>
              <w:ind w:left="70" w:right="386"/>
              <w:rPr>
                <w:sz w:val="20"/>
                <w:szCs w:val="20"/>
              </w:rPr>
            </w:pPr>
          </w:p>
        </w:tc>
        <w:tc>
          <w:tcPr>
            <w:tcW w:w="8261" w:type="dxa"/>
            <w:gridSpan w:val="10"/>
            <w:tcBorders>
              <w:top w:val="single" w:sz="4" w:space="0" w:color="939598"/>
              <w:left w:val="single" w:sz="2" w:space="0" w:color="231F20"/>
              <w:bottom w:val="single" w:sz="4" w:space="0" w:color="808080" w:themeColor="background1" w:themeShade="80"/>
              <w:right w:val="single" w:sz="8" w:space="0" w:color="231F20"/>
            </w:tcBorders>
          </w:tcPr>
          <w:p w:rsidR="009E4E0D" w:rsidRPr="004356E0" w:rsidRDefault="009E4E0D" w:rsidP="00674119">
            <w:pPr>
              <w:pStyle w:val="TableParagraph"/>
              <w:kinsoku w:val="0"/>
              <w:overflowPunct w:val="0"/>
              <w:spacing w:before="37"/>
              <w:ind w:left="77"/>
              <w:rPr>
                <w:rFonts w:ascii="Arial" w:hAnsi="Arial" w:cs="Arial"/>
                <w:color w:val="231F20"/>
                <w:spacing w:val="-1"/>
                <w:sz w:val="18"/>
                <w:szCs w:val="18"/>
              </w:rPr>
            </w:pPr>
            <w:r w:rsidRPr="00553EE7">
              <w:rPr>
                <w:rFonts w:ascii="Arial" w:hAnsi="Arial" w:cs="Arial"/>
                <w:color w:val="231F20"/>
                <w:spacing w:val="-1"/>
                <w:sz w:val="18"/>
                <w:szCs w:val="18"/>
              </w:rPr>
              <w:t>Name</w:t>
            </w:r>
          </w:p>
        </w:tc>
      </w:tr>
      <w:tr w:rsidR="009E4E0D" w:rsidTr="003006E3">
        <w:trPr>
          <w:trHeight w:hRule="exact" w:val="550"/>
        </w:trPr>
        <w:tc>
          <w:tcPr>
            <w:tcW w:w="2122" w:type="dxa"/>
            <w:vMerge/>
            <w:tcBorders>
              <w:left w:val="single" w:sz="8" w:space="0" w:color="231F20"/>
              <w:right w:val="single" w:sz="2" w:space="0" w:color="231F20"/>
            </w:tcBorders>
          </w:tcPr>
          <w:p w:rsidR="009E4E0D" w:rsidRPr="00553EE7" w:rsidRDefault="009E4E0D" w:rsidP="00674119">
            <w:pPr>
              <w:pStyle w:val="TableParagraph"/>
              <w:kinsoku w:val="0"/>
              <w:overflowPunct w:val="0"/>
              <w:spacing w:before="46" w:line="200" w:lineRule="exact"/>
              <w:ind w:left="70" w:right="386"/>
              <w:rPr>
                <w:rFonts w:ascii="Arial" w:hAnsi="Arial" w:cs="Arial"/>
                <w:b/>
                <w:bCs/>
                <w:color w:val="231F20"/>
                <w:sz w:val="20"/>
                <w:szCs w:val="20"/>
              </w:rPr>
            </w:pPr>
          </w:p>
        </w:tc>
        <w:tc>
          <w:tcPr>
            <w:tcW w:w="8261" w:type="dxa"/>
            <w:gridSpan w:val="10"/>
            <w:tcBorders>
              <w:top w:val="single" w:sz="4" w:space="0" w:color="808080" w:themeColor="background1" w:themeShade="80"/>
              <w:left w:val="single" w:sz="2" w:space="0" w:color="231F20"/>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rPr>
                <w:rFonts w:ascii="Arial" w:hAnsi="Arial" w:cs="Arial"/>
                <w:color w:val="231F20"/>
                <w:spacing w:val="-1"/>
                <w:sz w:val="18"/>
                <w:szCs w:val="18"/>
              </w:rPr>
            </w:pPr>
            <w:r>
              <w:rPr>
                <w:rFonts w:ascii="Arial" w:hAnsi="Arial" w:cs="Arial"/>
                <w:color w:val="231F20"/>
                <w:spacing w:val="-1"/>
                <w:sz w:val="18"/>
                <w:szCs w:val="18"/>
              </w:rPr>
              <w:t>Organisation</w:t>
            </w:r>
          </w:p>
          <w:p w:rsidR="009E4E0D" w:rsidRPr="00553EE7" w:rsidRDefault="009E4E0D" w:rsidP="00674119">
            <w:pPr>
              <w:pStyle w:val="TableParagraph"/>
              <w:kinsoku w:val="0"/>
              <w:overflowPunct w:val="0"/>
              <w:spacing w:before="37"/>
              <w:ind w:left="77"/>
            </w:pPr>
          </w:p>
        </w:tc>
      </w:tr>
      <w:tr w:rsidR="009E4E0D" w:rsidTr="003006E3">
        <w:trPr>
          <w:trHeight w:hRule="exact" w:val="550"/>
        </w:trPr>
        <w:tc>
          <w:tcPr>
            <w:tcW w:w="2122" w:type="dxa"/>
            <w:vMerge/>
            <w:tcBorders>
              <w:left w:val="single" w:sz="8" w:space="0" w:color="231F20"/>
              <w:bottom w:val="single" w:sz="8" w:space="0" w:color="231F20"/>
              <w:right w:val="single" w:sz="2" w:space="0" w:color="231F20"/>
            </w:tcBorders>
          </w:tcPr>
          <w:p w:rsidR="009E4E0D" w:rsidRPr="00553EE7" w:rsidRDefault="009E4E0D" w:rsidP="00674119">
            <w:pPr>
              <w:pStyle w:val="TableParagraph"/>
              <w:kinsoku w:val="0"/>
              <w:overflowPunct w:val="0"/>
              <w:spacing w:before="46" w:line="200" w:lineRule="exact"/>
              <w:ind w:left="70" w:right="386"/>
              <w:rPr>
                <w:sz w:val="20"/>
                <w:szCs w:val="20"/>
              </w:rPr>
            </w:pPr>
          </w:p>
        </w:tc>
        <w:tc>
          <w:tcPr>
            <w:tcW w:w="4008" w:type="dxa"/>
            <w:gridSpan w:val="7"/>
            <w:tcBorders>
              <w:top w:val="single" w:sz="4" w:space="0" w:color="939598"/>
              <w:left w:val="single" w:sz="2" w:space="0" w:color="231F20"/>
              <w:bottom w:val="single" w:sz="8" w:space="0" w:color="231F20"/>
              <w:right w:val="single" w:sz="4" w:space="0" w:color="A6A6A6" w:themeColor="background1" w:themeShade="A6"/>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(work)</w:t>
            </w:r>
          </w:p>
        </w:tc>
        <w:tc>
          <w:tcPr>
            <w:tcW w:w="4253" w:type="dxa"/>
            <w:gridSpan w:val="3"/>
            <w:tcBorders>
              <w:top w:val="single" w:sz="4" w:space="0" w:color="939598"/>
              <w:left w:val="single" w:sz="4" w:space="0" w:color="A6A6A6" w:themeColor="background1" w:themeShade="A6"/>
              <w:bottom w:val="single" w:sz="8" w:space="0" w:color="231F20"/>
              <w:right w:val="single" w:sz="8" w:space="0" w:color="231F20"/>
            </w:tcBorders>
          </w:tcPr>
          <w:p w:rsidR="009E4E0D" w:rsidRPr="00553EE7" w:rsidRDefault="009E4E0D" w:rsidP="00674119">
            <w:pPr>
              <w:pStyle w:val="TableParagraph"/>
              <w:kinsoku w:val="0"/>
              <w:overflowPunct w:val="0"/>
              <w:spacing w:before="37"/>
              <w:ind w:left="77"/>
            </w:pPr>
            <w:r>
              <w:rPr>
                <w:rFonts w:ascii="Arial" w:hAnsi="Arial" w:cs="Arial"/>
                <w:color w:val="231F20"/>
                <w:spacing w:val="-22"/>
                <w:sz w:val="18"/>
                <w:szCs w:val="18"/>
              </w:rPr>
              <w:t>Fax</w:t>
            </w:r>
          </w:p>
        </w:tc>
      </w:tr>
      <w:tr w:rsidR="009E4E0D" w:rsidTr="003006E3">
        <w:trPr>
          <w:trHeight w:hRule="exact" w:val="334"/>
        </w:trPr>
        <w:tc>
          <w:tcPr>
            <w:tcW w:w="10383" w:type="dxa"/>
            <w:gridSpan w:val="11"/>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pPr>
            <w:r w:rsidRPr="00553EE7">
              <w:rPr>
                <w:rFonts w:ascii="Arial" w:hAnsi="Arial" w:cs="Arial"/>
                <w:b/>
                <w:bCs/>
                <w:color w:val="FFFFFF"/>
                <w:sz w:val="20"/>
                <w:szCs w:val="20"/>
              </w:rPr>
              <w:t>3</w:t>
            </w:r>
            <w:r>
              <w:rPr>
                <w:rFonts w:ascii="Arial" w:hAnsi="Arial" w:cs="Arial"/>
                <w:b/>
                <w:bCs/>
                <w:color w:val="FFFFFF"/>
                <w:sz w:val="20"/>
                <w:szCs w:val="20"/>
              </w:rPr>
              <w:t>.</w:t>
            </w:r>
            <w:r w:rsidRPr="00553EE7">
              <w:rPr>
                <w:rFonts w:ascii="Arial" w:hAnsi="Arial" w:cs="Arial"/>
                <w:b/>
                <w:bCs/>
                <w:color w:val="FFFFFF"/>
                <w:sz w:val="20"/>
                <w:szCs w:val="20"/>
              </w:rPr>
              <w:t xml:space="preserve">  Case details</w:t>
            </w:r>
            <w:r>
              <w:rPr>
                <w:rFonts w:ascii="Arial" w:hAnsi="Arial" w:cs="Arial"/>
                <w:b/>
                <w:bCs/>
                <w:color w:val="FFFFFF"/>
                <w:sz w:val="20"/>
                <w:szCs w:val="20"/>
              </w:rPr>
              <w:t xml:space="preserve">                                </w:t>
            </w:r>
          </w:p>
        </w:tc>
      </w:tr>
      <w:tr w:rsidR="009E4E0D" w:rsidTr="003006E3">
        <w:trPr>
          <w:trHeight w:hRule="exact" w:val="691"/>
        </w:trPr>
        <w:tc>
          <w:tcPr>
            <w:tcW w:w="2122" w:type="dxa"/>
            <w:tcBorders>
              <w:top w:val="single" w:sz="4" w:space="0" w:color="939598"/>
              <w:left w:val="single" w:sz="8" w:space="0" w:color="231F20"/>
              <w:bottom w:val="single" w:sz="4" w:space="0" w:color="A6A6A6" w:themeColor="background1" w:themeShade="A6"/>
              <w:right w:val="single" w:sz="2" w:space="0" w:color="231F20"/>
            </w:tcBorders>
          </w:tcPr>
          <w:p w:rsidR="009E4E0D" w:rsidRPr="006D6E99" w:rsidRDefault="009E4E0D" w:rsidP="00674119">
            <w:pPr>
              <w:pStyle w:val="TableParagraph"/>
              <w:kinsoku w:val="0"/>
              <w:overflowPunct w:val="0"/>
              <w:spacing w:before="37"/>
              <w:ind w:left="70"/>
              <w:rPr>
                <w:sz w:val="18"/>
                <w:szCs w:val="18"/>
              </w:rPr>
            </w:pPr>
            <w:r w:rsidRPr="006D6E99">
              <w:rPr>
                <w:rFonts w:ascii="Arial" w:hAnsi="Arial" w:cs="Arial"/>
                <w:b/>
                <w:bCs/>
                <w:color w:val="231F20"/>
                <w:sz w:val="18"/>
                <w:szCs w:val="18"/>
              </w:rPr>
              <w:t>Case name</w:t>
            </w:r>
          </w:p>
          <w:p w:rsidR="009E4E0D" w:rsidRPr="006D6E99" w:rsidRDefault="009E4E0D" w:rsidP="00674119">
            <w:pPr>
              <w:pStyle w:val="TableParagraph"/>
              <w:kinsoku w:val="0"/>
              <w:overflowPunct w:val="0"/>
              <w:spacing w:before="46" w:line="200" w:lineRule="exact"/>
              <w:ind w:left="70" w:right="386"/>
              <w:rPr>
                <w:rFonts w:ascii="Arial" w:hAnsi="Arial" w:cs="Arial"/>
                <w:b/>
                <w:bCs/>
                <w:color w:val="231F20"/>
                <w:sz w:val="18"/>
                <w:szCs w:val="18"/>
              </w:rPr>
            </w:pPr>
          </w:p>
          <w:p w:rsidR="009E4E0D" w:rsidRPr="00553EE7" w:rsidRDefault="009E4E0D" w:rsidP="00674119">
            <w:pPr>
              <w:pStyle w:val="TableParagraph"/>
              <w:kinsoku w:val="0"/>
              <w:overflowPunct w:val="0"/>
              <w:spacing w:before="38" w:line="200" w:lineRule="exact"/>
              <w:ind w:left="57" w:right="274"/>
              <w:rPr>
                <w:sz w:val="20"/>
                <w:szCs w:val="20"/>
              </w:rPr>
            </w:pPr>
          </w:p>
        </w:tc>
        <w:tc>
          <w:tcPr>
            <w:tcW w:w="3967" w:type="dxa"/>
            <w:gridSpan w:val="6"/>
            <w:tcBorders>
              <w:top w:val="single" w:sz="4" w:space="0" w:color="939598"/>
              <w:left w:val="single" w:sz="2" w:space="0" w:color="231F20"/>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7"/>
              <w:ind w:left="77"/>
              <w:rPr>
                <w:rFonts w:ascii="Arial" w:hAnsi="Arial" w:cs="Arial"/>
                <w:color w:val="231F20"/>
                <w:spacing w:val="-1"/>
                <w:sz w:val="8"/>
                <w:szCs w:val="8"/>
              </w:rPr>
            </w:pPr>
            <w:r>
              <w:rPr>
                <w:rFonts w:ascii="Arial" w:hAnsi="Arial" w:cs="Arial"/>
                <w:color w:val="231F20"/>
                <w:spacing w:val="-1"/>
                <w:sz w:val="18"/>
                <w:szCs w:val="18"/>
              </w:rPr>
              <w:t>Family n</w:t>
            </w:r>
            <w:r w:rsidRPr="00553EE7">
              <w:rPr>
                <w:rFonts w:ascii="Arial" w:hAnsi="Arial" w:cs="Arial"/>
                <w:color w:val="231F20"/>
                <w:spacing w:val="-1"/>
                <w:sz w:val="18"/>
                <w:szCs w:val="18"/>
              </w:rPr>
              <w:t>ame</w:t>
            </w:r>
          </w:p>
          <w:p w:rsidR="009E4E0D" w:rsidRDefault="009E4E0D" w:rsidP="00674119">
            <w:pPr>
              <w:pStyle w:val="TableParagraph"/>
              <w:kinsoku w:val="0"/>
              <w:overflowPunct w:val="0"/>
              <w:spacing w:before="37"/>
              <w:ind w:left="77"/>
              <w:rPr>
                <w:rFonts w:ascii="Arial" w:hAnsi="Arial" w:cs="Arial"/>
                <w:color w:val="231F20"/>
                <w:spacing w:val="-1"/>
                <w:sz w:val="8"/>
                <w:szCs w:val="8"/>
              </w:rPr>
            </w:pPr>
          </w:p>
          <w:p w:rsidR="009E4E0D" w:rsidRPr="00AB551E" w:rsidRDefault="009E4E0D" w:rsidP="00674119">
            <w:pPr>
              <w:pStyle w:val="TableParagraph"/>
              <w:kinsoku w:val="0"/>
              <w:overflowPunct w:val="0"/>
              <w:spacing w:before="37"/>
              <w:ind w:left="77"/>
              <w:rPr>
                <w:rFonts w:ascii="Arial" w:hAnsi="Arial" w:cs="Arial"/>
                <w:color w:val="231F20"/>
                <w:spacing w:val="-1"/>
                <w:sz w:val="8"/>
                <w:szCs w:val="8"/>
              </w:rPr>
            </w:pPr>
          </w:p>
        </w:tc>
        <w:tc>
          <w:tcPr>
            <w:tcW w:w="4294" w:type="dxa"/>
            <w:gridSpan w:val="4"/>
            <w:tcBorders>
              <w:top w:val="single" w:sz="4" w:space="0" w:color="939598"/>
              <w:left w:val="single" w:sz="4" w:space="0" w:color="A6A6A6" w:themeColor="background1" w:themeShade="A6"/>
              <w:bottom w:val="single" w:sz="4" w:space="0" w:color="A6A6A6" w:themeColor="background1" w:themeShade="A6"/>
              <w:right w:val="single" w:sz="8" w:space="0" w:color="231F20"/>
            </w:tcBorders>
          </w:tcPr>
          <w:p w:rsidR="009E4E0D" w:rsidRPr="004356E0" w:rsidRDefault="009E4E0D" w:rsidP="00674119">
            <w:pPr>
              <w:pStyle w:val="TableParagraph"/>
              <w:kinsoku w:val="0"/>
              <w:overflowPunct w:val="0"/>
              <w:spacing w:before="37"/>
              <w:rPr>
                <w:rFonts w:ascii="Arial" w:hAnsi="Arial" w:cs="Arial"/>
                <w:color w:val="231F20"/>
                <w:spacing w:val="-1"/>
                <w:sz w:val="18"/>
                <w:szCs w:val="18"/>
              </w:rPr>
            </w:pPr>
            <w:r>
              <w:rPr>
                <w:rFonts w:ascii="Arial" w:hAnsi="Arial" w:cs="Arial"/>
                <w:bCs/>
                <w:color w:val="231F20"/>
                <w:sz w:val="18"/>
                <w:szCs w:val="18"/>
              </w:rPr>
              <w:t xml:space="preserve"> </w:t>
            </w:r>
            <w:r w:rsidRPr="00E51D20">
              <w:rPr>
                <w:rFonts w:ascii="Arial" w:hAnsi="Arial" w:cs="Arial"/>
                <w:bCs/>
                <w:color w:val="231F20"/>
                <w:sz w:val="18"/>
                <w:szCs w:val="18"/>
              </w:rPr>
              <w:t>Given name(s)</w:t>
            </w:r>
          </w:p>
        </w:tc>
      </w:tr>
      <w:tr w:rsidR="009E4E0D" w:rsidTr="003006E3">
        <w:trPr>
          <w:trHeight w:hRule="exact" w:val="12"/>
        </w:trPr>
        <w:tc>
          <w:tcPr>
            <w:tcW w:w="2122" w:type="dxa"/>
            <w:vMerge w:val="restart"/>
            <w:tcBorders>
              <w:top w:val="single" w:sz="4" w:space="0" w:color="A6A6A6" w:themeColor="background1" w:themeShade="A6"/>
              <w:left w:val="single" w:sz="8" w:space="0" w:color="231F20"/>
              <w:right w:val="single" w:sz="4" w:space="0" w:color="auto"/>
            </w:tcBorders>
          </w:tcPr>
          <w:p w:rsidR="009E4E0D" w:rsidRDefault="009E4E0D" w:rsidP="00674119">
            <w:pPr>
              <w:pStyle w:val="TableParagraph"/>
              <w:kinsoku w:val="0"/>
              <w:overflowPunct w:val="0"/>
              <w:spacing w:before="37"/>
              <w:ind w:left="70"/>
              <w:rPr>
                <w:rFonts w:ascii="Arial" w:hAnsi="Arial" w:cs="Arial"/>
                <w:b/>
                <w:bCs/>
                <w:color w:val="231F20"/>
                <w:sz w:val="20"/>
                <w:szCs w:val="20"/>
              </w:rPr>
            </w:pPr>
            <w:r w:rsidRPr="00C851D9">
              <w:rPr>
                <w:rFonts w:ascii="Arial" w:hAnsi="Arial" w:cs="Arial"/>
                <w:b/>
                <w:color w:val="231F20"/>
                <w:spacing w:val="-1"/>
                <w:sz w:val="18"/>
                <w:szCs w:val="18"/>
              </w:rPr>
              <w:t>Address and contact</w:t>
            </w:r>
            <w:r>
              <w:rPr>
                <w:rFonts w:ascii="Arial" w:hAnsi="Arial" w:cs="Arial"/>
                <w:b/>
                <w:color w:val="231F20"/>
                <w:spacing w:val="-1"/>
                <w:sz w:val="18"/>
                <w:szCs w:val="18"/>
              </w:rPr>
              <w:t xml:space="preserve"> </w:t>
            </w:r>
            <w:r w:rsidRPr="00C851D9">
              <w:rPr>
                <w:rFonts w:ascii="Arial" w:hAnsi="Arial" w:cs="Arial"/>
                <w:b/>
                <w:color w:val="231F20"/>
                <w:spacing w:val="-1"/>
                <w:sz w:val="18"/>
                <w:szCs w:val="18"/>
              </w:rPr>
              <w:t>details</w:t>
            </w:r>
          </w:p>
        </w:tc>
        <w:tc>
          <w:tcPr>
            <w:tcW w:w="3967" w:type="dxa"/>
            <w:gridSpan w:val="6"/>
            <w:tcBorders>
              <w:top w:val="single" w:sz="4" w:space="0" w:color="A6A6A6" w:themeColor="background1" w:themeShade="A6"/>
              <w:left w:val="single" w:sz="4" w:space="0" w:color="auto"/>
              <w:right w:val="single" w:sz="4" w:space="0" w:color="808080" w:themeColor="background1" w:themeShade="80"/>
            </w:tcBorders>
          </w:tcPr>
          <w:p w:rsidR="009E4E0D" w:rsidRDefault="009E4E0D" w:rsidP="00674119">
            <w:pPr>
              <w:pStyle w:val="TableParagraph"/>
              <w:kinsoku w:val="0"/>
              <w:overflowPunct w:val="0"/>
              <w:spacing w:before="37"/>
              <w:ind w:left="77"/>
              <w:rPr>
                <w:rFonts w:ascii="Arial" w:hAnsi="Arial" w:cs="Arial"/>
                <w:color w:val="231F20"/>
                <w:spacing w:val="-1"/>
                <w:sz w:val="18"/>
                <w:szCs w:val="18"/>
              </w:rPr>
            </w:pPr>
          </w:p>
        </w:tc>
        <w:tc>
          <w:tcPr>
            <w:tcW w:w="4294" w:type="dxa"/>
            <w:gridSpan w:val="4"/>
            <w:tcBorders>
              <w:top w:val="single" w:sz="4" w:space="0" w:color="A6A6A6" w:themeColor="background1" w:themeShade="A6"/>
              <w:left w:val="single" w:sz="4" w:space="0" w:color="808080" w:themeColor="background1" w:themeShade="80"/>
              <w:right w:val="single" w:sz="8" w:space="0" w:color="231F20"/>
            </w:tcBorders>
          </w:tcPr>
          <w:p w:rsidR="009E4E0D" w:rsidRDefault="009E4E0D" w:rsidP="00674119">
            <w:pPr>
              <w:pStyle w:val="TableParagraph"/>
              <w:kinsoku w:val="0"/>
              <w:overflowPunct w:val="0"/>
              <w:spacing w:before="37"/>
              <w:rPr>
                <w:rFonts w:ascii="Arial" w:hAnsi="Arial" w:cs="Arial"/>
                <w:bCs/>
                <w:color w:val="231F20"/>
                <w:sz w:val="18"/>
                <w:szCs w:val="18"/>
              </w:rPr>
            </w:pPr>
          </w:p>
        </w:tc>
      </w:tr>
      <w:tr w:rsidR="009E4E0D" w:rsidRPr="00C851D9" w:rsidTr="003006E3">
        <w:trPr>
          <w:trHeight w:hRule="exact" w:val="550"/>
        </w:trPr>
        <w:tc>
          <w:tcPr>
            <w:tcW w:w="2122" w:type="dxa"/>
            <w:vMerge/>
            <w:tcBorders>
              <w:left w:val="single" w:sz="8" w:space="0" w:color="231F20"/>
              <w:right w:val="single" w:sz="4" w:space="0" w:color="auto"/>
            </w:tcBorders>
          </w:tcPr>
          <w:p w:rsidR="009E4E0D" w:rsidRPr="00553EE7" w:rsidRDefault="009E4E0D" w:rsidP="00674119">
            <w:pPr>
              <w:pStyle w:val="TableParagraph"/>
              <w:kinsoku w:val="0"/>
              <w:overflowPunct w:val="0"/>
              <w:spacing w:before="38" w:line="200" w:lineRule="exact"/>
              <w:ind w:left="57" w:right="274"/>
              <w:rPr>
                <w:sz w:val="20"/>
                <w:szCs w:val="20"/>
              </w:rPr>
            </w:pPr>
          </w:p>
        </w:tc>
        <w:tc>
          <w:tcPr>
            <w:tcW w:w="8261" w:type="dxa"/>
            <w:gridSpan w:val="10"/>
            <w:tcBorders>
              <w:left w:val="single" w:sz="4" w:space="0" w:color="auto"/>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pPr>
            <w:r>
              <w:rPr>
                <w:rFonts w:ascii="Arial" w:hAnsi="Arial" w:cs="Arial"/>
                <w:color w:val="231F20"/>
                <w:spacing w:val="-1"/>
                <w:sz w:val="18"/>
                <w:szCs w:val="18"/>
              </w:rPr>
              <w:t>Address</w:t>
            </w:r>
          </w:p>
        </w:tc>
      </w:tr>
      <w:tr w:rsidR="009E4E0D" w:rsidTr="003006E3">
        <w:trPr>
          <w:trHeight w:hRule="exact" w:val="550"/>
        </w:trPr>
        <w:tc>
          <w:tcPr>
            <w:tcW w:w="2122" w:type="dxa"/>
            <w:vMerge/>
            <w:tcBorders>
              <w:left w:val="single" w:sz="8" w:space="0" w:color="231F20"/>
              <w:bottom w:val="single" w:sz="4" w:space="0" w:color="A6A6A6" w:themeColor="background1" w:themeShade="A6"/>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4008" w:type="dxa"/>
            <w:gridSpan w:val="7"/>
            <w:tcBorders>
              <w:left w:val="single" w:sz="4" w:space="0" w:color="auto"/>
              <w:bottom w:val="single" w:sz="4" w:space="0" w:color="939598"/>
              <w:right w:val="single" w:sz="4" w:space="0" w:color="A6A6A6" w:themeColor="background1" w:themeShade="A6"/>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 xml:space="preserve">Suburb </w:t>
            </w:r>
          </w:p>
        </w:tc>
        <w:tc>
          <w:tcPr>
            <w:tcW w:w="2377" w:type="dxa"/>
            <w:gridSpan w:val="2"/>
            <w:tcBorders>
              <w:left w:val="single" w:sz="4" w:space="0" w:color="A6A6A6" w:themeColor="background1" w:themeShade="A6"/>
              <w:bottom w:val="single" w:sz="4" w:space="0" w:color="939598"/>
              <w:right w:val="single" w:sz="4" w:space="0" w:color="A6A6A6" w:themeColor="background1" w:themeShade="A6"/>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State</w:t>
            </w:r>
          </w:p>
        </w:tc>
        <w:tc>
          <w:tcPr>
            <w:tcW w:w="1876" w:type="dxa"/>
            <w:tcBorders>
              <w:left w:val="single" w:sz="4" w:space="0" w:color="A6A6A6" w:themeColor="background1" w:themeShade="A6"/>
              <w:bottom w:val="single" w:sz="4" w:space="0" w:color="939598"/>
              <w:right w:val="single" w:sz="8" w:space="0" w:color="231F20"/>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1"/>
                <w:sz w:val="18"/>
                <w:szCs w:val="18"/>
              </w:rPr>
              <w:t>Postcode</w:t>
            </w:r>
          </w:p>
        </w:tc>
      </w:tr>
      <w:tr w:rsidR="009E4E0D" w:rsidTr="003006E3">
        <w:trPr>
          <w:trHeight w:hRule="exact" w:val="550"/>
        </w:trPr>
        <w:tc>
          <w:tcPr>
            <w:tcW w:w="2122" w:type="dxa"/>
            <w:tcBorders>
              <w:top w:val="single" w:sz="4" w:space="0" w:color="A6A6A6" w:themeColor="background1" w:themeShade="A6"/>
              <w:left w:val="single" w:sz="8" w:space="0" w:color="231F20"/>
              <w:bottom w:val="single" w:sz="4" w:space="0" w:color="939598"/>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878" w:type="dxa"/>
            <w:gridSpan w:val="5"/>
            <w:tcBorders>
              <w:top w:val="single" w:sz="4" w:space="0" w:color="939598"/>
              <w:left w:val="single" w:sz="4" w:space="0" w:color="auto"/>
              <w:bottom w:val="single" w:sz="4" w:space="0" w:color="939598"/>
              <w:right w:val="single" w:sz="4" w:space="0" w:color="808080" w:themeColor="background1" w:themeShade="80"/>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(home)</w:t>
            </w:r>
          </w:p>
        </w:tc>
        <w:tc>
          <w:tcPr>
            <w:tcW w:w="2689" w:type="dxa"/>
            <w:gridSpan w:val="3"/>
            <w:tcBorders>
              <w:top w:val="single" w:sz="4" w:space="0" w:color="939598"/>
              <w:left w:val="single" w:sz="4" w:space="0" w:color="808080" w:themeColor="background1" w:themeShade="80"/>
              <w:bottom w:val="single" w:sz="4" w:space="0" w:color="939598"/>
              <w:right w:val="single" w:sz="2" w:space="0" w:color="231F20"/>
            </w:tcBorders>
          </w:tcPr>
          <w:p w:rsidR="009E4E0D" w:rsidRPr="00553EE7" w:rsidRDefault="009E4E0D" w:rsidP="00674119">
            <w:pPr>
              <w:pStyle w:val="TableParagraph"/>
              <w:kinsoku w:val="0"/>
              <w:overflowPunct w:val="0"/>
              <w:spacing w:before="40"/>
              <w:ind w:left="79"/>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(work)</w:t>
            </w:r>
          </w:p>
        </w:tc>
        <w:tc>
          <w:tcPr>
            <w:tcW w:w="2694" w:type="dxa"/>
            <w:gridSpan w:val="2"/>
            <w:tcBorders>
              <w:top w:val="single" w:sz="4" w:space="0" w:color="939598"/>
              <w:left w:val="single" w:sz="4" w:space="0" w:color="808080" w:themeColor="background1" w:themeShade="80"/>
              <w:bottom w:val="single" w:sz="4" w:space="0" w:color="939598"/>
              <w:right w:val="single" w:sz="2" w:space="0" w:color="231F20"/>
            </w:tcBorders>
          </w:tcPr>
          <w:p w:rsidR="009E4E0D" w:rsidRPr="00553EE7" w:rsidRDefault="009E4E0D" w:rsidP="00674119">
            <w:pPr>
              <w:pStyle w:val="TableParagraph"/>
              <w:kinsoku w:val="0"/>
              <w:overflowPunct w:val="0"/>
              <w:spacing w:before="37"/>
              <w:ind w:left="77"/>
            </w:pPr>
            <w:r w:rsidRPr="00553EE7">
              <w:rPr>
                <w:rFonts w:ascii="Arial" w:hAnsi="Arial" w:cs="Arial"/>
                <w:color w:val="231F20"/>
                <w:spacing w:val="-22"/>
                <w:sz w:val="18"/>
                <w:szCs w:val="18"/>
              </w:rPr>
              <w:t>T</w:t>
            </w:r>
            <w:r w:rsidRPr="00553EE7">
              <w:rPr>
                <w:rFonts w:ascii="Arial" w:hAnsi="Arial" w:cs="Arial"/>
                <w:color w:val="231F20"/>
                <w:spacing w:val="-1"/>
                <w:sz w:val="18"/>
                <w:szCs w:val="18"/>
              </w:rPr>
              <w:t>e</w:t>
            </w:r>
            <w:r w:rsidRPr="00553EE7">
              <w:rPr>
                <w:rFonts w:ascii="Arial" w:hAnsi="Arial" w:cs="Arial"/>
                <w:color w:val="231F20"/>
                <w:sz w:val="18"/>
                <w:szCs w:val="18"/>
              </w:rPr>
              <w:t>l</w:t>
            </w:r>
            <w:r w:rsidRPr="00553EE7">
              <w:rPr>
                <w:rFonts w:ascii="Arial" w:hAnsi="Arial" w:cs="Arial"/>
                <w:color w:val="231F20"/>
                <w:spacing w:val="-3"/>
                <w:sz w:val="18"/>
                <w:szCs w:val="18"/>
              </w:rPr>
              <w:t xml:space="preserve"> </w:t>
            </w:r>
            <w:r w:rsidRPr="00553EE7">
              <w:rPr>
                <w:rFonts w:ascii="Arial" w:hAnsi="Arial" w:cs="Arial"/>
                <w:color w:val="231F20"/>
                <w:spacing w:val="-1"/>
                <w:sz w:val="18"/>
                <w:szCs w:val="18"/>
              </w:rPr>
              <w:t>(mobile)</w:t>
            </w:r>
          </w:p>
        </w:tc>
      </w:tr>
      <w:tr w:rsidR="009E4E0D" w:rsidTr="003006E3">
        <w:trPr>
          <w:trHeight w:hRule="exact" w:val="550"/>
        </w:trPr>
        <w:tc>
          <w:tcPr>
            <w:tcW w:w="2122" w:type="dxa"/>
            <w:vMerge w:val="restart"/>
            <w:tcBorders>
              <w:left w:val="single" w:sz="8" w:space="0" w:color="231F20"/>
              <w:right w:val="single" w:sz="4" w:space="0" w:color="auto"/>
            </w:tcBorders>
          </w:tcPr>
          <w:p w:rsidR="009E4E0D" w:rsidRPr="00553EE7" w:rsidRDefault="009E4E0D" w:rsidP="00674119">
            <w:pPr>
              <w:pStyle w:val="TableParagraph"/>
              <w:kinsoku w:val="0"/>
              <w:overflowPunct w:val="0"/>
              <w:spacing w:before="38"/>
              <w:ind w:left="70"/>
              <w:rPr>
                <w:rFonts w:ascii="Arial" w:hAnsi="Arial" w:cs="Arial"/>
                <w:b/>
                <w:bCs/>
                <w:color w:val="231F20"/>
                <w:sz w:val="18"/>
                <w:szCs w:val="18"/>
              </w:rPr>
            </w:pPr>
            <w:r>
              <w:rPr>
                <w:rFonts w:ascii="Arial" w:hAnsi="Arial" w:cs="Arial"/>
                <w:b/>
                <w:bCs/>
                <w:color w:val="231F20"/>
                <w:sz w:val="18"/>
                <w:szCs w:val="18"/>
              </w:rPr>
              <w:t>Demographic details</w:t>
            </w:r>
          </w:p>
          <w:p w:rsidR="009E4E0D" w:rsidRPr="0076289B" w:rsidRDefault="009E4E0D" w:rsidP="00674119">
            <w:pPr>
              <w:pStyle w:val="TableParagraph"/>
              <w:kinsoku w:val="0"/>
              <w:overflowPunct w:val="0"/>
              <w:spacing w:line="360" w:lineRule="auto"/>
              <w:ind w:left="70"/>
              <w:rPr>
                <w:sz w:val="20"/>
                <w:szCs w:val="20"/>
              </w:rPr>
            </w:pPr>
          </w:p>
        </w:tc>
        <w:tc>
          <w:tcPr>
            <w:tcW w:w="1194" w:type="dxa"/>
            <w:gridSpan w:val="2"/>
            <w:tcBorders>
              <w:top w:val="single" w:sz="4" w:space="0" w:color="939598"/>
              <w:left w:val="single" w:sz="4" w:space="0" w:color="auto"/>
              <w:bottom w:val="single" w:sz="4" w:space="0" w:color="939598"/>
              <w:right w:val="single" w:sz="4" w:space="0" w:color="FFFFFF" w:themeColor="background1"/>
            </w:tcBorders>
          </w:tcPr>
          <w:p w:rsidR="009E4E0D" w:rsidRDefault="009E4E0D" w:rsidP="00674119">
            <w:pPr>
              <w:pStyle w:val="TableParagraph"/>
              <w:kinsoku w:val="0"/>
              <w:overflowPunct w:val="0"/>
              <w:spacing w:before="37"/>
              <w:ind w:left="77"/>
              <w:rPr>
                <w:rFonts w:ascii="Arial" w:hAnsi="Arial" w:cs="Arial"/>
                <w:color w:val="231F20"/>
                <w:spacing w:val="-1"/>
                <w:sz w:val="18"/>
                <w:szCs w:val="18"/>
              </w:rPr>
            </w:pPr>
            <w:r>
              <w:rPr>
                <w:rFonts w:ascii="Arial" w:hAnsi="Arial" w:cs="Arial"/>
                <w:color w:val="231F20"/>
                <w:spacing w:val="-1"/>
                <w:sz w:val="18"/>
                <w:szCs w:val="18"/>
              </w:rPr>
              <w:t>Date of birth</w:t>
            </w:r>
          </w:p>
          <w:p w:rsidR="009E4E0D" w:rsidRPr="00553EE7" w:rsidRDefault="009E4E0D" w:rsidP="00674119">
            <w:pPr>
              <w:pStyle w:val="TableParagraph"/>
              <w:kinsoku w:val="0"/>
              <w:overflowPunct w:val="0"/>
              <w:spacing w:before="37"/>
              <w:ind w:left="77"/>
              <w:rPr>
                <w:rFonts w:ascii="Arial" w:hAnsi="Arial" w:cs="Arial"/>
                <w:color w:val="231F20"/>
                <w:spacing w:val="-22"/>
                <w:sz w:val="18"/>
                <w:szCs w:val="18"/>
              </w:rPr>
            </w:pPr>
          </w:p>
        </w:tc>
        <w:tc>
          <w:tcPr>
            <w:tcW w:w="1684" w:type="dxa"/>
            <w:gridSpan w:val="3"/>
            <w:tcBorders>
              <w:top w:val="single" w:sz="4" w:space="0" w:color="939598"/>
              <w:left w:val="single" w:sz="4" w:space="0" w:color="FFFFFF" w:themeColor="background1"/>
              <w:bottom w:val="single" w:sz="4" w:space="0" w:color="939598"/>
              <w:right w:val="single" w:sz="4" w:space="0" w:color="808080" w:themeColor="background1" w:themeShade="80"/>
            </w:tcBorders>
            <w:vAlign w:val="bottom"/>
          </w:tcPr>
          <w:p w:rsidR="009E4E0D" w:rsidRDefault="009E4E0D" w:rsidP="00674119">
            <w:pPr>
              <w:pStyle w:val="TableParagraph"/>
              <w:kinsoku w:val="0"/>
              <w:overflowPunct w:val="0"/>
              <w:spacing w:before="37"/>
              <w:rPr>
                <w:rFonts w:ascii="Arial" w:hAnsi="Arial" w:cs="Arial"/>
                <w:color w:val="231F20"/>
                <w:sz w:val="20"/>
                <w:szCs w:val="20"/>
              </w:rPr>
            </w:pP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p>
          <w:p w:rsidR="009E4E0D" w:rsidRPr="00885246" w:rsidRDefault="009E4E0D" w:rsidP="00674119">
            <w:pPr>
              <w:pStyle w:val="TableParagraph"/>
              <w:kinsoku w:val="0"/>
              <w:overflowPunct w:val="0"/>
              <w:rPr>
                <w:rFonts w:ascii="Arial" w:hAnsi="Arial" w:cs="Arial"/>
                <w:i/>
                <w:color w:val="231F20"/>
                <w:spacing w:val="-22"/>
                <w:sz w:val="16"/>
                <w:szCs w:val="16"/>
              </w:rPr>
            </w:pPr>
            <w:r>
              <w:rPr>
                <w:rFonts w:ascii="Arial" w:hAnsi="Arial" w:cs="Arial"/>
                <w:color w:val="231F20"/>
                <w:sz w:val="16"/>
                <w:szCs w:val="16"/>
              </w:rPr>
              <w:t xml:space="preserve">       </w:t>
            </w:r>
            <w:proofErr w:type="spellStart"/>
            <w:r w:rsidRPr="00885246">
              <w:rPr>
                <w:rFonts w:ascii="Arial" w:hAnsi="Arial" w:cs="Arial"/>
                <w:i/>
                <w:color w:val="231F20"/>
                <w:sz w:val="16"/>
                <w:szCs w:val="16"/>
              </w:rPr>
              <w:t>dd</w:t>
            </w:r>
            <w:proofErr w:type="spellEnd"/>
            <w:r w:rsidRPr="00885246">
              <w:rPr>
                <w:rFonts w:ascii="Arial" w:hAnsi="Arial" w:cs="Arial"/>
                <w:i/>
                <w:color w:val="231F20"/>
                <w:sz w:val="16"/>
                <w:szCs w:val="16"/>
              </w:rPr>
              <w:t xml:space="preserve"> / mm / </w:t>
            </w:r>
            <w:proofErr w:type="spellStart"/>
            <w:r w:rsidRPr="00885246">
              <w:rPr>
                <w:rFonts w:ascii="Arial" w:hAnsi="Arial" w:cs="Arial"/>
                <w:i/>
                <w:color w:val="231F20"/>
                <w:sz w:val="16"/>
                <w:szCs w:val="16"/>
              </w:rPr>
              <w:t>yyyy</w:t>
            </w:r>
            <w:proofErr w:type="spellEnd"/>
          </w:p>
        </w:tc>
        <w:tc>
          <w:tcPr>
            <w:tcW w:w="5383" w:type="dxa"/>
            <w:gridSpan w:val="5"/>
            <w:tcBorders>
              <w:top w:val="single" w:sz="4" w:space="0" w:color="939598"/>
              <w:left w:val="single" w:sz="4" w:space="0" w:color="808080" w:themeColor="background1" w:themeShade="80"/>
              <w:bottom w:val="single" w:sz="4" w:space="0" w:color="939598"/>
              <w:right w:val="single" w:sz="8" w:space="0" w:color="231F20"/>
            </w:tcBorders>
          </w:tcPr>
          <w:p w:rsidR="009E4E0D" w:rsidRPr="00553EE7" w:rsidRDefault="009E4E0D" w:rsidP="00674119">
            <w:pPr>
              <w:pStyle w:val="TableParagraph"/>
              <w:kinsoku w:val="0"/>
              <w:overflowPunct w:val="0"/>
              <w:spacing w:before="37"/>
              <w:rPr>
                <w:rFonts w:ascii="Arial" w:hAnsi="Arial" w:cs="Arial"/>
                <w:color w:val="231F20"/>
                <w:spacing w:val="-22"/>
                <w:sz w:val="18"/>
                <w:szCs w:val="18"/>
              </w:rPr>
            </w:pPr>
            <w:r>
              <w:rPr>
                <w:rFonts w:ascii="Arial" w:hAnsi="Arial" w:cs="Arial"/>
                <w:color w:val="231F20"/>
                <w:spacing w:val="-1"/>
                <w:sz w:val="18"/>
                <w:szCs w:val="18"/>
              </w:rPr>
              <w:t xml:space="preserve">  Age (years)</w:t>
            </w:r>
          </w:p>
        </w:tc>
      </w:tr>
      <w:tr w:rsidR="009E4E0D" w:rsidTr="003006E3">
        <w:trPr>
          <w:trHeight w:hRule="exact" w:val="911"/>
        </w:trPr>
        <w:tc>
          <w:tcPr>
            <w:tcW w:w="2122" w:type="dxa"/>
            <w:vMerge/>
            <w:tcBorders>
              <w:left w:val="single" w:sz="8" w:space="0" w:color="231F20"/>
              <w:right w:val="single" w:sz="4" w:space="0" w:color="auto"/>
            </w:tcBorders>
          </w:tcPr>
          <w:p w:rsidR="009E4E0D" w:rsidRDefault="009E4E0D" w:rsidP="00674119">
            <w:pPr>
              <w:pStyle w:val="TableParagraph"/>
              <w:kinsoku w:val="0"/>
              <w:overflowPunct w:val="0"/>
              <w:spacing w:before="38"/>
              <w:ind w:left="70"/>
              <w:rPr>
                <w:rFonts w:ascii="Arial" w:hAnsi="Arial" w:cs="Arial"/>
                <w:b/>
                <w:bCs/>
                <w:color w:val="231F20"/>
                <w:sz w:val="18"/>
                <w:szCs w:val="18"/>
              </w:rPr>
            </w:pPr>
          </w:p>
        </w:tc>
        <w:tc>
          <w:tcPr>
            <w:tcW w:w="2878" w:type="dxa"/>
            <w:gridSpan w:val="5"/>
            <w:tcBorders>
              <w:top w:val="single" w:sz="4" w:space="0" w:color="939598"/>
              <w:left w:val="single" w:sz="4" w:space="0" w:color="auto"/>
              <w:bottom w:val="single" w:sz="4" w:space="0" w:color="auto"/>
              <w:right w:val="single" w:sz="4" w:space="0" w:color="808080" w:themeColor="background1" w:themeShade="80"/>
            </w:tcBorders>
          </w:tcPr>
          <w:p w:rsidR="009E4E0D" w:rsidRDefault="009E4E0D" w:rsidP="00674119">
            <w:pPr>
              <w:pStyle w:val="TableParagraph"/>
              <w:kinsoku w:val="0"/>
              <w:overflowPunct w:val="0"/>
              <w:spacing w:before="80"/>
              <w:rPr>
                <w:rFonts w:ascii="Arial" w:hAnsi="Arial" w:cs="Arial"/>
                <w:color w:val="231F20"/>
                <w:spacing w:val="-1"/>
                <w:sz w:val="18"/>
                <w:szCs w:val="18"/>
              </w:rPr>
            </w:pPr>
            <w:r>
              <w:rPr>
                <w:rFonts w:ascii="Arial" w:hAnsi="Arial" w:cs="Arial"/>
                <w:color w:val="231F20"/>
                <w:spacing w:val="-1"/>
                <w:sz w:val="18"/>
                <w:szCs w:val="18"/>
              </w:rPr>
              <w:t xml:space="preserve">  Country of birth</w:t>
            </w:r>
          </w:p>
          <w:p w:rsidR="009E4E0D" w:rsidRPr="006D6E99" w:rsidRDefault="009E4E0D" w:rsidP="00674119">
            <w:pPr>
              <w:pStyle w:val="TableParagraph"/>
              <w:kinsoku w:val="0"/>
              <w:overflowPunct w:val="0"/>
              <w:spacing w:before="80"/>
              <w:rPr>
                <w:rFonts w:ascii="Arial" w:hAnsi="Arial" w:cs="Arial"/>
                <w:color w:val="000000"/>
                <w:sz w:val="18"/>
                <w:szCs w:val="18"/>
              </w:rPr>
            </w:pPr>
            <w:r>
              <w:rPr>
                <w:rFonts w:ascii="Arial" w:hAnsi="Arial" w:cs="Arial"/>
                <w:color w:val="231F20"/>
                <w:spacing w:val="-1"/>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z w:val="18"/>
                <w:szCs w:val="18"/>
              </w:rPr>
              <w:t>Australia</w:t>
            </w:r>
          </w:p>
          <w:p w:rsidR="009E4E0D" w:rsidRDefault="00670760" w:rsidP="00674119">
            <w:pPr>
              <w:pStyle w:val="TableParagraph"/>
              <w:kinsoku w:val="0"/>
              <w:overflowPunct w:val="0"/>
              <w:spacing w:before="37"/>
              <w:ind w:left="77"/>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6D6E99">
              <w:rPr>
                <w:rFonts w:ascii="Arial" w:hAnsi="Arial" w:cs="Arial"/>
                <w:color w:val="231F20"/>
                <w:w w:val="105"/>
                <w:sz w:val="18"/>
                <w:szCs w:val="18"/>
              </w:rPr>
              <w:t>Other</w:t>
            </w:r>
            <w:r w:rsidR="009E4E0D">
              <w:rPr>
                <w:rFonts w:ascii="Arial" w:hAnsi="Arial" w:cs="Arial"/>
                <w:color w:val="231F20"/>
                <w:spacing w:val="9"/>
                <w:w w:val="105"/>
                <w:sz w:val="18"/>
                <w:szCs w:val="18"/>
              </w:rPr>
              <w:t xml:space="preserve"> - </w:t>
            </w:r>
            <w:r w:rsidR="009E4E0D" w:rsidRPr="006D6E99">
              <w:rPr>
                <w:rFonts w:ascii="Everson Mono Terminal" w:hAnsi="Everson Mono Terminal" w:cs="Everson Mono Terminal"/>
                <w:i/>
                <w:color w:val="231F20"/>
                <w:spacing w:val="-106"/>
                <w:w w:val="135"/>
                <w:sz w:val="18"/>
                <w:szCs w:val="18"/>
              </w:rPr>
              <w:t xml:space="preserve"> </w:t>
            </w:r>
            <w:r w:rsidR="009E4E0D" w:rsidRPr="006D6E99">
              <w:rPr>
                <w:rFonts w:ascii="Arial" w:hAnsi="Arial" w:cs="Arial"/>
                <w:i/>
                <w:color w:val="231F20"/>
                <w:w w:val="105"/>
                <w:sz w:val="18"/>
                <w:szCs w:val="18"/>
              </w:rPr>
              <w:t>specify</w:t>
            </w:r>
            <w:r w:rsidR="009E4E0D">
              <w:rPr>
                <w:rFonts w:ascii="Arial" w:hAnsi="Arial" w:cs="Arial"/>
                <w:color w:val="231F20"/>
                <w:w w:val="105"/>
                <w:sz w:val="20"/>
                <w:szCs w:val="20"/>
              </w:rPr>
              <w:t xml:space="preserve"> ................................</w:t>
            </w:r>
          </w:p>
        </w:tc>
        <w:tc>
          <w:tcPr>
            <w:tcW w:w="5383" w:type="dxa"/>
            <w:gridSpan w:val="5"/>
            <w:tcBorders>
              <w:top w:val="single" w:sz="4" w:space="0" w:color="939598"/>
              <w:left w:val="single" w:sz="4" w:space="0" w:color="808080" w:themeColor="background1" w:themeShade="80"/>
              <w:bottom w:val="single" w:sz="4" w:space="0" w:color="auto"/>
              <w:right w:val="single" w:sz="8" w:space="0" w:color="231F20"/>
            </w:tcBorders>
          </w:tcPr>
          <w:p w:rsidR="009E4E0D" w:rsidRPr="006D6E99" w:rsidRDefault="009E4E0D" w:rsidP="00674119">
            <w:pPr>
              <w:pStyle w:val="TableParagraph"/>
              <w:tabs>
                <w:tab w:val="left" w:pos="602"/>
              </w:tabs>
              <w:kinsoku w:val="0"/>
              <w:overflowPunct w:val="0"/>
              <w:spacing w:before="80" w:line="276" w:lineRule="auto"/>
              <w:ind w:right="550"/>
              <w:rPr>
                <w:rFonts w:ascii="Arial" w:hAnsi="Arial" w:cs="Arial"/>
                <w:color w:val="231F20"/>
                <w:sz w:val="18"/>
                <w:szCs w:val="18"/>
              </w:rPr>
            </w:pPr>
            <w:r>
              <w:rPr>
                <w:rFonts w:ascii="Arial" w:hAnsi="Arial" w:cs="Arial"/>
                <w:color w:val="231F20"/>
                <w:spacing w:val="-1"/>
                <w:sz w:val="18"/>
                <w:szCs w:val="18"/>
              </w:rPr>
              <w:t xml:space="preserve">  Sex  </w:t>
            </w:r>
            <w:r w:rsidR="00670760">
              <w:rPr>
                <w:rFonts w:ascii="Arial" w:hAnsi="Arial" w:cs="Arial"/>
                <w:color w:val="231F20"/>
                <w:spacing w:val="-18"/>
                <w:sz w:val="20"/>
                <w:szCs w:val="20"/>
              </w:rPr>
              <w:fldChar w:fldCharType="begin">
                <w:ffData>
                  <w:name w:val=""/>
                  <w:enabled/>
                  <w:calcOnExit w:val="0"/>
                  <w:checkBox>
                    <w:sizeAuto/>
                    <w:default w:val="0"/>
                  </w:checkBox>
                </w:ffData>
              </w:fldChar>
            </w:r>
            <w:r>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z w:val="18"/>
                <w:szCs w:val="18"/>
              </w:rPr>
              <w:t xml:space="preserve">Male </w:t>
            </w:r>
          </w:p>
          <w:p w:rsidR="009E4E0D" w:rsidRPr="006D6E99" w:rsidRDefault="009E4E0D" w:rsidP="00674119">
            <w:pPr>
              <w:pStyle w:val="TableParagraph"/>
              <w:tabs>
                <w:tab w:val="left" w:pos="602"/>
              </w:tabs>
              <w:kinsoku w:val="0"/>
              <w:overflowPunct w:val="0"/>
              <w:ind w:right="550"/>
              <w:rPr>
                <w:rFonts w:ascii="Arial" w:hAnsi="Arial" w:cs="Arial"/>
                <w:color w:val="231F20"/>
                <w:sz w:val="18"/>
                <w:szCs w:val="18"/>
              </w:rPr>
            </w:pPr>
            <w:r w:rsidRPr="006D6E99">
              <w:rPr>
                <w:rFonts w:ascii="Arial" w:hAnsi="Arial" w:cs="Arial"/>
                <w:color w:val="231F20"/>
                <w:spacing w:val="-18"/>
                <w:sz w:val="18"/>
                <w:szCs w:val="18"/>
              </w:rPr>
              <w:t xml:space="preserve">               </w:t>
            </w:r>
            <w:r>
              <w:rPr>
                <w:rFonts w:ascii="Arial" w:hAnsi="Arial" w:cs="Arial"/>
                <w:color w:val="231F20"/>
                <w:spacing w:val="-18"/>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z w:val="18"/>
                <w:szCs w:val="18"/>
              </w:rPr>
              <w:t xml:space="preserve">Female </w:t>
            </w:r>
          </w:p>
          <w:p w:rsidR="009E4E0D" w:rsidRDefault="009E4E0D" w:rsidP="00674119">
            <w:pPr>
              <w:pStyle w:val="TableParagraph"/>
              <w:kinsoku w:val="0"/>
              <w:overflowPunct w:val="0"/>
              <w:spacing w:before="37"/>
              <w:rPr>
                <w:rFonts w:ascii="Arial" w:hAnsi="Arial" w:cs="Arial"/>
                <w:color w:val="231F20"/>
                <w:spacing w:val="-1"/>
                <w:sz w:val="18"/>
                <w:szCs w:val="18"/>
              </w:rPr>
            </w:pPr>
            <w:r w:rsidRPr="006D6E99">
              <w:rPr>
                <w:rFonts w:ascii="Arial" w:hAnsi="Arial" w:cs="Arial"/>
                <w:color w:val="231F20"/>
                <w:spacing w:val="-18"/>
                <w:sz w:val="18"/>
                <w:szCs w:val="18"/>
              </w:rPr>
              <w:t xml:space="preserve">               </w:t>
            </w:r>
            <w:r>
              <w:rPr>
                <w:rFonts w:ascii="Arial" w:hAnsi="Arial" w:cs="Arial"/>
                <w:color w:val="231F20"/>
                <w:spacing w:val="-18"/>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sidRPr="006D6E99">
              <w:rPr>
                <w:rFonts w:ascii="Arial" w:hAnsi="Arial" w:cs="Arial"/>
                <w:color w:val="231F20"/>
                <w:spacing w:val="-18"/>
                <w:sz w:val="18"/>
                <w:szCs w:val="18"/>
              </w:rPr>
              <w:t xml:space="preserve"> </w:t>
            </w:r>
            <w:r w:rsidRPr="006D6E99">
              <w:rPr>
                <w:rFonts w:ascii="Arial" w:hAnsi="Arial" w:cs="Arial"/>
                <w:color w:val="231F20"/>
                <w:sz w:val="18"/>
                <w:szCs w:val="18"/>
              </w:rPr>
              <w:t>Not</w:t>
            </w:r>
            <w:r w:rsidRPr="006D6E99">
              <w:rPr>
                <w:rFonts w:ascii="Arial" w:hAnsi="Arial" w:cs="Arial"/>
                <w:color w:val="231F20"/>
                <w:spacing w:val="-1"/>
                <w:sz w:val="18"/>
                <w:szCs w:val="18"/>
              </w:rPr>
              <w:t xml:space="preserve"> </w:t>
            </w:r>
            <w:r w:rsidRPr="006D6E99">
              <w:rPr>
                <w:rFonts w:ascii="Arial" w:hAnsi="Arial" w:cs="Arial"/>
                <w:color w:val="231F20"/>
                <w:sz w:val="18"/>
                <w:szCs w:val="18"/>
              </w:rPr>
              <w:t>stated</w:t>
            </w:r>
          </w:p>
        </w:tc>
      </w:tr>
      <w:tr w:rsidR="009E4E0D" w:rsidTr="003006E3">
        <w:trPr>
          <w:trHeight w:hRule="exact" w:val="956"/>
        </w:trPr>
        <w:tc>
          <w:tcPr>
            <w:tcW w:w="2122" w:type="dxa"/>
            <w:vMerge/>
            <w:tcBorders>
              <w:left w:val="single" w:sz="8" w:space="0" w:color="231F20"/>
              <w:bottom w:val="single" w:sz="4" w:space="0" w:color="auto"/>
              <w:right w:val="single" w:sz="4" w:space="0" w:color="auto"/>
            </w:tcBorders>
          </w:tcPr>
          <w:p w:rsidR="009E4E0D" w:rsidRDefault="009E4E0D" w:rsidP="00674119">
            <w:pPr>
              <w:pStyle w:val="TableParagraph"/>
              <w:kinsoku w:val="0"/>
              <w:overflowPunct w:val="0"/>
              <w:spacing w:before="38"/>
              <w:ind w:left="70"/>
              <w:rPr>
                <w:rFonts w:ascii="Arial" w:hAnsi="Arial" w:cs="Arial"/>
                <w:b/>
                <w:bCs/>
                <w:color w:val="231F20"/>
                <w:sz w:val="18"/>
                <w:szCs w:val="18"/>
              </w:rPr>
            </w:pPr>
          </w:p>
        </w:tc>
        <w:tc>
          <w:tcPr>
            <w:tcW w:w="2878" w:type="dxa"/>
            <w:gridSpan w:val="5"/>
            <w:tcBorders>
              <w:top w:val="single" w:sz="4" w:space="0" w:color="auto"/>
              <w:left w:val="single" w:sz="4" w:space="0" w:color="auto"/>
              <w:bottom w:val="single" w:sz="4" w:space="0" w:color="auto"/>
              <w:right w:val="single" w:sz="4" w:space="0" w:color="FFFFFF" w:themeColor="background1"/>
            </w:tcBorders>
          </w:tcPr>
          <w:p w:rsidR="009E4E0D" w:rsidRPr="006D6E99" w:rsidRDefault="009E4E0D" w:rsidP="00674119">
            <w:pPr>
              <w:pStyle w:val="TableParagraph"/>
              <w:tabs>
                <w:tab w:val="left" w:pos="4192"/>
              </w:tabs>
              <w:kinsoku w:val="0"/>
              <w:overflowPunct w:val="0"/>
              <w:spacing w:before="80" w:after="40"/>
              <w:rPr>
                <w:rFonts w:ascii="Arial" w:hAnsi="Arial" w:cs="Arial"/>
                <w:color w:val="231F20"/>
                <w:sz w:val="18"/>
                <w:szCs w:val="18"/>
              </w:rPr>
            </w:pPr>
            <w:r>
              <w:rPr>
                <w:rFonts w:ascii="Arial" w:hAnsi="Arial" w:cs="Arial"/>
                <w:color w:val="231F20"/>
                <w:spacing w:val="-1"/>
                <w:sz w:val="18"/>
                <w:szCs w:val="18"/>
              </w:rPr>
              <w:t xml:space="preserve">  </w:t>
            </w:r>
            <w:r w:rsidRPr="008227F7">
              <w:rPr>
                <w:rFonts w:ascii="Arial" w:hAnsi="Arial" w:cs="Arial"/>
                <w:bCs/>
                <w:color w:val="231F20"/>
                <w:sz w:val="18"/>
                <w:szCs w:val="18"/>
              </w:rPr>
              <w:t>Aboriginal s</w:t>
            </w:r>
            <w:r w:rsidRPr="006D6E99">
              <w:rPr>
                <w:rFonts w:ascii="Arial" w:hAnsi="Arial" w:cs="Arial"/>
                <w:color w:val="231F20"/>
                <w:sz w:val="18"/>
                <w:szCs w:val="18"/>
              </w:rPr>
              <w:t>tatus</w:t>
            </w:r>
          </w:p>
          <w:p w:rsidR="009E4E0D" w:rsidRPr="006D6E99" w:rsidRDefault="009E4E0D" w:rsidP="00674119">
            <w:pPr>
              <w:pStyle w:val="TableParagraph"/>
              <w:tabs>
                <w:tab w:val="left" w:pos="4192"/>
              </w:tabs>
              <w:kinsoku w:val="0"/>
              <w:overflowPunct w:val="0"/>
              <w:rPr>
                <w:rFonts w:ascii="Arial" w:hAnsi="Arial" w:cs="Arial"/>
                <w:color w:val="000000"/>
                <w:sz w:val="18"/>
                <w:szCs w:val="18"/>
              </w:rPr>
            </w:pPr>
            <w:r>
              <w:rPr>
                <w:rFonts w:ascii="Arial" w:hAnsi="Arial" w:cs="Arial"/>
                <w:color w:val="231F20"/>
                <w:spacing w:val="-1"/>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z w:val="20"/>
                <w:szCs w:val="20"/>
              </w:rPr>
              <w:t xml:space="preserve"> </w:t>
            </w:r>
            <w:r w:rsidRPr="006D6E99">
              <w:rPr>
                <w:rFonts w:ascii="Arial" w:hAnsi="Arial" w:cs="Arial"/>
                <w:color w:val="231F20"/>
                <w:spacing w:val="-2"/>
                <w:sz w:val="18"/>
                <w:szCs w:val="18"/>
              </w:rPr>
              <w:t>Aboriginal</w:t>
            </w:r>
          </w:p>
          <w:p w:rsidR="009E4E0D" w:rsidRPr="006D6E99" w:rsidRDefault="009E4E0D" w:rsidP="00674119">
            <w:pPr>
              <w:pStyle w:val="TableParagraph"/>
              <w:tabs>
                <w:tab w:val="left" w:pos="4192"/>
              </w:tabs>
              <w:kinsoku w:val="0"/>
              <w:overflowPunct w:val="0"/>
              <w:spacing w:before="37"/>
              <w:rPr>
                <w:rFonts w:ascii="Arial" w:hAnsi="Arial" w:cs="Arial"/>
                <w:color w:val="000000"/>
                <w:sz w:val="18"/>
                <w:szCs w:val="18"/>
              </w:rPr>
            </w:pPr>
            <w:r>
              <w:rPr>
                <w:rFonts w:ascii="Arial" w:hAnsi="Arial" w:cs="Arial"/>
                <w:color w:val="231F20"/>
                <w:spacing w:val="-1"/>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pacing w:val="-23"/>
                <w:sz w:val="18"/>
                <w:szCs w:val="18"/>
              </w:rPr>
              <w:t>T</w:t>
            </w:r>
            <w:r>
              <w:rPr>
                <w:rFonts w:ascii="Arial" w:hAnsi="Arial" w:cs="Arial"/>
                <w:color w:val="231F20"/>
                <w:spacing w:val="-23"/>
                <w:sz w:val="18"/>
                <w:szCs w:val="18"/>
              </w:rPr>
              <w:t xml:space="preserve"> </w:t>
            </w:r>
            <w:proofErr w:type="spellStart"/>
            <w:r w:rsidRPr="006D6E99">
              <w:rPr>
                <w:rFonts w:ascii="Arial" w:hAnsi="Arial" w:cs="Arial"/>
                <w:color w:val="231F20"/>
                <w:spacing w:val="-2"/>
                <w:sz w:val="18"/>
                <w:szCs w:val="18"/>
              </w:rPr>
              <w:t>orre</w:t>
            </w:r>
            <w:r w:rsidRPr="006D6E99">
              <w:rPr>
                <w:rFonts w:ascii="Arial" w:hAnsi="Arial" w:cs="Arial"/>
                <w:color w:val="231F20"/>
                <w:sz w:val="18"/>
                <w:szCs w:val="18"/>
              </w:rPr>
              <w:t>s</w:t>
            </w:r>
            <w:proofErr w:type="spellEnd"/>
            <w:r w:rsidRPr="006D6E99">
              <w:rPr>
                <w:rFonts w:ascii="Arial" w:hAnsi="Arial" w:cs="Arial"/>
                <w:color w:val="231F20"/>
                <w:spacing w:val="-6"/>
                <w:sz w:val="18"/>
                <w:szCs w:val="18"/>
              </w:rPr>
              <w:t xml:space="preserve"> </w:t>
            </w:r>
            <w:r w:rsidRPr="006D6E99">
              <w:rPr>
                <w:rFonts w:ascii="Arial" w:hAnsi="Arial" w:cs="Arial"/>
                <w:color w:val="231F20"/>
                <w:spacing w:val="-2"/>
                <w:sz w:val="18"/>
                <w:szCs w:val="18"/>
              </w:rPr>
              <w:t>Strai</w:t>
            </w:r>
            <w:r w:rsidRPr="006D6E99">
              <w:rPr>
                <w:rFonts w:ascii="Arial" w:hAnsi="Arial" w:cs="Arial"/>
                <w:color w:val="231F20"/>
                <w:sz w:val="18"/>
                <w:szCs w:val="18"/>
              </w:rPr>
              <w:t>t</w:t>
            </w:r>
            <w:r w:rsidRPr="006D6E99">
              <w:rPr>
                <w:rFonts w:ascii="Arial" w:hAnsi="Arial" w:cs="Arial"/>
                <w:color w:val="231F20"/>
                <w:spacing w:val="-6"/>
                <w:sz w:val="18"/>
                <w:szCs w:val="18"/>
              </w:rPr>
              <w:t xml:space="preserve"> </w:t>
            </w:r>
            <w:r w:rsidRPr="006D6E99">
              <w:rPr>
                <w:rFonts w:ascii="Arial" w:hAnsi="Arial" w:cs="Arial"/>
                <w:color w:val="231F20"/>
                <w:spacing w:val="-2"/>
                <w:sz w:val="18"/>
                <w:szCs w:val="18"/>
              </w:rPr>
              <w:t>Islander</w:t>
            </w:r>
          </w:p>
          <w:p w:rsidR="009E4E0D" w:rsidRDefault="009E4E0D" w:rsidP="00674119">
            <w:pPr>
              <w:pStyle w:val="TableParagraph"/>
              <w:kinsoku w:val="0"/>
              <w:overflowPunct w:val="0"/>
              <w:rPr>
                <w:rFonts w:ascii="Arial" w:hAnsi="Arial" w:cs="Arial"/>
                <w:color w:val="231F20"/>
                <w:spacing w:val="-1"/>
                <w:sz w:val="18"/>
                <w:szCs w:val="18"/>
              </w:rPr>
            </w:pPr>
          </w:p>
        </w:tc>
        <w:tc>
          <w:tcPr>
            <w:tcW w:w="5383" w:type="dxa"/>
            <w:gridSpan w:val="5"/>
            <w:tcBorders>
              <w:top w:val="single" w:sz="4" w:space="0" w:color="939598"/>
              <w:left w:val="single" w:sz="4" w:space="0" w:color="FFFFFF" w:themeColor="background1"/>
              <w:bottom w:val="single" w:sz="4" w:space="0" w:color="auto"/>
              <w:right w:val="single" w:sz="8" w:space="0" w:color="231F20"/>
            </w:tcBorders>
          </w:tcPr>
          <w:p w:rsidR="009E4E0D" w:rsidRPr="008227F7" w:rsidRDefault="009E4E0D" w:rsidP="00674119">
            <w:pPr>
              <w:pStyle w:val="TableParagraph"/>
              <w:tabs>
                <w:tab w:val="left" w:pos="4192"/>
              </w:tabs>
              <w:kinsoku w:val="0"/>
              <w:overflowPunct w:val="0"/>
              <w:spacing w:before="80" w:line="276" w:lineRule="auto"/>
              <w:rPr>
                <w:rFonts w:ascii="Arial" w:hAnsi="Arial" w:cs="Arial"/>
                <w:color w:val="000000"/>
                <w:sz w:val="4"/>
                <w:szCs w:val="4"/>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pacing w:val="-2"/>
                <w:sz w:val="18"/>
                <w:szCs w:val="18"/>
              </w:rPr>
              <w:t>Aboriginal &amp; Torres Strait Islander</w:t>
            </w:r>
          </w:p>
          <w:p w:rsidR="009E4E0D" w:rsidRPr="006D6E99" w:rsidRDefault="009E4E0D" w:rsidP="00674119">
            <w:pPr>
              <w:pStyle w:val="TableParagraph"/>
              <w:tabs>
                <w:tab w:val="left" w:pos="602"/>
              </w:tabs>
              <w:kinsoku w:val="0"/>
              <w:overflowPunct w:val="0"/>
              <w:ind w:right="550"/>
              <w:rPr>
                <w:rFonts w:ascii="Arial" w:hAnsi="Arial" w:cs="Arial"/>
                <w:color w:val="231F20"/>
                <w:spacing w:val="-2"/>
                <w:sz w:val="18"/>
                <w:szCs w:val="18"/>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D6E99">
              <w:rPr>
                <w:rFonts w:ascii="Arial" w:hAnsi="Arial" w:cs="Arial"/>
                <w:color w:val="231F20"/>
                <w:spacing w:val="-2"/>
                <w:sz w:val="18"/>
                <w:szCs w:val="18"/>
              </w:rPr>
              <w:t>Other</w:t>
            </w:r>
          </w:p>
          <w:p w:rsidR="009E4E0D" w:rsidRDefault="009E4E0D" w:rsidP="00674119">
            <w:pPr>
              <w:pStyle w:val="TableParagraph"/>
              <w:tabs>
                <w:tab w:val="left" w:pos="602"/>
              </w:tabs>
              <w:kinsoku w:val="0"/>
              <w:overflowPunct w:val="0"/>
              <w:spacing w:before="37"/>
              <w:ind w:right="550"/>
              <w:rPr>
                <w:rFonts w:ascii="Arial" w:hAnsi="Arial" w:cs="Arial"/>
                <w:color w:val="231F20"/>
                <w:spacing w:val="-1"/>
                <w:sz w:val="18"/>
                <w:szCs w:val="18"/>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8227F7">
              <w:rPr>
                <w:rFonts w:ascii="Arial" w:hAnsi="Arial" w:cs="Arial"/>
                <w:color w:val="231F20"/>
                <w:sz w:val="18"/>
                <w:szCs w:val="18"/>
              </w:rPr>
              <w:t>Unkno</w:t>
            </w:r>
            <w:r w:rsidRPr="006D6E99">
              <w:rPr>
                <w:rFonts w:ascii="Arial" w:hAnsi="Arial" w:cs="Arial"/>
                <w:color w:val="231F20"/>
                <w:spacing w:val="-2"/>
                <w:sz w:val="18"/>
                <w:szCs w:val="18"/>
              </w:rPr>
              <w:t>wn/not stated</w:t>
            </w:r>
          </w:p>
        </w:tc>
      </w:tr>
      <w:tr w:rsidR="009E4E0D" w:rsidTr="003006E3">
        <w:trPr>
          <w:trHeight w:val="525"/>
        </w:trPr>
        <w:tc>
          <w:tcPr>
            <w:tcW w:w="2122" w:type="dxa"/>
            <w:vMerge w:val="restart"/>
            <w:tcBorders>
              <w:top w:val="single" w:sz="4" w:space="0" w:color="auto"/>
              <w:left w:val="single" w:sz="8" w:space="0" w:color="231F20"/>
              <w:right w:val="single" w:sz="4" w:space="0" w:color="auto"/>
            </w:tcBorders>
          </w:tcPr>
          <w:p w:rsidR="009E4E0D" w:rsidRPr="00553EE7" w:rsidRDefault="009E4E0D" w:rsidP="00674119">
            <w:pPr>
              <w:pStyle w:val="TableParagraph"/>
              <w:kinsoku w:val="0"/>
              <w:overflowPunct w:val="0"/>
              <w:spacing w:line="360" w:lineRule="auto"/>
              <w:ind w:left="70"/>
              <w:rPr>
                <w:sz w:val="20"/>
                <w:szCs w:val="20"/>
              </w:rPr>
            </w:pPr>
          </w:p>
        </w:tc>
        <w:tc>
          <w:tcPr>
            <w:tcW w:w="2410" w:type="dxa"/>
            <w:gridSpan w:val="3"/>
            <w:vMerge w:val="restart"/>
            <w:tcBorders>
              <w:top w:val="single" w:sz="4" w:space="0" w:color="939598"/>
              <w:left w:val="single" w:sz="4" w:space="0" w:color="auto"/>
              <w:right w:val="single" w:sz="4" w:space="0" w:color="A6A6A6" w:themeColor="background1" w:themeShade="A6"/>
            </w:tcBorders>
          </w:tcPr>
          <w:p w:rsidR="009E4E0D" w:rsidRDefault="009E4E0D" w:rsidP="00674119">
            <w:pPr>
              <w:pStyle w:val="TableParagraph"/>
              <w:kinsoku w:val="0"/>
              <w:overflowPunct w:val="0"/>
              <w:spacing w:before="120" w:after="40"/>
              <w:rPr>
                <w:rFonts w:ascii="Arial" w:hAnsi="Arial" w:cs="Arial"/>
                <w:bCs/>
                <w:color w:val="231F20"/>
                <w:sz w:val="18"/>
                <w:szCs w:val="18"/>
              </w:rPr>
            </w:pPr>
            <w:r>
              <w:rPr>
                <w:rFonts w:ascii="Arial" w:hAnsi="Arial" w:cs="Arial"/>
                <w:bCs/>
                <w:color w:val="231F20"/>
                <w:sz w:val="18"/>
                <w:szCs w:val="18"/>
              </w:rPr>
              <w:t xml:space="preserve">  </w:t>
            </w:r>
            <w:r w:rsidRPr="006D6E99">
              <w:rPr>
                <w:rFonts w:ascii="Arial" w:hAnsi="Arial" w:cs="Arial"/>
                <w:bCs/>
                <w:color w:val="231F20"/>
                <w:sz w:val="18"/>
                <w:szCs w:val="18"/>
              </w:rPr>
              <w:t>Occupation</w:t>
            </w:r>
          </w:p>
          <w:p w:rsidR="009E4E0D" w:rsidRDefault="009E4E0D" w:rsidP="00674119">
            <w:pPr>
              <w:pStyle w:val="TableParagraph"/>
              <w:tabs>
                <w:tab w:val="left" w:pos="4192"/>
              </w:tabs>
              <w:kinsoku w:val="0"/>
              <w:overflowPunct w:val="0"/>
              <w:rPr>
                <w:rFonts w:ascii="Arial" w:hAnsi="Arial" w:cs="Arial"/>
                <w:color w:val="231F20"/>
                <w:spacing w:val="-2"/>
                <w:sz w:val="18"/>
                <w:szCs w:val="18"/>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z w:val="20"/>
                <w:szCs w:val="20"/>
              </w:rPr>
              <w:t xml:space="preserve"> </w:t>
            </w:r>
            <w:r>
              <w:rPr>
                <w:rFonts w:ascii="Arial" w:hAnsi="Arial" w:cs="Arial"/>
                <w:color w:val="231F20"/>
                <w:spacing w:val="-2"/>
                <w:sz w:val="18"/>
                <w:szCs w:val="18"/>
              </w:rPr>
              <w:t>Healthcare worker</w:t>
            </w:r>
          </w:p>
          <w:p w:rsidR="009E4E0D" w:rsidRPr="008227F7" w:rsidRDefault="009E4E0D" w:rsidP="00674119">
            <w:pPr>
              <w:pStyle w:val="TableParagraph"/>
              <w:tabs>
                <w:tab w:val="left" w:pos="4192"/>
              </w:tabs>
              <w:kinsoku w:val="0"/>
              <w:overflowPunct w:val="0"/>
              <w:spacing w:before="37"/>
              <w:rPr>
                <w:rFonts w:ascii="Arial" w:hAnsi="Arial" w:cs="Arial"/>
                <w:color w:val="231F20"/>
                <w:spacing w:val="-2"/>
                <w:sz w:val="18"/>
                <w:szCs w:val="18"/>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z w:val="20"/>
                <w:szCs w:val="20"/>
              </w:rPr>
              <w:t xml:space="preserve"> </w:t>
            </w:r>
            <w:r>
              <w:rPr>
                <w:rFonts w:ascii="Arial" w:hAnsi="Arial" w:cs="Arial"/>
                <w:color w:val="231F20"/>
                <w:spacing w:val="-2"/>
                <w:sz w:val="18"/>
                <w:szCs w:val="18"/>
              </w:rPr>
              <w:t xml:space="preserve">Other </w:t>
            </w:r>
            <w:r w:rsidRPr="008227F7">
              <w:rPr>
                <w:rFonts w:ascii="Arial" w:hAnsi="Arial" w:cs="Arial"/>
                <w:color w:val="231F20"/>
                <w:spacing w:val="-2"/>
                <w:sz w:val="18"/>
                <w:szCs w:val="18"/>
              </w:rPr>
              <w:t>-  specify</w:t>
            </w:r>
          </w:p>
          <w:p w:rsidR="009E4E0D" w:rsidRPr="006D6E99" w:rsidRDefault="009E4E0D" w:rsidP="00674119">
            <w:pPr>
              <w:pStyle w:val="TableParagraph"/>
              <w:kinsoku w:val="0"/>
              <w:overflowPunct w:val="0"/>
              <w:spacing w:line="360" w:lineRule="auto"/>
              <w:rPr>
                <w:rFonts w:ascii="Arial" w:hAnsi="Arial" w:cs="Arial"/>
                <w:bCs/>
                <w:color w:val="231F20"/>
                <w:sz w:val="18"/>
                <w:szCs w:val="18"/>
              </w:rPr>
            </w:pPr>
          </w:p>
        </w:tc>
        <w:tc>
          <w:tcPr>
            <w:tcW w:w="5851" w:type="dxa"/>
            <w:gridSpan w:val="7"/>
            <w:tcBorders>
              <w:top w:val="single" w:sz="4" w:space="0" w:color="939598"/>
              <w:left w:val="single" w:sz="4" w:space="0" w:color="A6A6A6" w:themeColor="background1" w:themeShade="A6"/>
              <w:bottom w:val="single" w:sz="4" w:space="0" w:color="808080" w:themeColor="background1" w:themeShade="80"/>
              <w:right w:val="single" w:sz="8" w:space="0" w:color="231F20"/>
            </w:tcBorders>
          </w:tcPr>
          <w:p w:rsidR="009E4E0D" w:rsidRPr="006D6E99" w:rsidRDefault="009E4E0D" w:rsidP="00674119">
            <w:pPr>
              <w:pStyle w:val="TableParagraph"/>
              <w:kinsoku w:val="0"/>
              <w:overflowPunct w:val="0"/>
              <w:spacing w:before="37"/>
              <w:rPr>
                <w:rFonts w:ascii="Arial" w:hAnsi="Arial" w:cs="Arial"/>
                <w:color w:val="231F20"/>
                <w:w w:val="105"/>
                <w:sz w:val="18"/>
                <w:szCs w:val="18"/>
              </w:rPr>
            </w:pPr>
            <w:r w:rsidRPr="006D6E99">
              <w:rPr>
                <w:rFonts w:ascii="Arial" w:hAnsi="Arial" w:cs="Arial"/>
                <w:bCs/>
                <w:color w:val="231F20"/>
                <w:sz w:val="18"/>
                <w:szCs w:val="18"/>
              </w:rPr>
              <w:t xml:space="preserve"> </w:t>
            </w:r>
            <w:r w:rsidRPr="00B14B73">
              <w:rPr>
                <w:rFonts w:ascii="Arial" w:hAnsi="Arial" w:cs="Arial"/>
                <w:color w:val="231F20"/>
                <w:spacing w:val="-1"/>
                <w:sz w:val="18"/>
                <w:szCs w:val="18"/>
              </w:rPr>
              <w:t>Employer</w:t>
            </w:r>
          </w:p>
        </w:tc>
      </w:tr>
      <w:tr w:rsidR="009E4E0D" w:rsidTr="003006E3">
        <w:trPr>
          <w:trHeight w:val="547"/>
        </w:trPr>
        <w:tc>
          <w:tcPr>
            <w:tcW w:w="2122" w:type="dxa"/>
            <w:vMerge/>
            <w:tcBorders>
              <w:left w:val="single" w:sz="8" w:space="0" w:color="231F20"/>
              <w:bottom w:val="single" w:sz="4" w:space="0" w:color="auto"/>
              <w:right w:val="single" w:sz="4" w:space="0" w:color="auto"/>
            </w:tcBorders>
          </w:tcPr>
          <w:p w:rsidR="009E4E0D" w:rsidRPr="00553EE7" w:rsidRDefault="009E4E0D" w:rsidP="00674119">
            <w:pPr>
              <w:pStyle w:val="TableParagraph"/>
              <w:tabs>
                <w:tab w:val="left" w:pos="602"/>
              </w:tabs>
              <w:kinsoku w:val="0"/>
              <w:overflowPunct w:val="0"/>
              <w:spacing w:line="360" w:lineRule="auto"/>
              <w:ind w:left="602" w:right="549"/>
              <w:rPr>
                <w:sz w:val="20"/>
                <w:szCs w:val="20"/>
              </w:rPr>
            </w:pPr>
          </w:p>
        </w:tc>
        <w:tc>
          <w:tcPr>
            <w:tcW w:w="2410" w:type="dxa"/>
            <w:gridSpan w:val="3"/>
            <w:vMerge/>
            <w:tcBorders>
              <w:left w:val="single" w:sz="4" w:space="0" w:color="auto"/>
              <w:bottom w:val="single" w:sz="4" w:space="0" w:color="auto"/>
              <w:right w:val="single" w:sz="4" w:space="0" w:color="A6A6A6" w:themeColor="background1" w:themeShade="A6"/>
            </w:tcBorders>
          </w:tcPr>
          <w:p w:rsidR="009E4E0D" w:rsidRPr="00BF0A4B" w:rsidRDefault="009E4E0D" w:rsidP="00674119">
            <w:pPr>
              <w:pStyle w:val="TableParagraph"/>
              <w:kinsoku w:val="0"/>
              <w:overflowPunct w:val="0"/>
              <w:spacing w:line="360" w:lineRule="auto"/>
              <w:ind w:left="160"/>
              <w:rPr>
                <w:rFonts w:ascii="Arial" w:hAnsi="Arial" w:cs="Arial"/>
                <w:bCs/>
                <w:color w:val="231F20"/>
                <w:sz w:val="20"/>
                <w:szCs w:val="20"/>
              </w:rPr>
            </w:pPr>
          </w:p>
        </w:tc>
        <w:tc>
          <w:tcPr>
            <w:tcW w:w="5851" w:type="dxa"/>
            <w:gridSpan w:val="7"/>
            <w:tcBorders>
              <w:top w:val="single" w:sz="4" w:space="0" w:color="808080" w:themeColor="background1" w:themeShade="80"/>
              <w:left w:val="single" w:sz="4" w:space="0" w:color="A6A6A6" w:themeColor="background1" w:themeShade="A6"/>
              <w:bottom w:val="single" w:sz="4" w:space="0" w:color="auto"/>
              <w:right w:val="single" w:sz="8" w:space="0" w:color="231F20"/>
            </w:tcBorders>
          </w:tcPr>
          <w:p w:rsidR="009E4E0D" w:rsidRPr="006D6E99" w:rsidRDefault="009E4E0D" w:rsidP="00674119">
            <w:pPr>
              <w:pStyle w:val="TableParagraph"/>
              <w:kinsoku w:val="0"/>
              <w:overflowPunct w:val="0"/>
              <w:spacing w:before="37"/>
              <w:ind w:left="77"/>
              <w:rPr>
                <w:rFonts w:ascii="Arial" w:hAnsi="Arial" w:cs="Arial"/>
                <w:color w:val="231F20"/>
                <w:w w:val="105"/>
                <w:sz w:val="18"/>
                <w:szCs w:val="18"/>
              </w:rPr>
            </w:pPr>
            <w:r w:rsidRPr="00B14B73">
              <w:rPr>
                <w:rFonts w:ascii="Arial" w:hAnsi="Arial" w:cs="Arial"/>
                <w:color w:val="231F20"/>
                <w:spacing w:val="-1"/>
                <w:sz w:val="18"/>
                <w:szCs w:val="18"/>
              </w:rPr>
              <w:t>Address</w:t>
            </w:r>
          </w:p>
        </w:tc>
      </w:tr>
    </w:tbl>
    <w:p w:rsidR="009E4E0D" w:rsidRDefault="009E4E0D" w:rsidP="00674119">
      <w:pPr>
        <w:spacing w:after="0"/>
      </w:pPr>
    </w:p>
    <w:p w:rsidR="009E4E0D" w:rsidRDefault="009E4E0D" w:rsidP="00674119">
      <w:pPr>
        <w:spacing w:after="0"/>
      </w:pPr>
    </w:p>
    <w:tbl>
      <w:tblPr>
        <w:tblW w:w="10406"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
        <w:gridCol w:w="1552"/>
        <w:gridCol w:w="460"/>
        <w:gridCol w:w="8"/>
        <w:gridCol w:w="1509"/>
        <w:gridCol w:w="38"/>
        <w:gridCol w:w="607"/>
        <w:gridCol w:w="1660"/>
        <w:gridCol w:w="422"/>
        <w:gridCol w:w="56"/>
        <w:gridCol w:w="520"/>
        <w:gridCol w:w="222"/>
        <w:gridCol w:w="97"/>
        <w:gridCol w:w="755"/>
        <w:gridCol w:w="432"/>
        <w:gridCol w:w="692"/>
        <w:gridCol w:w="1355"/>
      </w:tblGrid>
      <w:tr w:rsidR="009E4E0D" w:rsidRPr="00A336AB" w:rsidTr="003006E3">
        <w:trPr>
          <w:trHeight w:val="340"/>
        </w:trPr>
        <w:tc>
          <w:tcPr>
            <w:tcW w:w="10406" w:type="dxa"/>
            <w:gridSpan w:val="17"/>
            <w:shd w:val="clear" w:color="auto" w:fill="1F497D"/>
            <w:vAlign w:val="center"/>
          </w:tcPr>
          <w:p w:rsidR="009E4E0D" w:rsidRPr="00A336AB" w:rsidRDefault="009E4E0D" w:rsidP="00674119">
            <w:pPr>
              <w:pStyle w:val="TableParagraph"/>
              <w:kinsoku w:val="0"/>
              <w:overflowPunct w:val="0"/>
              <w:spacing w:before="28"/>
              <w:ind w:left="70"/>
              <w:rPr>
                <w:rFonts w:ascii="Arial" w:hAnsi="Arial" w:cs="Arial"/>
                <w:b/>
                <w:bCs/>
                <w:color w:val="FFFFFF"/>
                <w:sz w:val="20"/>
                <w:szCs w:val="20"/>
              </w:rPr>
            </w:pPr>
            <w:r w:rsidRPr="00A336AB">
              <w:rPr>
                <w:rFonts w:ascii="Arial" w:hAnsi="Arial" w:cs="Arial"/>
                <w:b/>
                <w:bCs/>
                <w:color w:val="FFFFFF"/>
                <w:sz w:val="20"/>
                <w:szCs w:val="20"/>
              </w:rPr>
              <w:t>4. Clinical details</w:t>
            </w:r>
          </w:p>
        </w:tc>
      </w:tr>
      <w:tr w:rsidR="009E4E0D" w:rsidRPr="00885246"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hRule="exact" w:val="482"/>
        </w:trPr>
        <w:tc>
          <w:tcPr>
            <w:tcW w:w="5855" w:type="dxa"/>
            <w:gridSpan w:val="8"/>
            <w:tcBorders>
              <w:left w:val="single" w:sz="4" w:space="0" w:color="auto"/>
            </w:tcBorders>
          </w:tcPr>
          <w:p w:rsidR="009E4E0D" w:rsidRPr="00885246" w:rsidRDefault="009E4E0D" w:rsidP="00674119">
            <w:pPr>
              <w:pStyle w:val="TableParagraph"/>
              <w:kinsoku w:val="0"/>
              <w:overflowPunct w:val="0"/>
              <w:spacing w:before="32"/>
              <w:rPr>
                <w:rFonts w:ascii="Arial" w:hAnsi="Arial" w:cs="Arial"/>
                <w:bCs/>
                <w:color w:val="231F20"/>
                <w:sz w:val="12"/>
                <w:szCs w:val="12"/>
              </w:rPr>
            </w:pPr>
          </w:p>
          <w:p w:rsidR="009E4E0D" w:rsidRPr="00885246" w:rsidRDefault="009E4E0D" w:rsidP="00674119">
            <w:pPr>
              <w:pStyle w:val="TableParagraph"/>
              <w:kinsoku w:val="0"/>
              <w:overflowPunct w:val="0"/>
              <w:spacing w:before="32"/>
              <w:ind w:left="70"/>
              <w:rPr>
                <w:rFonts w:ascii="Arial" w:hAnsi="Arial" w:cs="Arial"/>
                <w:bCs/>
                <w:color w:val="231F20"/>
                <w:sz w:val="16"/>
                <w:szCs w:val="16"/>
              </w:rPr>
            </w:pPr>
            <w:r w:rsidRPr="00885246">
              <w:rPr>
                <w:rFonts w:ascii="Arial" w:hAnsi="Arial" w:cs="Arial"/>
                <w:bCs/>
                <w:color w:val="231F20"/>
                <w:sz w:val="18"/>
                <w:szCs w:val="18"/>
              </w:rPr>
              <w:t xml:space="preserve">Date of onset of symptoms  </w:t>
            </w:r>
            <w:r>
              <w:rPr>
                <w:rFonts w:ascii="Arial" w:hAnsi="Arial" w:cs="Arial"/>
                <w:bCs/>
                <w:color w:val="231F20"/>
                <w:sz w:val="18"/>
                <w:szCs w:val="18"/>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85246">
              <w:rPr>
                <w:rFonts w:ascii="Arial" w:hAnsi="Arial" w:cs="Arial"/>
                <w:bCs/>
                <w:color w:val="231F20"/>
                <w:sz w:val="18"/>
                <w:szCs w:val="18"/>
              </w:rPr>
              <w:t xml:space="preserve">    </w:t>
            </w:r>
            <w:r w:rsidRPr="00885246">
              <w:rPr>
                <w:rFonts w:ascii="Arial" w:hAnsi="Arial" w:cs="Arial"/>
                <w:bCs/>
                <w:color w:val="231F20"/>
                <w:sz w:val="16"/>
                <w:szCs w:val="16"/>
              </w:rPr>
              <w:t xml:space="preserve">  </w:t>
            </w:r>
            <w:r>
              <w:rPr>
                <w:rFonts w:ascii="Arial" w:hAnsi="Arial" w:cs="Arial"/>
                <w:bCs/>
                <w:color w:val="231F20"/>
                <w:sz w:val="16"/>
                <w:szCs w:val="16"/>
              </w:rPr>
              <w:t>(</w:t>
            </w:r>
            <w:proofErr w:type="spellStart"/>
            <w:r w:rsidRPr="00885246">
              <w:rPr>
                <w:rFonts w:ascii="Arial" w:hAnsi="Arial" w:cs="Arial"/>
                <w:bCs/>
                <w:i/>
                <w:color w:val="231F20"/>
                <w:sz w:val="16"/>
                <w:szCs w:val="16"/>
              </w:rPr>
              <w:t>dd</w:t>
            </w:r>
            <w:proofErr w:type="spellEnd"/>
            <w:r w:rsidRPr="00885246">
              <w:rPr>
                <w:rFonts w:ascii="Arial" w:hAnsi="Arial" w:cs="Arial"/>
                <w:bCs/>
                <w:i/>
                <w:color w:val="231F20"/>
                <w:sz w:val="16"/>
                <w:szCs w:val="16"/>
              </w:rPr>
              <w:t xml:space="preserve"> / mm / </w:t>
            </w:r>
            <w:proofErr w:type="spellStart"/>
            <w:r w:rsidRPr="00885246">
              <w:rPr>
                <w:rFonts w:ascii="Arial" w:hAnsi="Arial" w:cs="Arial"/>
                <w:bCs/>
                <w:i/>
                <w:color w:val="231F20"/>
                <w:sz w:val="16"/>
                <w:szCs w:val="16"/>
              </w:rPr>
              <w:t>yyyy</w:t>
            </w:r>
            <w:proofErr w:type="spellEnd"/>
            <w:r>
              <w:rPr>
                <w:rFonts w:ascii="Arial" w:hAnsi="Arial" w:cs="Arial"/>
                <w:bCs/>
                <w:color w:val="231F20"/>
                <w:sz w:val="16"/>
                <w:szCs w:val="16"/>
              </w:rPr>
              <w:t>)</w:t>
            </w:r>
          </w:p>
          <w:p w:rsidR="009E4E0D" w:rsidRPr="00885246" w:rsidRDefault="009E4E0D" w:rsidP="00674119">
            <w:pPr>
              <w:pStyle w:val="TableParagraph"/>
              <w:kinsoku w:val="0"/>
              <w:overflowPunct w:val="0"/>
              <w:spacing w:before="32"/>
              <w:ind w:left="70"/>
            </w:pPr>
            <w:r w:rsidRPr="00885246">
              <w:rPr>
                <w:rFonts w:ascii="Arial" w:hAnsi="Arial" w:cs="Arial"/>
                <w:bCs/>
                <w:color w:val="231F20"/>
                <w:sz w:val="16"/>
                <w:szCs w:val="16"/>
              </w:rPr>
              <w:t xml:space="preserve">                                                                             </w:t>
            </w:r>
            <w:r>
              <w:rPr>
                <w:rFonts w:ascii="Arial" w:hAnsi="Arial" w:cs="Arial"/>
                <w:bCs/>
                <w:color w:val="231F20"/>
                <w:sz w:val="16"/>
                <w:szCs w:val="16"/>
              </w:rPr>
              <w:t xml:space="preserve">                            </w:t>
            </w:r>
            <w:r w:rsidRPr="00885246">
              <w:rPr>
                <w:rFonts w:ascii="Arial" w:hAnsi="Arial" w:cs="Arial"/>
                <w:bCs/>
                <w:color w:val="231F20"/>
                <w:sz w:val="18"/>
                <w:szCs w:val="18"/>
              </w:rPr>
              <w:t xml:space="preserve">                                </w:t>
            </w:r>
          </w:p>
        </w:tc>
        <w:tc>
          <w:tcPr>
            <w:tcW w:w="4551" w:type="dxa"/>
            <w:gridSpan w:val="9"/>
            <w:tcBorders>
              <w:right w:val="single" w:sz="4" w:space="0" w:color="auto"/>
            </w:tcBorders>
          </w:tcPr>
          <w:p w:rsidR="009E4E0D" w:rsidRPr="00885246" w:rsidRDefault="009E4E0D" w:rsidP="00674119">
            <w:r w:rsidRPr="00885246">
              <w:rPr>
                <w:rFonts w:cs="Arial"/>
                <w:bCs/>
                <w:color w:val="231F20"/>
                <w:sz w:val="18"/>
                <w:szCs w:val="18"/>
              </w:rPr>
              <w:t xml:space="preserve"> </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10406" w:type="dxa"/>
            <w:gridSpan w:val="17"/>
            <w:tcBorders>
              <w:top w:val="single" w:sz="2" w:space="0" w:color="231F20"/>
              <w:left w:val="single" w:sz="8" w:space="0" w:color="231F20"/>
              <w:bottom w:val="single" w:sz="2" w:space="0" w:color="939598"/>
              <w:right w:val="single" w:sz="8" w:space="0" w:color="231F20"/>
            </w:tcBorders>
            <w:shd w:val="clear" w:color="auto" w:fill="D9D9D9"/>
            <w:vAlign w:val="bottom"/>
          </w:tcPr>
          <w:p w:rsidR="009E4E0D" w:rsidRPr="00553EE7" w:rsidRDefault="009E4E0D" w:rsidP="00674119">
            <w:pPr>
              <w:pStyle w:val="TableParagraph"/>
              <w:kinsoku w:val="0"/>
              <w:overflowPunct w:val="0"/>
              <w:spacing w:before="100" w:beforeAutospacing="1" w:after="40"/>
              <w:ind w:left="68"/>
            </w:pPr>
            <w:r>
              <w:rPr>
                <w:rFonts w:ascii="Arial" w:hAnsi="Arial" w:cs="Arial"/>
                <w:b/>
                <w:bCs/>
                <w:color w:val="231F20"/>
                <w:sz w:val="18"/>
                <w:szCs w:val="18"/>
              </w:rPr>
              <w:t xml:space="preserve">  </w:t>
            </w:r>
            <w:r w:rsidRPr="00553EE7">
              <w:rPr>
                <w:rFonts w:ascii="Arial" w:hAnsi="Arial" w:cs="Arial"/>
                <w:b/>
                <w:bCs/>
                <w:color w:val="231F20"/>
                <w:sz w:val="18"/>
                <w:szCs w:val="18"/>
              </w:rPr>
              <w:t>Symptoms</w:t>
            </w:r>
            <w:r>
              <w:rPr>
                <w:rFonts w:ascii="Arial" w:hAnsi="Arial" w:cs="Arial"/>
                <w:b/>
                <w:bCs/>
                <w:color w:val="231F20"/>
                <w:sz w:val="18"/>
                <w:szCs w:val="18"/>
              </w:rPr>
              <w:t xml:space="preserve"> </w:t>
            </w:r>
            <w:r w:rsidRPr="002858BE">
              <w:rPr>
                <w:rFonts w:ascii="Arial" w:hAnsi="Arial" w:cs="Arial"/>
                <w:bCs/>
                <w:color w:val="231F20"/>
                <w:sz w:val="18"/>
                <w:szCs w:val="18"/>
              </w:rPr>
              <w:t xml:space="preserve">(febrile phase)         </w:t>
            </w:r>
            <w:r w:rsidRPr="00B14B73">
              <w:rPr>
                <w:rFonts w:ascii="Arial" w:hAnsi="Arial" w:cs="Arial"/>
                <w:bCs/>
                <w:i/>
                <w:color w:val="231F20"/>
                <w:sz w:val="18"/>
                <w:szCs w:val="18"/>
              </w:rPr>
              <w:t xml:space="preserve">Tick all that apply                                                              </w:t>
            </w:r>
            <w:r>
              <w:rPr>
                <w:rFonts w:ascii="Arial" w:hAnsi="Arial" w:cs="Arial"/>
                <w:b/>
                <w:bCs/>
                <w:color w:val="231F20"/>
                <w:sz w:val="18"/>
                <w:szCs w:val="18"/>
              </w:rPr>
              <w:t>C</w:t>
            </w:r>
            <w:r w:rsidRPr="00553EE7">
              <w:rPr>
                <w:rFonts w:ascii="Arial" w:hAnsi="Arial" w:cs="Arial"/>
                <w:b/>
                <w:bCs/>
                <w:color w:val="231F20"/>
                <w:sz w:val="18"/>
                <w:szCs w:val="18"/>
              </w:rPr>
              <w:t>omplications</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939598"/>
              <w:left w:val="single" w:sz="8" w:space="0" w:color="231F20"/>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ind w:left="335"/>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Fever -  </w:t>
            </w:r>
            <w:r w:rsidR="009E4E0D">
              <w:rPr>
                <w:rFonts w:ascii="Arial" w:hAnsi="Arial" w:cs="Arial"/>
                <w:color w:val="231F20"/>
                <w:spacing w:val="-1"/>
                <w:sz w:val="18"/>
                <w:szCs w:val="18"/>
              </w:rPr>
              <w:t xml:space="preserve">  T</w:t>
            </w:r>
            <w:r w:rsidR="009E4E0D" w:rsidRPr="00553EE7">
              <w:rPr>
                <w:rFonts w:ascii="Arial" w:hAnsi="Arial" w:cs="Arial"/>
                <w:color w:val="231F20"/>
                <w:spacing w:val="-1"/>
                <w:sz w:val="18"/>
                <w:szCs w:val="18"/>
              </w:rPr>
              <w:t>emp: _______</w:t>
            </w:r>
            <w:proofErr w:type="spellStart"/>
            <w:r w:rsidR="009E4E0D" w:rsidRPr="00553EE7">
              <w:rPr>
                <w:rFonts w:ascii="Arial" w:hAnsi="Arial" w:cs="Arial"/>
                <w:color w:val="231F20"/>
                <w:spacing w:val="-1"/>
                <w:sz w:val="18"/>
                <w:szCs w:val="18"/>
                <w:vertAlign w:val="superscript"/>
              </w:rPr>
              <w:t>o</w:t>
            </w:r>
            <w:r w:rsidR="009E4E0D" w:rsidRPr="00553EE7">
              <w:rPr>
                <w:rFonts w:ascii="Arial" w:hAnsi="Arial" w:cs="Arial"/>
                <w:color w:val="231F20"/>
                <w:spacing w:val="-1"/>
                <w:sz w:val="18"/>
                <w:szCs w:val="18"/>
              </w:rPr>
              <w:t>C</w:t>
            </w:r>
            <w:proofErr w:type="spellEnd"/>
          </w:p>
        </w:tc>
        <w:tc>
          <w:tcPr>
            <w:tcW w:w="3265" w:type="dxa"/>
            <w:gridSpan w:val="5"/>
            <w:tcBorders>
              <w:top w:val="single" w:sz="2" w:space="0" w:color="939598"/>
              <w:left w:val="single" w:sz="4" w:space="0" w:color="A6A6A6" w:themeColor="background1" w:themeShade="A6"/>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Myalgia/arthralgia</w:t>
            </w:r>
            <w:r w:rsidR="009E4E0D" w:rsidRPr="00553EE7" w:rsidDel="004071B3">
              <w:rPr>
                <w:rFonts w:ascii="Arial" w:hAnsi="Arial" w:cs="Arial"/>
                <w:color w:val="231F20"/>
                <w:spacing w:val="-12"/>
                <w:sz w:val="18"/>
                <w:szCs w:val="18"/>
              </w:rPr>
              <w:t xml:space="preserve"> </w:t>
            </w:r>
          </w:p>
        </w:tc>
        <w:tc>
          <w:tcPr>
            <w:tcW w:w="319" w:type="dxa"/>
            <w:gridSpan w:val="2"/>
            <w:tcBorders>
              <w:top w:val="single" w:sz="2" w:space="0" w:color="939598"/>
              <w:left w:val="single" w:sz="4" w:space="0" w:color="A6A6A6" w:themeColor="background1" w:themeShade="A6"/>
              <w:bottom w:val="single" w:sz="2" w:space="0" w:color="231F20"/>
              <w:right w:val="nil"/>
            </w:tcBorders>
            <w:vAlign w:val="center"/>
          </w:tcPr>
          <w:p w:rsidR="009E4E0D" w:rsidRPr="00553EE7" w:rsidRDefault="009E4E0D" w:rsidP="00674119">
            <w:pPr>
              <w:pStyle w:val="TableParagraph"/>
              <w:kinsoku w:val="0"/>
              <w:overflowPunct w:val="0"/>
              <w:spacing w:before="100" w:beforeAutospacing="1" w:after="100" w:afterAutospacing="1"/>
              <w:ind w:left="425" w:right="-2212"/>
              <w:rPr>
                <w:rFonts w:ascii="Arial" w:hAnsi="Arial" w:cs="Arial"/>
                <w:color w:val="231F20"/>
                <w:spacing w:val="-1"/>
                <w:sz w:val="18"/>
                <w:szCs w:val="18"/>
              </w:rPr>
            </w:pPr>
            <w:r w:rsidRPr="00553EE7">
              <w:rPr>
                <w:rFonts w:ascii="Arial" w:hAnsi="Arial" w:cs="Arial"/>
                <w:color w:val="231F20"/>
                <w:spacing w:val="-1"/>
                <w:sz w:val="18"/>
                <w:szCs w:val="18"/>
              </w:rPr>
              <w:t>Petechiae</w:t>
            </w:r>
          </w:p>
        </w:tc>
        <w:tc>
          <w:tcPr>
            <w:tcW w:w="3234" w:type="dxa"/>
            <w:gridSpan w:val="4"/>
            <w:tcBorders>
              <w:top w:val="single" w:sz="2" w:space="0" w:color="939598"/>
              <w:left w:val="nil"/>
              <w:bottom w:val="single" w:sz="2" w:space="0" w:color="231F20"/>
              <w:right w:val="single" w:sz="8" w:space="0" w:color="231F20"/>
            </w:tcBorders>
            <w:vAlign w:val="center"/>
          </w:tcPr>
          <w:p w:rsidR="009E4E0D" w:rsidRPr="00553EE7" w:rsidRDefault="00670760" w:rsidP="00674119">
            <w:pPr>
              <w:pStyle w:val="TableParagraph"/>
              <w:kinsoku w:val="0"/>
              <w:overflowPunct w:val="0"/>
              <w:spacing w:before="100" w:beforeAutospacing="1" w:after="100" w:afterAutospacing="1"/>
              <w:ind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Spontaneous</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bleedin</w:t>
            </w:r>
            <w:r w:rsidR="009E4E0D" w:rsidRPr="00553EE7">
              <w:rPr>
                <w:rFonts w:ascii="Arial" w:hAnsi="Arial" w:cs="Arial"/>
                <w:color w:val="231F20"/>
                <w:sz w:val="18"/>
                <w:szCs w:val="18"/>
              </w:rPr>
              <w:t>g</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o</w:t>
            </w:r>
            <w:r w:rsidR="009E4E0D" w:rsidRPr="00553EE7">
              <w:rPr>
                <w:rFonts w:ascii="Arial" w:hAnsi="Arial" w:cs="Arial"/>
                <w:color w:val="231F20"/>
                <w:sz w:val="18"/>
                <w:szCs w:val="18"/>
              </w:rPr>
              <w:t>r</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bruising</w:t>
            </w:r>
            <w:r w:rsidR="009E4E0D" w:rsidRPr="00553EE7" w:rsidDel="004071B3">
              <w:rPr>
                <w:rFonts w:ascii="Arial" w:hAnsi="Arial" w:cs="Arial"/>
                <w:color w:val="231F20"/>
                <w:spacing w:val="-1"/>
                <w:sz w:val="18"/>
                <w:szCs w:val="18"/>
              </w:rPr>
              <w:t xml:space="preserve"> </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231F20"/>
              <w:left w:val="single" w:sz="8" w:space="0" w:color="231F20"/>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336"/>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8"/>
                <w:sz w:val="20"/>
                <w:szCs w:val="20"/>
              </w:rPr>
              <w:t xml:space="preserve"> </w:t>
            </w:r>
            <w:r w:rsidR="009E4E0D">
              <w:rPr>
                <w:rFonts w:ascii="Arial" w:hAnsi="Arial" w:cs="Arial"/>
                <w:color w:val="231F20"/>
                <w:spacing w:val="-1"/>
                <w:sz w:val="18"/>
                <w:szCs w:val="18"/>
              </w:rPr>
              <w:t>Lethargy/malaise</w:t>
            </w:r>
          </w:p>
        </w:tc>
        <w:tc>
          <w:tcPr>
            <w:tcW w:w="3265" w:type="dxa"/>
            <w:gridSpan w:val="5"/>
            <w:tcBorders>
              <w:top w:val="single" w:sz="2" w:space="0" w:color="231F20"/>
              <w:left w:val="single" w:sz="4" w:space="0" w:color="A6A6A6" w:themeColor="background1" w:themeShade="A6"/>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Pharyngitis</w:t>
            </w:r>
            <w:r w:rsidR="009E4E0D" w:rsidRPr="00553EE7" w:rsidDel="004071B3">
              <w:rPr>
                <w:rFonts w:ascii="Arial" w:hAnsi="Arial" w:cs="Arial"/>
                <w:color w:val="231F20"/>
                <w:spacing w:val="-1"/>
                <w:sz w:val="18"/>
                <w:szCs w:val="18"/>
              </w:rPr>
              <w:t xml:space="preserve"> </w:t>
            </w:r>
          </w:p>
        </w:tc>
        <w:tc>
          <w:tcPr>
            <w:tcW w:w="3553" w:type="dxa"/>
            <w:gridSpan w:val="6"/>
            <w:tcBorders>
              <w:top w:val="single" w:sz="2" w:space="0" w:color="231F20"/>
              <w:left w:val="single" w:sz="4" w:space="0" w:color="A6A6A6" w:themeColor="background1" w:themeShade="A6"/>
              <w:bottom w:val="single" w:sz="2" w:space="0" w:color="939598"/>
              <w:right w:val="single" w:sz="8" w:space="0" w:color="231F20"/>
            </w:tcBorders>
            <w:vAlign w:val="center"/>
          </w:tcPr>
          <w:p w:rsidR="009E4E0D" w:rsidRPr="00553EE7" w:rsidRDefault="009E4E0D" w:rsidP="00674119">
            <w:pPr>
              <w:pStyle w:val="TableParagraph"/>
              <w:kinsoku w:val="0"/>
              <w:overflowPunct w:val="0"/>
              <w:spacing w:before="100" w:beforeAutospacing="1" w:after="100" w:afterAutospacing="1"/>
              <w:rPr>
                <w:rFonts w:ascii="Arial" w:hAnsi="Arial" w:cs="Arial"/>
                <w:color w:val="231F20"/>
                <w:spacing w:val="-1"/>
                <w:sz w:val="18"/>
                <w:szCs w:val="18"/>
              </w:rPr>
            </w:pPr>
            <w:r>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553EE7">
              <w:rPr>
                <w:rFonts w:ascii="Arial" w:hAnsi="Arial" w:cs="Arial"/>
                <w:color w:val="231F20"/>
                <w:spacing w:val="-1"/>
                <w:sz w:val="18"/>
                <w:szCs w:val="18"/>
              </w:rPr>
              <w:t>Hypotension</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939598"/>
              <w:left w:val="single" w:sz="8" w:space="0" w:color="231F20"/>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336"/>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Pr>
                <w:rFonts w:ascii="Arial" w:hAnsi="Arial" w:cs="Arial"/>
                <w:color w:val="231F20"/>
                <w:spacing w:val="-1"/>
                <w:sz w:val="18"/>
                <w:szCs w:val="18"/>
              </w:rPr>
              <w:t>H</w:t>
            </w:r>
            <w:r w:rsidR="009E4E0D" w:rsidRPr="00553EE7">
              <w:rPr>
                <w:rFonts w:ascii="Arial" w:hAnsi="Arial" w:cs="Arial"/>
                <w:color w:val="231F20"/>
                <w:spacing w:val="-1"/>
                <w:sz w:val="18"/>
                <w:szCs w:val="18"/>
              </w:rPr>
              <w:t>eadache</w:t>
            </w:r>
          </w:p>
        </w:tc>
        <w:tc>
          <w:tcPr>
            <w:tcW w:w="3265" w:type="dxa"/>
            <w:gridSpan w:val="5"/>
            <w:tcBorders>
              <w:top w:val="single" w:sz="2" w:space="0" w:color="939598"/>
              <w:left w:val="single" w:sz="4" w:space="0" w:color="A6A6A6" w:themeColor="background1" w:themeShade="A6"/>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right="-2212"/>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Conjunctival infection</w:t>
            </w:r>
            <w:r w:rsidR="009E4E0D" w:rsidRPr="00553EE7" w:rsidDel="004071B3">
              <w:rPr>
                <w:rFonts w:ascii="Arial" w:hAnsi="Arial" w:cs="Arial"/>
                <w:color w:val="231F20"/>
                <w:spacing w:val="-1"/>
                <w:sz w:val="18"/>
                <w:szCs w:val="18"/>
              </w:rPr>
              <w:t xml:space="preserve"> </w:t>
            </w:r>
          </w:p>
        </w:tc>
        <w:tc>
          <w:tcPr>
            <w:tcW w:w="319" w:type="dxa"/>
            <w:gridSpan w:val="2"/>
            <w:tcBorders>
              <w:top w:val="single" w:sz="2" w:space="0" w:color="939598"/>
              <w:left w:val="single" w:sz="4" w:space="0" w:color="A6A6A6" w:themeColor="background1" w:themeShade="A6"/>
              <w:bottom w:val="single" w:sz="2" w:space="0" w:color="231F20"/>
              <w:right w:val="nil"/>
            </w:tcBorders>
            <w:vAlign w:val="center"/>
          </w:tcPr>
          <w:p w:rsidR="009E4E0D" w:rsidRPr="00553EE7" w:rsidRDefault="009E4E0D" w:rsidP="00674119">
            <w:pPr>
              <w:pStyle w:val="TableParagraph"/>
              <w:tabs>
                <w:tab w:val="left" w:pos="868"/>
              </w:tabs>
              <w:kinsoku w:val="0"/>
              <w:overflowPunct w:val="0"/>
              <w:spacing w:before="100" w:beforeAutospacing="1" w:after="100" w:afterAutospacing="1"/>
              <w:ind w:left="77"/>
            </w:pPr>
          </w:p>
        </w:tc>
        <w:tc>
          <w:tcPr>
            <w:tcW w:w="3234" w:type="dxa"/>
            <w:gridSpan w:val="4"/>
            <w:tcBorders>
              <w:top w:val="single" w:sz="2" w:space="0" w:color="939598"/>
              <w:left w:val="nil"/>
              <w:bottom w:val="single" w:sz="2" w:space="0" w:color="231F20"/>
              <w:right w:val="single" w:sz="8" w:space="0" w:color="231F20"/>
            </w:tcBorders>
            <w:vAlign w:val="center"/>
          </w:tcPr>
          <w:p w:rsidR="009E4E0D" w:rsidRPr="00553EE7" w:rsidRDefault="00670760" w:rsidP="00674119">
            <w:pPr>
              <w:pStyle w:val="TableParagraph"/>
              <w:kinsoku w:val="0"/>
              <w:overflowPunct w:val="0"/>
              <w:spacing w:before="100" w:beforeAutospacing="1" w:after="100" w:afterAutospacing="1"/>
              <w:ind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
                <w:sz w:val="18"/>
                <w:szCs w:val="18"/>
              </w:rPr>
              <w:t>Oedema</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231F20"/>
              <w:left w:val="single" w:sz="8" w:space="0" w:color="231F20"/>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336"/>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2"/>
                <w:sz w:val="18"/>
                <w:szCs w:val="18"/>
              </w:rPr>
              <w:t xml:space="preserve"> </w:t>
            </w:r>
            <w:r w:rsidR="009E4E0D" w:rsidRPr="00553EE7">
              <w:rPr>
                <w:rFonts w:ascii="Arial" w:hAnsi="Arial" w:cs="Arial"/>
                <w:color w:val="231F20"/>
                <w:spacing w:val="-1"/>
                <w:sz w:val="18"/>
                <w:szCs w:val="18"/>
              </w:rPr>
              <w:t>Abdomina</w:t>
            </w:r>
            <w:r w:rsidR="009E4E0D" w:rsidRPr="00553EE7">
              <w:rPr>
                <w:rFonts w:ascii="Arial" w:hAnsi="Arial" w:cs="Arial"/>
                <w:color w:val="231F20"/>
                <w:sz w:val="18"/>
                <w:szCs w:val="18"/>
              </w:rPr>
              <w:t>l</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pain</w:t>
            </w:r>
            <w:r w:rsidR="009E4E0D" w:rsidRPr="00553EE7" w:rsidDel="004071B3">
              <w:rPr>
                <w:rFonts w:ascii="Arial" w:hAnsi="Arial" w:cs="Arial"/>
                <w:color w:val="231F20"/>
                <w:spacing w:val="-1"/>
                <w:sz w:val="18"/>
                <w:szCs w:val="18"/>
              </w:rPr>
              <w:t xml:space="preserve"> </w:t>
            </w:r>
          </w:p>
        </w:tc>
        <w:tc>
          <w:tcPr>
            <w:tcW w:w="3265" w:type="dxa"/>
            <w:gridSpan w:val="5"/>
            <w:tcBorders>
              <w:top w:val="single" w:sz="2" w:space="0" w:color="231F20"/>
              <w:left w:val="single" w:sz="4" w:space="0" w:color="A6A6A6" w:themeColor="background1" w:themeShade="A6"/>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Rash</w:t>
            </w:r>
            <w:r w:rsidR="009E4E0D" w:rsidRPr="00553EE7" w:rsidDel="004071B3">
              <w:rPr>
                <w:rFonts w:ascii="Arial" w:hAnsi="Arial" w:cs="Arial"/>
                <w:color w:val="231F20"/>
                <w:spacing w:val="-1"/>
                <w:sz w:val="18"/>
                <w:szCs w:val="18"/>
              </w:rPr>
              <w:t xml:space="preserve"> </w:t>
            </w:r>
          </w:p>
        </w:tc>
        <w:tc>
          <w:tcPr>
            <w:tcW w:w="319" w:type="dxa"/>
            <w:gridSpan w:val="2"/>
            <w:tcBorders>
              <w:top w:val="single" w:sz="2" w:space="0" w:color="231F20"/>
              <w:left w:val="single" w:sz="4" w:space="0" w:color="A6A6A6" w:themeColor="background1" w:themeShade="A6"/>
              <w:bottom w:val="single" w:sz="2" w:space="0" w:color="939598"/>
              <w:right w:val="nil"/>
            </w:tcBorders>
            <w:vAlign w:val="center"/>
          </w:tcPr>
          <w:p w:rsidR="009E4E0D" w:rsidRPr="00553EE7" w:rsidRDefault="009E4E0D" w:rsidP="00674119">
            <w:pPr>
              <w:pStyle w:val="TableParagraph"/>
              <w:tabs>
                <w:tab w:val="left" w:pos="818"/>
              </w:tabs>
              <w:kinsoku w:val="0"/>
              <w:overflowPunct w:val="0"/>
              <w:spacing w:before="100" w:beforeAutospacing="1" w:after="100" w:afterAutospacing="1"/>
              <w:ind w:left="77"/>
            </w:pPr>
          </w:p>
        </w:tc>
        <w:tc>
          <w:tcPr>
            <w:tcW w:w="3234" w:type="dxa"/>
            <w:gridSpan w:val="4"/>
            <w:tcBorders>
              <w:top w:val="single" w:sz="2" w:space="0" w:color="231F20"/>
              <w:left w:val="nil"/>
              <w:bottom w:val="single" w:sz="2" w:space="0" w:color="939598"/>
              <w:right w:val="single" w:sz="8" w:space="0" w:color="231F20"/>
            </w:tcBorders>
            <w:vAlign w:val="center"/>
          </w:tcPr>
          <w:p w:rsidR="009E4E0D" w:rsidRPr="00553EE7" w:rsidRDefault="00670760" w:rsidP="00674119">
            <w:pPr>
              <w:pStyle w:val="TableParagraph"/>
              <w:kinsoku w:val="0"/>
              <w:overflowPunct w:val="0"/>
              <w:spacing w:before="100" w:beforeAutospacing="1" w:after="100" w:afterAutospacing="1"/>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
                <w:sz w:val="18"/>
                <w:szCs w:val="18"/>
              </w:rPr>
              <w:t>Neurological involvement</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939598"/>
              <w:left w:val="single" w:sz="8" w:space="0" w:color="231F20"/>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336"/>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w:t>
            </w:r>
            <w:r w:rsidR="009E4E0D" w:rsidRPr="00553EE7">
              <w:rPr>
                <w:rFonts w:ascii="Arial" w:hAnsi="Arial" w:cs="Arial"/>
                <w:color w:val="231F20"/>
                <w:spacing w:val="-12"/>
                <w:sz w:val="18"/>
                <w:szCs w:val="18"/>
              </w:rPr>
              <w:t>V</w:t>
            </w:r>
            <w:r w:rsidR="009E4E0D" w:rsidRPr="00553EE7">
              <w:rPr>
                <w:rFonts w:ascii="Arial" w:hAnsi="Arial" w:cs="Arial"/>
                <w:color w:val="231F20"/>
                <w:spacing w:val="-1"/>
                <w:sz w:val="18"/>
                <w:szCs w:val="18"/>
              </w:rPr>
              <w:t>omiting</w:t>
            </w:r>
            <w:r w:rsidR="009E4E0D" w:rsidRPr="00553EE7" w:rsidDel="004071B3">
              <w:rPr>
                <w:rFonts w:ascii="Arial" w:hAnsi="Arial" w:cs="Arial"/>
                <w:color w:val="231F20"/>
                <w:spacing w:val="-1"/>
                <w:sz w:val="18"/>
                <w:szCs w:val="18"/>
              </w:rPr>
              <w:t xml:space="preserve"> </w:t>
            </w:r>
          </w:p>
        </w:tc>
        <w:tc>
          <w:tcPr>
            <w:tcW w:w="3265" w:type="dxa"/>
            <w:gridSpan w:val="5"/>
            <w:tcBorders>
              <w:top w:val="single" w:sz="2" w:space="0" w:color="939598"/>
              <w:left w:val="single" w:sz="4" w:space="0" w:color="A6A6A6" w:themeColor="background1" w:themeShade="A6"/>
              <w:bottom w:val="single" w:sz="2" w:space="0" w:color="231F20"/>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Petechiae</w:t>
            </w:r>
            <w:r w:rsidR="009E4E0D" w:rsidRPr="00553EE7" w:rsidDel="004071B3">
              <w:rPr>
                <w:rFonts w:ascii="Arial" w:hAnsi="Arial" w:cs="Arial"/>
                <w:color w:val="231F20"/>
                <w:spacing w:val="-1"/>
                <w:sz w:val="18"/>
                <w:szCs w:val="18"/>
              </w:rPr>
              <w:t xml:space="preserve"> </w:t>
            </w:r>
          </w:p>
        </w:tc>
        <w:tc>
          <w:tcPr>
            <w:tcW w:w="319" w:type="dxa"/>
            <w:gridSpan w:val="2"/>
            <w:tcBorders>
              <w:top w:val="single" w:sz="2" w:space="0" w:color="939598"/>
              <w:left w:val="single" w:sz="4" w:space="0" w:color="A6A6A6" w:themeColor="background1" w:themeShade="A6"/>
              <w:bottom w:val="single" w:sz="2" w:space="0" w:color="231F20"/>
              <w:right w:val="nil"/>
            </w:tcBorders>
            <w:vAlign w:val="center"/>
          </w:tcPr>
          <w:p w:rsidR="009E4E0D" w:rsidRPr="00553EE7" w:rsidRDefault="009E4E0D" w:rsidP="00674119">
            <w:pPr>
              <w:pStyle w:val="TableParagraph"/>
              <w:tabs>
                <w:tab w:val="left" w:pos="818"/>
              </w:tabs>
              <w:kinsoku w:val="0"/>
              <w:overflowPunct w:val="0"/>
              <w:spacing w:before="100" w:beforeAutospacing="1" w:after="100" w:afterAutospacing="1"/>
              <w:ind w:left="77"/>
            </w:pPr>
          </w:p>
        </w:tc>
        <w:tc>
          <w:tcPr>
            <w:tcW w:w="3234" w:type="dxa"/>
            <w:gridSpan w:val="4"/>
            <w:tcBorders>
              <w:top w:val="single" w:sz="2" w:space="0" w:color="939598"/>
              <w:left w:val="nil"/>
              <w:bottom w:val="single" w:sz="2" w:space="0" w:color="231F20"/>
              <w:right w:val="single" w:sz="8" w:space="0" w:color="231F20"/>
            </w:tcBorders>
            <w:vAlign w:val="center"/>
          </w:tcPr>
          <w:p w:rsidR="009E4E0D" w:rsidRPr="00553EE7" w:rsidRDefault="00670760" w:rsidP="00674119">
            <w:pPr>
              <w:pStyle w:val="TableParagraph"/>
              <w:kinsoku w:val="0"/>
              <w:overflowPunct w:val="0"/>
              <w:spacing w:before="100" w:beforeAutospacing="1" w:after="100" w:afterAutospacing="1"/>
              <w:ind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
                <w:sz w:val="18"/>
                <w:szCs w:val="18"/>
              </w:rPr>
              <w:t>Multi-organ failure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3588" w:type="dxa"/>
            <w:gridSpan w:val="6"/>
            <w:tcBorders>
              <w:top w:val="single" w:sz="2" w:space="0" w:color="231F20"/>
              <w:left w:val="single" w:sz="8" w:space="0" w:color="231F20"/>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336"/>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Diarrhoea</w:t>
            </w:r>
            <w:r w:rsidR="009E4E0D" w:rsidRPr="00553EE7" w:rsidDel="004071B3">
              <w:rPr>
                <w:rFonts w:ascii="Arial" w:hAnsi="Arial" w:cs="Arial"/>
                <w:color w:val="231F20"/>
                <w:spacing w:val="-1"/>
                <w:sz w:val="18"/>
                <w:szCs w:val="18"/>
              </w:rPr>
              <w:t xml:space="preserve"> </w:t>
            </w:r>
          </w:p>
        </w:tc>
        <w:tc>
          <w:tcPr>
            <w:tcW w:w="3265" w:type="dxa"/>
            <w:gridSpan w:val="5"/>
            <w:tcBorders>
              <w:top w:val="single" w:sz="2" w:space="0" w:color="231F20"/>
              <w:left w:val="single" w:sz="4" w:space="0" w:color="A6A6A6" w:themeColor="background1" w:themeShade="A6"/>
              <w:bottom w:val="single" w:sz="2" w:space="0" w:color="939598"/>
              <w:right w:val="single" w:sz="4" w:space="0" w:color="A6A6A6" w:themeColor="background1" w:themeShade="A6"/>
            </w:tcBorders>
            <w:vAlign w:val="center"/>
          </w:tcPr>
          <w:p w:rsidR="009E4E0D" w:rsidRPr="00553EE7" w:rsidRDefault="00670760" w:rsidP="00674119">
            <w:pPr>
              <w:pStyle w:val="TableParagraph"/>
              <w:kinsoku w:val="0"/>
              <w:overflowPunct w:val="0"/>
              <w:spacing w:before="100" w:beforeAutospacing="1" w:after="100" w:afterAutospacing="1"/>
              <w:ind w:left="477"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 Bloody diarrhoea</w:t>
            </w:r>
            <w:r w:rsidR="009E4E0D" w:rsidRPr="00553EE7" w:rsidDel="004071B3">
              <w:rPr>
                <w:rFonts w:ascii="Arial" w:hAnsi="Arial" w:cs="Arial"/>
                <w:color w:val="231F20"/>
                <w:spacing w:val="-1"/>
                <w:sz w:val="18"/>
                <w:szCs w:val="18"/>
              </w:rPr>
              <w:t xml:space="preserve"> </w:t>
            </w:r>
          </w:p>
        </w:tc>
        <w:tc>
          <w:tcPr>
            <w:tcW w:w="319" w:type="dxa"/>
            <w:gridSpan w:val="2"/>
            <w:tcBorders>
              <w:top w:val="single" w:sz="2" w:space="0" w:color="231F20"/>
              <w:left w:val="single" w:sz="4" w:space="0" w:color="A6A6A6" w:themeColor="background1" w:themeShade="A6"/>
              <w:bottom w:val="single" w:sz="2" w:space="0" w:color="939598"/>
              <w:right w:val="nil"/>
            </w:tcBorders>
            <w:vAlign w:val="center"/>
          </w:tcPr>
          <w:p w:rsidR="009E4E0D" w:rsidRPr="00553EE7" w:rsidRDefault="009E4E0D" w:rsidP="00674119">
            <w:pPr>
              <w:pStyle w:val="TableParagraph"/>
              <w:tabs>
                <w:tab w:val="left" w:pos="818"/>
              </w:tabs>
              <w:kinsoku w:val="0"/>
              <w:overflowPunct w:val="0"/>
              <w:spacing w:before="100" w:beforeAutospacing="1" w:after="100" w:afterAutospacing="1"/>
              <w:ind w:left="77"/>
            </w:pPr>
          </w:p>
        </w:tc>
        <w:tc>
          <w:tcPr>
            <w:tcW w:w="3234" w:type="dxa"/>
            <w:gridSpan w:val="4"/>
            <w:tcBorders>
              <w:top w:val="single" w:sz="2" w:space="0" w:color="231F20"/>
              <w:left w:val="nil"/>
              <w:bottom w:val="single" w:sz="2" w:space="0" w:color="939598"/>
              <w:right w:val="single" w:sz="8" w:space="0" w:color="231F20"/>
            </w:tcBorders>
            <w:vAlign w:val="center"/>
          </w:tcPr>
          <w:p w:rsidR="009E4E0D" w:rsidRPr="00553EE7" w:rsidRDefault="00670760" w:rsidP="00674119">
            <w:pPr>
              <w:pStyle w:val="TableParagraph"/>
              <w:kinsoku w:val="0"/>
              <w:overflowPunct w:val="0"/>
              <w:spacing w:before="100" w:beforeAutospacing="1" w:after="100" w:afterAutospacing="1"/>
              <w:ind w:right="-221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
                <w:sz w:val="18"/>
                <w:szCs w:val="18"/>
              </w:rPr>
              <w:t>Shock</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69"/>
        </w:trPr>
        <w:tc>
          <w:tcPr>
            <w:tcW w:w="7172" w:type="dxa"/>
            <w:gridSpan w:val="13"/>
            <w:tcBorders>
              <w:top w:val="single" w:sz="2" w:space="0" w:color="939598"/>
              <w:left w:val="single" w:sz="8" w:space="0" w:color="231F20"/>
              <w:bottom w:val="single" w:sz="2" w:space="0" w:color="231F20"/>
            </w:tcBorders>
            <w:vAlign w:val="center"/>
          </w:tcPr>
          <w:p w:rsidR="009E4E0D" w:rsidRPr="002858BE" w:rsidRDefault="009E4E0D" w:rsidP="00674119">
            <w:pPr>
              <w:spacing w:before="40" w:after="100" w:afterAutospacing="1"/>
              <w:rPr>
                <w:rFonts w:cs="Arial"/>
                <w:i/>
                <w:color w:val="231F20"/>
                <w:spacing w:val="-1"/>
                <w:sz w:val="16"/>
                <w:szCs w:val="16"/>
                <w:lang w:eastAsia="en-AU"/>
              </w:rPr>
            </w:pPr>
            <w:r w:rsidRPr="00AC4746">
              <w:rPr>
                <w:rFonts w:eastAsia="Times New Roman" w:cs="Arial"/>
                <w:color w:val="231F20"/>
                <w:spacing w:val="-18"/>
                <w:sz w:val="20"/>
                <w:szCs w:val="20"/>
                <w:lang w:eastAsia="en-AU"/>
              </w:rPr>
              <w:t xml:space="preserve">         </w:t>
            </w:r>
            <w:r w:rsidR="00670760" w:rsidRPr="00AC4746">
              <w:rPr>
                <w:rFonts w:eastAsia="Times New Roman" w:cs="Arial"/>
                <w:color w:val="231F20"/>
                <w:spacing w:val="-18"/>
                <w:sz w:val="20"/>
                <w:szCs w:val="20"/>
                <w:lang w:eastAsia="en-AU"/>
              </w:rPr>
              <w:fldChar w:fldCharType="begin">
                <w:ffData>
                  <w:name w:val=""/>
                  <w:enabled/>
                  <w:calcOnExit w:val="0"/>
                  <w:checkBox>
                    <w:sizeAuto/>
                    <w:default w:val="0"/>
                  </w:checkBox>
                </w:ffData>
              </w:fldChar>
            </w:r>
            <w:r w:rsidRPr="00AC4746">
              <w:rPr>
                <w:rFonts w:eastAsia="Times New Roman" w:cs="Arial"/>
                <w:color w:val="231F20"/>
                <w:spacing w:val="-18"/>
                <w:sz w:val="20"/>
                <w:szCs w:val="20"/>
                <w:lang w:eastAsia="en-AU"/>
              </w:rPr>
              <w:instrText xml:space="preserve"> FORMCHECKBOX </w:instrText>
            </w:r>
            <w:r w:rsidR="00167A75">
              <w:rPr>
                <w:rFonts w:eastAsia="Times New Roman" w:cs="Arial"/>
                <w:color w:val="231F20"/>
                <w:spacing w:val="-18"/>
                <w:sz w:val="20"/>
                <w:szCs w:val="20"/>
                <w:lang w:eastAsia="en-AU"/>
              </w:rPr>
            </w:r>
            <w:r w:rsidR="00167A75">
              <w:rPr>
                <w:rFonts w:eastAsia="Times New Roman" w:cs="Arial"/>
                <w:color w:val="231F20"/>
                <w:spacing w:val="-18"/>
                <w:sz w:val="20"/>
                <w:szCs w:val="20"/>
                <w:lang w:eastAsia="en-AU"/>
              </w:rPr>
              <w:fldChar w:fldCharType="separate"/>
            </w:r>
            <w:r w:rsidR="00670760" w:rsidRPr="00AC4746">
              <w:rPr>
                <w:rFonts w:eastAsia="Times New Roman" w:cs="Arial"/>
                <w:color w:val="231F20"/>
                <w:spacing w:val="-18"/>
                <w:sz w:val="20"/>
                <w:szCs w:val="20"/>
                <w:lang w:eastAsia="en-AU"/>
              </w:rPr>
              <w:fldChar w:fldCharType="end"/>
            </w:r>
            <w:r w:rsidRPr="00AC4746">
              <w:rPr>
                <w:rFonts w:eastAsia="Times New Roman" w:cs="Arial"/>
                <w:color w:val="231F20"/>
                <w:spacing w:val="-18"/>
                <w:sz w:val="20"/>
                <w:szCs w:val="20"/>
                <w:lang w:eastAsia="en-AU"/>
              </w:rPr>
              <w:t xml:space="preserve"> </w:t>
            </w:r>
            <w:r>
              <w:rPr>
                <w:rFonts w:cs="Arial"/>
                <w:color w:val="231F20"/>
                <w:spacing w:val="-1"/>
                <w:sz w:val="18"/>
                <w:szCs w:val="18"/>
                <w:lang w:eastAsia="en-AU"/>
              </w:rPr>
              <w:t xml:space="preserve">Other symptoms </w:t>
            </w:r>
            <w:r w:rsidRPr="002858BE">
              <w:rPr>
                <w:rFonts w:cs="Arial"/>
                <w:i/>
                <w:color w:val="231F20"/>
                <w:spacing w:val="-1"/>
                <w:sz w:val="16"/>
                <w:szCs w:val="16"/>
                <w:lang w:eastAsia="en-AU"/>
              </w:rPr>
              <w:t xml:space="preserve"> Specify:</w:t>
            </w:r>
          </w:p>
          <w:p w:rsidR="009E4E0D" w:rsidRPr="00553EE7" w:rsidRDefault="009E4E0D" w:rsidP="00674119">
            <w:pPr>
              <w:pStyle w:val="TableParagraph"/>
              <w:kinsoku w:val="0"/>
              <w:overflowPunct w:val="0"/>
              <w:spacing w:before="100" w:beforeAutospacing="1" w:after="100" w:afterAutospacing="1"/>
              <w:ind w:left="336"/>
            </w:pPr>
          </w:p>
          <w:p w:rsidR="009E4E0D" w:rsidRPr="00553EE7" w:rsidRDefault="009E4E0D" w:rsidP="00674119">
            <w:pPr>
              <w:pStyle w:val="TableParagraph"/>
              <w:tabs>
                <w:tab w:val="left" w:pos="818"/>
              </w:tabs>
              <w:kinsoku w:val="0"/>
              <w:overflowPunct w:val="0"/>
              <w:spacing w:before="100" w:beforeAutospacing="1" w:after="100" w:afterAutospacing="1"/>
              <w:ind w:left="77"/>
            </w:pPr>
          </w:p>
        </w:tc>
        <w:tc>
          <w:tcPr>
            <w:tcW w:w="3234" w:type="dxa"/>
            <w:gridSpan w:val="4"/>
            <w:tcBorders>
              <w:top w:val="single" w:sz="2" w:space="0" w:color="939598"/>
              <w:left w:val="nil"/>
              <w:bottom w:val="single" w:sz="2" w:space="0" w:color="231F20"/>
              <w:right w:val="single" w:sz="8" w:space="0" w:color="231F20"/>
            </w:tcBorders>
            <w:vAlign w:val="center"/>
          </w:tcPr>
          <w:p w:rsidR="009E4E0D" w:rsidRPr="00553EE7" w:rsidRDefault="009E4E0D" w:rsidP="00674119">
            <w:pPr>
              <w:pStyle w:val="TableParagraph"/>
              <w:kinsoku w:val="0"/>
              <w:overflowPunct w:val="0"/>
              <w:spacing w:before="100" w:beforeAutospacing="1" w:after="100" w:afterAutospacing="1"/>
              <w:ind w:left="384" w:right="-2212"/>
              <w:rPr>
                <w:rFonts w:ascii="Arial" w:hAnsi="Arial" w:cs="Arial"/>
                <w:color w:val="231F20"/>
                <w:spacing w:val="-1"/>
                <w:sz w:val="18"/>
                <w:szCs w:val="18"/>
              </w:rPr>
            </w:pP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391"/>
        </w:trPr>
        <w:tc>
          <w:tcPr>
            <w:tcW w:w="3588" w:type="dxa"/>
            <w:gridSpan w:val="6"/>
            <w:tcBorders>
              <w:bottom w:val="single" w:sz="4" w:space="0" w:color="FFFFFF" w:themeColor="background1"/>
            </w:tcBorders>
          </w:tcPr>
          <w:p w:rsidR="009E4E0D" w:rsidRPr="00553EE7" w:rsidRDefault="009E4E0D" w:rsidP="00674119">
            <w:pPr>
              <w:pStyle w:val="TableParagraph"/>
              <w:kinsoku w:val="0"/>
              <w:overflowPunct w:val="0"/>
              <w:spacing w:line="200" w:lineRule="exact"/>
              <w:ind w:right="460"/>
            </w:pPr>
          </w:p>
        </w:tc>
        <w:tc>
          <w:tcPr>
            <w:tcW w:w="6818" w:type="dxa"/>
            <w:gridSpan w:val="11"/>
            <w:tcBorders>
              <w:bottom w:val="single" w:sz="4" w:space="0" w:color="FFFFFF" w:themeColor="background1"/>
            </w:tcBorders>
          </w:tcPr>
          <w:p w:rsidR="009E4E0D" w:rsidRDefault="009E4E0D" w:rsidP="00674119"/>
        </w:tc>
      </w:tr>
      <w:tr w:rsidR="009E4E0D" w:rsidRPr="00A336AB" w:rsidTr="003006E3">
        <w:trPr>
          <w:trHeight w:val="340"/>
        </w:trPr>
        <w:tc>
          <w:tcPr>
            <w:tcW w:w="10406" w:type="dxa"/>
            <w:gridSpan w:val="17"/>
            <w:shd w:val="clear" w:color="auto" w:fill="1F497D"/>
            <w:vAlign w:val="center"/>
          </w:tcPr>
          <w:p w:rsidR="009E4E0D" w:rsidRPr="00A336AB" w:rsidRDefault="009E4E0D" w:rsidP="00674119">
            <w:pPr>
              <w:pStyle w:val="TableParagraph"/>
              <w:kinsoku w:val="0"/>
              <w:overflowPunct w:val="0"/>
              <w:spacing w:before="28"/>
              <w:ind w:left="70"/>
              <w:rPr>
                <w:rFonts w:ascii="Arial" w:hAnsi="Arial" w:cs="Arial"/>
                <w:b/>
                <w:bCs/>
                <w:color w:val="FFFFFF"/>
                <w:sz w:val="20"/>
                <w:szCs w:val="20"/>
              </w:rPr>
            </w:pPr>
            <w:r>
              <w:rPr>
                <w:rFonts w:ascii="Arial" w:hAnsi="Arial" w:cs="Arial"/>
                <w:b/>
                <w:bCs/>
                <w:color w:val="FFFFFF"/>
                <w:sz w:val="20"/>
                <w:szCs w:val="20"/>
              </w:rPr>
              <w:t xml:space="preserve">5. </w:t>
            </w:r>
            <w:r w:rsidRPr="00A336AB">
              <w:rPr>
                <w:rFonts w:ascii="Arial" w:hAnsi="Arial" w:cs="Arial"/>
                <w:b/>
                <w:bCs/>
                <w:color w:val="FFFFFF"/>
                <w:sz w:val="20"/>
                <w:szCs w:val="20"/>
              </w:rPr>
              <w:t xml:space="preserve"> Hospitalisation details</w:t>
            </w:r>
          </w:p>
        </w:tc>
      </w:tr>
      <w:tr w:rsidR="009E4E0D" w:rsidTr="003006E3">
        <w:trPr>
          <w:trHeight w:hRule="exact" w:val="397"/>
        </w:trPr>
        <w:tc>
          <w:tcPr>
            <w:tcW w:w="2041" w:type="dxa"/>
            <w:gridSpan w:val="4"/>
            <w:tcBorders>
              <w:bottom w:val="single" w:sz="4" w:space="0" w:color="A6A6A6" w:themeColor="background1" w:themeShade="A6"/>
            </w:tcBorders>
            <w:vAlign w:val="center"/>
          </w:tcPr>
          <w:p w:rsidR="009E4E0D" w:rsidRPr="006D6E99" w:rsidRDefault="009E4E0D" w:rsidP="00674119">
            <w:pPr>
              <w:pStyle w:val="TableParagraph"/>
              <w:kinsoku w:val="0"/>
              <w:overflowPunct w:val="0"/>
              <w:spacing w:before="40"/>
              <w:ind w:left="68"/>
              <w:rPr>
                <w:b/>
                <w:sz w:val="18"/>
                <w:szCs w:val="18"/>
              </w:rPr>
            </w:pPr>
            <w:r w:rsidRPr="006D6E99">
              <w:rPr>
                <w:rFonts w:ascii="Arial" w:hAnsi="Arial" w:cs="Arial"/>
                <w:b/>
                <w:bCs/>
                <w:color w:val="231F20"/>
                <w:sz w:val="18"/>
                <w:szCs w:val="18"/>
              </w:rPr>
              <w:t>Case hospitalised</w:t>
            </w:r>
          </w:p>
        </w:tc>
        <w:tc>
          <w:tcPr>
            <w:tcW w:w="8365" w:type="dxa"/>
            <w:gridSpan w:val="13"/>
            <w:tcBorders>
              <w:bottom w:val="single" w:sz="4" w:space="0" w:color="A6A6A6" w:themeColor="background1" w:themeShade="A6"/>
            </w:tcBorders>
            <w:vAlign w:val="center"/>
          </w:tcPr>
          <w:p w:rsidR="009E4E0D" w:rsidRPr="00553EE7" w:rsidRDefault="00670760" w:rsidP="00674119">
            <w:pPr>
              <w:pStyle w:val="TableParagraph"/>
              <w:kinsoku w:val="0"/>
              <w:overflowPunct w:val="0"/>
              <w:spacing w:before="40"/>
              <w:ind w:left="142"/>
              <w:rPr>
                <w:rFonts w:ascii="Arial" w:hAnsi="Arial" w:cs="Arial"/>
                <w:b/>
                <w:bCs/>
                <w:color w:val="231F20"/>
                <w:sz w:val="20"/>
                <w:szCs w:val="20"/>
              </w:rPr>
            </w:pPr>
            <w:r>
              <w:rPr>
                <w:rFonts w:ascii="Arial" w:hAnsi="Arial" w:cs="Arial"/>
                <w:color w:val="231F20"/>
                <w:spacing w:val="-18"/>
                <w:sz w:val="20"/>
                <w:szCs w:val="20"/>
              </w:rPr>
              <w:fldChar w:fldCharType="begin">
                <w:ffData>
                  <w:name w:val=""/>
                  <w:enabled/>
                  <w:calcOnExit w:val="0"/>
                  <w:checkBox>
                    <w:sizeAuto/>
                    <w:default w:val="0"/>
                  </w:checkBox>
                </w:ffData>
              </w:fldChar>
            </w:r>
            <w:r w:rsidR="009E4E0D">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8"/>
                <w:sz w:val="18"/>
                <w:szCs w:val="18"/>
              </w:rPr>
              <w:t>Y</w:t>
            </w:r>
            <w:r w:rsidR="009E4E0D" w:rsidRPr="00553EE7">
              <w:rPr>
                <w:rFonts w:ascii="Arial" w:hAnsi="Arial" w:cs="Arial"/>
                <w:color w:val="231F20"/>
                <w:sz w:val="18"/>
                <w:szCs w:val="18"/>
              </w:rPr>
              <w:t xml:space="preserve">es  </w:t>
            </w:r>
            <w:r w:rsidR="009E4E0D">
              <w:rPr>
                <w:rFonts w:ascii="Arial" w:hAnsi="Arial" w:cs="Arial"/>
                <w:color w:val="231F2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z w:val="18"/>
                <w:szCs w:val="18"/>
              </w:rPr>
              <w:t xml:space="preserve">No  </w:t>
            </w:r>
            <w:r w:rsidR="009E4E0D">
              <w:rPr>
                <w:rFonts w:ascii="Arial" w:hAnsi="Arial" w:cs="Arial"/>
                <w:color w:val="231F20"/>
                <w:sz w:val="18"/>
                <w:szCs w:val="18"/>
              </w:rPr>
              <w:t xml:space="preserve">- </w:t>
            </w:r>
            <w:r w:rsidR="009E4E0D" w:rsidRPr="00290813">
              <w:rPr>
                <w:rFonts w:ascii="Arial" w:hAnsi="Arial" w:cs="Arial"/>
                <w:i/>
                <w:color w:val="231F20"/>
                <w:sz w:val="16"/>
                <w:szCs w:val="16"/>
              </w:rPr>
              <w:t>go to section 6</w:t>
            </w:r>
            <w:r w:rsidR="009E4E0D">
              <w:rPr>
                <w:rFonts w:ascii="Arial" w:hAnsi="Arial" w:cs="Arial"/>
                <w:color w:val="231F2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z w:val="18"/>
                <w:szCs w:val="18"/>
              </w:rPr>
              <w:t>Unknown</w:t>
            </w:r>
            <w:r w:rsidR="009E4E0D">
              <w:rPr>
                <w:rFonts w:ascii="Arial" w:hAnsi="Arial" w:cs="Arial"/>
                <w:color w:val="231F20"/>
                <w:sz w:val="18"/>
                <w:szCs w:val="18"/>
              </w:rPr>
              <w:t xml:space="preserve"> - </w:t>
            </w:r>
            <w:r w:rsidR="009E4E0D" w:rsidRPr="00290813">
              <w:rPr>
                <w:rFonts w:ascii="Arial" w:hAnsi="Arial" w:cs="Arial"/>
                <w:i/>
                <w:color w:val="231F20"/>
                <w:sz w:val="16"/>
                <w:szCs w:val="16"/>
              </w:rPr>
              <w:t>go to section 6</w:t>
            </w:r>
          </w:p>
        </w:tc>
      </w:tr>
      <w:tr w:rsidR="009E4E0D" w:rsidTr="003006E3">
        <w:trPr>
          <w:trHeight w:val="471"/>
        </w:trPr>
        <w:tc>
          <w:tcPr>
            <w:tcW w:w="2041" w:type="dxa"/>
            <w:gridSpan w:val="4"/>
            <w:vMerge w:val="restart"/>
            <w:tcBorders>
              <w:top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ind w:left="79"/>
              <w:rPr>
                <w:b/>
                <w:sz w:val="20"/>
                <w:szCs w:val="20"/>
              </w:rPr>
            </w:pPr>
            <w:r w:rsidRPr="00553EE7">
              <w:rPr>
                <w:rFonts w:ascii="Arial" w:hAnsi="Arial" w:cs="Arial"/>
                <w:b/>
                <w:bCs/>
                <w:color w:val="231F20"/>
                <w:sz w:val="18"/>
                <w:szCs w:val="20"/>
              </w:rPr>
              <w:t>Hospital</w:t>
            </w:r>
          </w:p>
        </w:tc>
        <w:tc>
          <w:tcPr>
            <w:tcW w:w="836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tcBorders>
          </w:tcPr>
          <w:p w:rsidR="009E4E0D" w:rsidRPr="00553EE7" w:rsidRDefault="009E4E0D" w:rsidP="00674119">
            <w:pPr>
              <w:pStyle w:val="TableParagraph"/>
              <w:kinsoku w:val="0"/>
              <w:overflowPunct w:val="0"/>
              <w:spacing w:before="80"/>
              <w:rPr>
                <w:b/>
                <w:sz w:val="20"/>
                <w:szCs w:val="20"/>
              </w:rPr>
            </w:pPr>
            <w:r>
              <w:rPr>
                <w:b/>
                <w:sz w:val="20"/>
                <w:szCs w:val="20"/>
              </w:rPr>
              <w:t xml:space="preserve"> </w:t>
            </w:r>
            <w:r>
              <w:rPr>
                <w:rFonts w:ascii="Arial" w:hAnsi="Arial" w:cs="Arial"/>
                <w:color w:val="231F20"/>
                <w:spacing w:val="-18"/>
                <w:sz w:val="18"/>
                <w:szCs w:val="18"/>
              </w:rPr>
              <w:t xml:space="preserve"> </w:t>
            </w:r>
            <w:r>
              <w:rPr>
                <w:rFonts w:ascii="Arial" w:hAnsi="Arial" w:cs="Arial"/>
                <w:color w:val="231F20"/>
                <w:sz w:val="18"/>
                <w:szCs w:val="18"/>
              </w:rPr>
              <w:t>Hospital</w:t>
            </w:r>
          </w:p>
        </w:tc>
      </w:tr>
      <w:tr w:rsidR="009E4E0D" w:rsidTr="003006E3">
        <w:trPr>
          <w:trHeight w:hRule="exact" w:val="526"/>
        </w:trPr>
        <w:tc>
          <w:tcPr>
            <w:tcW w:w="2041" w:type="dxa"/>
            <w:gridSpan w:val="4"/>
            <w:vMerge/>
            <w:tcBorders>
              <w:right w:val="single" w:sz="4" w:space="0" w:color="A6A6A6" w:themeColor="background1" w:themeShade="A6"/>
            </w:tcBorders>
            <w:vAlign w:val="center"/>
          </w:tcPr>
          <w:p w:rsidR="009E4E0D" w:rsidRPr="00872F5E" w:rsidRDefault="009E4E0D" w:rsidP="00674119">
            <w:pPr>
              <w:pStyle w:val="TableParagraph"/>
              <w:kinsoku w:val="0"/>
              <w:overflowPunct w:val="0"/>
              <w:spacing w:before="40" w:line="360" w:lineRule="auto"/>
              <w:ind w:left="70"/>
              <w:rPr>
                <w:sz w:val="18"/>
                <w:szCs w:val="18"/>
              </w:rPr>
            </w:pPr>
          </w:p>
        </w:tc>
        <w:tc>
          <w:tcPr>
            <w:tcW w:w="4292"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E4E0D" w:rsidRDefault="009E4E0D" w:rsidP="00674119">
            <w:pPr>
              <w:pStyle w:val="TableParagraph"/>
              <w:kinsoku w:val="0"/>
              <w:overflowPunct w:val="0"/>
              <w:spacing w:before="40"/>
              <w:ind w:left="68"/>
              <w:rPr>
                <w:rFonts w:ascii="Arial" w:hAnsi="Arial" w:cs="Arial"/>
                <w:color w:val="231F20"/>
                <w:sz w:val="8"/>
                <w:szCs w:val="8"/>
              </w:rPr>
            </w:pPr>
            <w:r w:rsidRPr="00872F5E">
              <w:rPr>
                <w:rFonts w:ascii="Arial" w:hAnsi="Arial" w:cs="Arial"/>
                <w:bCs/>
                <w:color w:val="231F20"/>
                <w:sz w:val="18"/>
                <w:szCs w:val="18"/>
              </w:rPr>
              <w:t>Date admitted</w:t>
            </w:r>
          </w:p>
          <w:p w:rsidR="009E4E0D" w:rsidRPr="00872F5E" w:rsidRDefault="009E4E0D" w:rsidP="00674119">
            <w:pPr>
              <w:pStyle w:val="TableParagraph"/>
              <w:kinsoku w:val="0"/>
              <w:overflowPunct w:val="0"/>
              <w:spacing w:before="40"/>
              <w:ind w:left="68"/>
              <w:rPr>
                <w:rFonts w:ascii="Arial" w:hAnsi="Arial" w:cs="Arial"/>
                <w:color w:val="231F20"/>
                <w:sz w:val="18"/>
                <w:szCs w:val="18"/>
              </w:rPr>
            </w:pPr>
            <w:r w:rsidRPr="00872F5E">
              <w:rPr>
                <w:rFonts w:ascii="Arial" w:hAnsi="Arial" w:cs="Arial"/>
                <w:color w:val="231F20"/>
                <w:sz w:val="16"/>
                <w:szCs w:val="16"/>
              </w:rPr>
              <w:t>(</w:t>
            </w:r>
            <w:proofErr w:type="spellStart"/>
            <w:r w:rsidRPr="00872F5E">
              <w:rPr>
                <w:rFonts w:ascii="Arial" w:hAnsi="Arial" w:cs="Arial"/>
                <w:i/>
                <w:color w:val="231F20"/>
                <w:sz w:val="16"/>
                <w:szCs w:val="16"/>
              </w:rPr>
              <w:t>dd</w:t>
            </w:r>
            <w:proofErr w:type="spellEnd"/>
            <w:r w:rsidRPr="00872F5E">
              <w:rPr>
                <w:rFonts w:ascii="Arial" w:hAnsi="Arial" w:cs="Arial"/>
                <w:i/>
                <w:color w:val="231F20"/>
                <w:sz w:val="16"/>
                <w:szCs w:val="16"/>
              </w:rPr>
              <w:t>/mm/</w:t>
            </w:r>
            <w:proofErr w:type="spellStart"/>
            <w:r w:rsidRPr="00872F5E">
              <w:rPr>
                <w:rFonts w:ascii="Arial" w:hAnsi="Arial" w:cs="Arial"/>
                <w:i/>
                <w:color w:val="231F20"/>
                <w:sz w:val="16"/>
                <w:szCs w:val="16"/>
              </w:rPr>
              <w:t>yyyy</w:t>
            </w:r>
            <w:proofErr w:type="spellEnd"/>
            <w:r w:rsidRPr="00872F5E">
              <w:rPr>
                <w:rFonts w:ascii="Arial" w:hAnsi="Arial" w:cs="Arial"/>
                <w:color w:val="231F20"/>
                <w:sz w:val="16"/>
                <w:szCs w:val="16"/>
              </w:rPr>
              <w:t>)</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p>
        </w:tc>
        <w:tc>
          <w:tcPr>
            <w:tcW w:w="4073" w:type="dxa"/>
            <w:gridSpan w:val="7"/>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9E4E0D" w:rsidRDefault="009E4E0D" w:rsidP="00674119">
            <w:pPr>
              <w:pStyle w:val="TableParagraph"/>
              <w:kinsoku w:val="0"/>
              <w:overflowPunct w:val="0"/>
              <w:spacing w:before="40"/>
              <w:ind w:left="68"/>
              <w:rPr>
                <w:rFonts w:ascii="Arial" w:hAnsi="Arial" w:cs="Arial"/>
                <w:color w:val="231F20"/>
                <w:sz w:val="8"/>
                <w:szCs w:val="8"/>
              </w:rPr>
            </w:pPr>
            <w:r w:rsidRPr="00872F5E">
              <w:rPr>
                <w:rFonts w:ascii="Arial" w:hAnsi="Arial" w:cs="Arial"/>
                <w:bCs/>
                <w:color w:val="231F20"/>
                <w:sz w:val="18"/>
                <w:szCs w:val="18"/>
              </w:rPr>
              <w:t xml:space="preserve">Date </w:t>
            </w:r>
            <w:r>
              <w:rPr>
                <w:rFonts w:ascii="Arial" w:hAnsi="Arial" w:cs="Arial"/>
                <w:bCs/>
                <w:color w:val="231F20"/>
                <w:sz w:val="18"/>
                <w:szCs w:val="18"/>
              </w:rPr>
              <w:t>discharged</w:t>
            </w:r>
          </w:p>
          <w:p w:rsidR="009E4E0D" w:rsidRPr="00872F5E" w:rsidRDefault="009E4E0D" w:rsidP="00674119">
            <w:pPr>
              <w:pStyle w:val="TableParagraph"/>
              <w:kinsoku w:val="0"/>
              <w:overflowPunct w:val="0"/>
              <w:spacing w:before="40"/>
              <w:ind w:left="68"/>
              <w:rPr>
                <w:sz w:val="18"/>
                <w:szCs w:val="18"/>
              </w:rPr>
            </w:pPr>
            <w:r w:rsidRPr="00872F5E">
              <w:rPr>
                <w:rFonts w:ascii="Arial" w:hAnsi="Arial" w:cs="Arial"/>
                <w:color w:val="231F20"/>
                <w:sz w:val="16"/>
                <w:szCs w:val="16"/>
              </w:rPr>
              <w:t>(</w:t>
            </w:r>
            <w:proofErr w:type="spellStart"/>
            <w:r w:rsidRPr="00872F5E">
              <w:rPr>
                <w:rFonts w:ascii="Arial" w:hAnsi="Arial" w:cs="Arial"/>
                <w:i/>
                <w:color w:val="231F20"/>
                <w:sz w:val="16"/>
                <w:szCs w:val="16"/>
              </w:rPr>
              <w:t>dd</w:t>
            </w:r>
            <w:proofErr w:type="spellEnd"/>
            <w:r w:rsidRPr="00872F5E">
              <w:rPr>
                <w:rFonts w:ascii="Arial" w:hAnsi="Arial" w:cs="Arial"/>
                <w:i/>
                <w:color w:val="231F20"/>
                <w:sz w:val="16"/>
                <w:szCs w:val="16"/>
              </w:rPr>
              <w:t>/mm/</w:t>
            </w:r>
            <w:proofErr w:type="spellStart"/>
            <w:r w:rsidRPr="00872F5E">
              <w:rPr>
                <w:rFonts w:ascii="Arial" w:hAnsi="Arial" w:cs="Arial"/>
                <w:i/>
                <w:color w:val="231F20"/>
                <w:sz w:val="16"/>
                <w:szCs w:val="16"/>
              </w:rPr>
              <w:t>yyyy</w:t>
            </w:r>
            <w:proofErr w:type="spellEnd"/>
            <w:r w:rsidRPr="00872F5E">
              <w:rPr>
                <w:rFonts w:ascii="Arial" w:hAnsi="Arial" w:cs="Arial"/>
                <w:color w:val="231F20"/>
                <w:sz w:val="16"/>
                <w:szCs w:val="16"/>
              </w:rPr>
              <w:t>)</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p>
        </w:tc>
      </w:tr>
      <w:tr w:rsidR="009E4E0D" w:rsidTr="003006E3">
        <w:trPr>
          <w:trHeight w:hRule="exact" w:val="541"/>
        </w:trPr>
        <w:tc>
          <w:tcPr>
            <w:tcW w:w="2041" w:type="dxa"/>
            <w:gridSpan w:val="4"/>
            <w:vMerge/>
            <w:tcBorders>
              <w:right w:val="single" w:sz="4" w:space="0" w:color="A6A6A6" w:themeColor="background1" w:themeShade="A6"/>
            </w:tcBorders>
          </w:tcPr>
          <w:p w:rsidR="009E4E0D" w:rsidRDefault="009E4E0D" w:rsidP="00674119">
            <w:pPr>
              <w:pStyle w:val="TableParagraph"/>
              <w:kinsoku w:val="0"/>
              <w:overflowPunct w:val="0"/>
              <w:spacing w:before="76"/>
              <w:rPr>
                <w:rFonts w:ascii="Arial" w:hAnsi="Arial" w:cs="Arial"/>
                <w:b/>
                <w:bCs/>
                <w:color w:val="231F20"/>
                <w:sz w:val="18"/>
                <w:szCs w:val="20"/>
              </w:rPr>
            </w:pPr>
          </w:p>
        </w:tc>
        <w:tc>
          <w:tcPr>
            <w:tcW w:w="4292" w:type="dxa"/>
            <w:gridSpan w:val="6"/>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40"/>
              <w:ind w:left="68"/>
              <w:rPr>
                <w:rFonts w:ascii="Arial" w:hAnsi="Arial" w:cs="Arial"/>
                <w:color w:val="231F20"/>
                <w:sz w:val="8"/>
                <w:szCs w:val="8"/>
              </w:rPr>
            </w:pPr>
            <w:r>
              <w:rPr>
                <w:rFonts w:ascii="Arial" w:hAnsi="Arial" w:cs="Arial"/>
                <w:bCs/>
                <w:color w:val="231F20"/>
                <w:sz w:val="18"/>
                <w:szCs w:val="18"/>
              </w:rPr>
              <w:t>ICU - D</w:t>
            </w:r>
            <w:r w:rsidRPr="00872F5E">
              <w:rPr>
                <w:rFonts w:ascii="Arial" w:hAnsi="Arial" w:cs="Arial"/>
                <w:bCs/>
                <w:color w:val="231F20"/>
                <w:sz w:val="18"/>
                <w:szCs w:val="18"/>
              </w:rPr>
              <w:t xml:space="preserve">ate </w:t>
            </w:r>
            <w:r>
              <w:rPr>
                <w:rFonts w:ascii="Arial" w:hAnsi="Arial" w:cs="Arial"/>
                <w:bCs/>
                <w:color w:val="231F20"/>
                <w:sz w:val="18"/>
                <w:szCs w:val="18"/>
              </w:rPr>
              <w:t>admitted</w:t>
            </w:r>
          </w:p>
          <w:p w:rsidR="009E4E0D" w:rsidRDefault="009E4E0D" w:rsidP="00674119">
            <w:pPr>
              <w:spacing w:before="40" w:after="0"/>
              <w:rPr>
                <w:rFonts w:eastAsia="Times New Roman" w:cs="Arial"/>
                <w:color w:val="231F20"/>
                <w:spacing w:val="-18"/>
                <w:sz w:val="20"/>
                <w:szCs w:val="20"/>
                <w:lang w:eastAsia="en-AU"/>
              </w:rPr>
            </w:pPr>
            <w:r>
              <w:rPr>
                <w:rFonts w:cs="Arial"/>
                <w:color w:val="231F20"/>
                <w:sz w:val="16"/>
                <w:szCs w:val="16"/>
              </w:rPr>
              <w:t xml:space="preserve">  </w:t>
            </w:r>
            <w:r w:rsidRPr="00872F5E">
              <w:rPr>
                <w:rFonts w:cs="Arial"/>
                <w:color w:val="231F20"/>
                <w:sz w:val="16"/>
                <w:szCs w:val="16"/>
              </w:rPr>
              <w:t>(</w:t>
            </w:r>
            <w:proofErr w:type="spellStart"/>
            <w:r w:rsidRPr="00872F5E">
              <w:rPr>
                <w:rFonts w:cs="Arial"/>
                <w:i/>
                <w:color w:val="231F20"/>
                <w:sz w:val="16"/>
                <w:szCs w:val="16"/>
              </w:rPr>
              <w:t>dd</w:t>
            </w:r>
            <w:proofErr w:type="spellEnd"/>
            <w:r w:rsidRPr="00872F5E">
              <w:rPr>
                <w:rFonts w:cs="Arial"/>
                <w:i/>
                <w:color w:val="231F20"/>
                <w:sz w:val="16"/>
                <w:szCs w:val="16"/>
              </w:rPr>
              <w:t>/mm/</w:t>
            </w:r>
            <w:proofErr w:type="spellStart"/>
            <w:r w:rsidRPr="00872F5E">
              <w:rPr>
                <w:rFonts w:cs="Arial"/>
                <w:i/>
                <w:color w:val="231F20"/>
                <w:sz w:val="16"/>
                <w:szCs w:val="16"/>
              </w:rPr>
              <w:t>yyyy</w:t>
            </w:r>
            <w:proofErr w:type="spellEnd"/>
            <w:r w:rsidRPr="00872F5E">
              <w:rPr>
                <w:rFonts w:cs="Arial"/>
                <w:color w:val="231F20"/>
                <w:sz w:val="16"/>
                <w:szCs w:val="16"/>
              </w:rPr>
              <w:t>)</w:t>
            </w:r>
            <w:r>
              <w:rPr>
                <w:rFonts w:cs="Arial"/>
                <w:color w:val="231F20"/>
                <w:sz w:val="20"/>
                <w:szCs w:val="20"/>
              </w:rPr>
              <w:t xml:space="preserve">                  </w:t>
            </w:r>
            <w:r w:rsidRPr="00553EE7">
              <w:rPr>
                <w:rFonts w:cs="Arial"/>
                <w:color w:val="231F20"/>
                <w:sz w:val="20"/>
                <w:szCs w:val="20"/>
              </w:rPr>
              <w:t>___</w:t>
            </w:r>
            <w:r>
              <w:rPr>
                <w:rFonts w:cs="Arial"/>
                <w:color w:val="231F20"/>
                <w:sz w:val="20"/>
                <w:szCs w:val="20"/>
              </w:rPr>
              <w:t xml:space="preserve"> </w:t>
            </w:r>
            <w:r w:rsidRPr="00553EE7">
              <w:rPr>
                <w:rFonts w:cs="Arial"/>
                <w:color w:val="231F20"/>
                <w:sz w:val="20"/>
                <w:szCs w:val="20"/>
              </w:rPr>
              <w:t>/___</w:t>
            </w:r>
            <w:r>
              <w:rPr>
                <w:rFonts w:cs="Arial"/>
                <w:color w:val="231F20"/>
                <w:sz w:val="20"/>
                <w:szCs w:val="20"/>
              </w:rPr>
              <w:t xml:space="preserve"> </w:t>
            </w:r>
            <w:r w:rsidRPr="00553EE7">
              <w:rPr>
                <w:rFonts w:cs="Arial"/>
                <w:color w:val="231F20"/>
                <w:sz w:val="20"/>
                <w:szCs w:val="20"/>
              </w:rPr>
              <w:t>/_</w:t>
            </w:r>
            <w:r>
              <w:rPr>
                <w:rFonts w:cs="Arial"/>
                <w:color w:val="231F20"/>
                <w:sz w:val="20"/>
                <w:szCs w:val="20"/>
              </w:rPr>
              <w:t>_</w:t>
            </w:r>
            <w:r w:rsidRPr="00553EE7">
              <w:rPr>
                <w:rFonts w:cs="Arial"/>
                <w:color w:val="231F20"/>
                <w:sz w:val="20"/>
                <w:szCs w:val="20"/>
              </w:rPr>
              <w:t>___</w:t>
            </w:r>
            <w:r>
              <w:rPr>
                <w:rFonts w:cs="Arial"/>
                <w:color w:val="231F20"/>
                <w:sz w:val="20"/>
                <w:szCs w:val="20"/>
              </w:rPr>
              <w:t xml:space="preserve"> </w:t>
            </w:r>
            <w:r w:rsidRPr="00872F5E">
              <w:rPr>
                <w:rFonts w:cs="Arial"/>
                <w:color w:val="231F20"/>
                <w:sz w:val="18"/>
                <w:szCs w:val="18"/>
              </w:rPr>
              <w:t xml:space="preserve"> </w:t>
            </w:r>
          </w:p>
          <w:p w:rsidR="009E4E0D" w:rsidRPr="00553EE7" w:rsidRDefault="009E4E0D" w:rsidP="00674119">
            <w:pPr>
              <w:pStyle w:val="TableParagraph"/>
              <w:kinsoku w:val="0"/>
              <w:overflowPunct w:val="0"/>
              <w:spacing w:before="40"/>
              <w:rPr>
                <w:rFonts w:ascii="Arial" w:hAnsi="Arial" w:cs="Arial"/>
                <w:color w:val="231F20"/>
                <w:spacing w:val="-18"/>
                <w:sz w:val="20"/>
                <w:szCs w:val="20"/>
              </w:rPr>
            </w:pPr>
          </w:p>
        </w:tc>
        <w:tc>
          <w:tcPr>
            <w:tcW w:w="4073" w:type="dxa"/>
            <w:gridSpan w:val="7"/>
            <w:tcBorders>
              <w:top w:val="single" w:sz="4" w:space="0" w:color="A6A6A6" w:themeColor="background1" w:themeShade="A6"/>
              <w:left w:val="single" w:sz="4" w:space="0" w:color="A6A6A6" w:themeColor="background1" w:themeShade="A6"/>
            </w:tcBorders>
          </w:tcPr>
          <w:p w:rsidR="009E4E0D" w:rsidRDefault="009E4E0D" w:rsidP="00674119">
            <w:pPr>
              <w:pStyle w:val="TableParagraph"/>
              <w:kinsoku w:val="0"/>
              <w:overflowPunct w:val="0"/>
              <w:spacing w:before="40"/>
              <w:ind w:left="68"/>
              <w:rPr>
                <w:rFonts w:ascii="Arial" w:hAnsi="Arial" w:cs="Arial"/>
                <w:color w:val="231F20"/>
                <w:sz w:val="8"/>
                <w:szCs w:val="8"/>
              </w:rPr>
            </w:pPr>
            <w:r>
              <w:rPr>
                <w:rFonts w:cs="Arial"/>
                <w:color w:val="231F20"/>
                <w:spacing w:val="-18"/>
                <w:sz w:val="20"/>
                <w:szCs w:val="20"/>
              </w:rPr>
              <w:t xml:space="preserve"> </w:t>
            </w:r>
            <w:r>
              <w:rPr>
                <w:rFonts w:ascii="Arial" w:hAnsi="Arial" w:cs="Arial"/>
                <w:bCs/>
                <w:color w:val="231F20"/>
                <w:sz w:val="18"/>
                <w:szCs w:val="18"/>
              </w:rPr>
              <w:t>ICU - D</w:t>
            </w:r>
            <w:r w:rsidRPr="00872F5E">
              <w:rPr>
                <w:rFonts w:ascii="Arial" w:hAnsi="Arial" w:cs="Arial"/>
                <w:bCs/>
                <w:color w:val="231F20"/>
                <w:sz w:val="18"/>
                <w:szCs w:val="18"/>
              </w:rPr>
              <w:t xml:space="preserve">ate </w:t>
            </w:r>
            <w:r>
              <w:rPr>
                <w:rFonts w:ascii="Arial" w:hAnsi="Arial" w:cs="Arial"/>
                <w:bCs/>
                <w:color w:val="231F20"/>
                <w:sz w:val="18"/>
                <w:szCs w:val="18"/>
              </w:rPr>
              <w:t>discharged</w:t>
            </w:r>
          </w:p>
          <w:p w:rsidR="009E4E0D" w:rsidRDefault="009E4E0D" w:rsidP="00674119">
            <w:pPr>
              <w:spacing w:before="40" w:after="0"/>
              <w:rPr>
                <w:rFonts w:eastAsia="Times New Roman" w:cs="Arial"/>
                <w:color w:val="231F20"/>
                <w:spacing w:val="-18"/>
                <w:sz w:val="20"/>
                <w:szCs w:val="20"/>
                <w:lang w:eastAsia="en-AU"/>
              </w:rPr>
            </w:pPr>
            <w:r>
              <w:rPr>
                <w:rFonts w:cs="Arial"/>
                <w:color w:val="231F20"/>
                <w:sz w:val="16"/>
                <w:szCs w:val="16"/>
              </w:rPr>
              <w:t xml:space="preserve">  </w:t>
            </w:r>
            <w:r w:rsidRPr="00872F5E">
              <w:rPr>
                <w:rFonts w:cs="Arial"/>
                <w:color w:val="231F20"/>
                <w:sz w:val="16"/>
                <w:szCs w:val="16"/>
              </w:rPr>
              <w:t>(</w:t>
            </w:r>
            <w:proofErr w:type="spellStart"/>
            <w:r w:rsidRPr="00872F5E">
              <w:rPr>
                <w:rFonts w:cs="Arial"/>
                <w:i/>
                <w:color w:val="231F20"/>
                <w:sz w:val="16"/>
                <w:szCs w:val="16"/>
              </w:rPr>
              <w:t>dd</w:t>
            </w:r>
            <w:proofErr w:type="spellEnd"/>
            <w:r w:rsidRPr="00872F5E">
              <w:rPr>
                <w:rFonts w:cs="Arial"/>
                <w:i/>
                <w:color w:val="231F20"/>
                <w:sz w:val="16"/>
                <w:szCs w:val="16"/>
              </w:rPr>
              <w:t>/mm/</w:t>
            </w:r>
            <w:proofErr w:type="spellStart"/>
            <w:r w:rsidRPr="00872F5E">
              <w:rPr>
                <w:rFonts w:cs="Arial"/>
                <w:i/>
                <w:color w:val="231F20"/>
                <w:sz w:val="16"/>
                <w:szCs w:val="16"/>
              </w:rPr>
              <w:t>yyyy</w:t>
            </w:r>
            <w:proofErr w:type="spellEnd"/>
            <w:r w:rsidRPr="00872F5E">
              <w:rPr>
                <w:rFonts w:cs="Arial"/>
                <w:color w:val="231F20"/>
                <w:sz w:val="16"/>
                <w:szCs w:val="16"/>
              </w:rPr>
              <w:t>)</w:t>
            </w:r>
            <w:r>
              <w:rPr>
                <w:rFonts w:cs="Arial"/>
                <w:color w:val="231F20"/>
                <w:sz w:val="20"/>
                <w:szCs w:val="20"/>
              </w:rPr>
              <w:t xml:space="preserve">                  </w:t>
            </w:r>
            <w:r w:rsidRPr="00553EE7">
              <w:rPr>
                <w:rFonts w:cs="Arial"/>
                <w:color w:val="231F20"/>
                <w:sz w:val="20"/>
                <w:szCs w:val="20"/>
              </w:rPr>
              <w:t>___</w:t>
            </w:r>
            <w:r>
              <w:rPr>
                <w:rFonts w:cs="Arial"/>
                <w:color w:val="231F20"/>
                <w:sz w:val="20"/>
                <w:szCs w:val="20"/>
              </w:rPr>
              <w:t xml:space="preserve"> </w:t>
            </w:r>
            <w:r w:rsidRPr="00553EE7">
              <w:rPr>
                <w:rFonts w:cs="Arial"/>
                <w:color w:val="231F20"/>
                <w:sz w:val="20"/>
                <w:szCs w:val="20"/>
              </w:rPr>
              <w:t>/___</w:t>
            </w:r>
            <w:r>
              <w:rPr>
                <w:rFonts w:cs="Arial"/>
                <w:color w:val="231F20"/>
                <w:sz w:val="20"/>
                <w:szCs w:val="20"/>
              </w:rPr>
              <w:t xml:space="preserve"> </w:t>
            </w:r>
            <w:r w:rsidRPr="00553EE7">
              <w:rPr>
                <w:rFonts w:cs="Arial"/>
                <w:color w:val="231F20"/>
                <w:sz w:val="20"/>
                <w:szCs w:val="20"/>
              </w:rPr>
              <w:t>/_</w:t>
            </w:r>
            <w:r>
              <w:rPr>
                <w:rFonts w:cs="Arial"/>
                <w:color w:val="231F20"/>
                <w:sz w:val="20"/>
                <w:szCs w:val="20"/>
              </w:rPr>
              <w:t>_</w:t>
            </w:r>
            <w:r w:rsidRPr="00553EE7">
              <w:rPr>
                <w:rFonts w:cs="Arial"/>
                <w:color w:val="231F20"/>
                <w:sz w:val="20"/>
                <w:szCs w:val="20"/>
              </w:rPr>
              <w:t>___</w:t>
            </w:r>
            <w:r>
              <w:rPr>
                <w:rFonts w:cs="Arial"/>
                <w:color w:val="231F20"/>
                <w:sz w:val="20"/>
                <w:szCs w:val="20"/>
              </w:rPr>
              <w:t xml:space="preserve"> </w:t>
            </w:r>
            <w:r w:rsidRPr="00872F5E">
              <w:rPr>
                <w:rFonts w:cs="Arial"/>
                <w:color w:val="231F20"/>
                <w:sz w:val="18"/>
                <w:szCs w:val="18"/>
              </w:rPr>
              <w:t xml:space="preserve"> </w:t>
            </w:r>
          </w:p>
          <w:p w:rsidR="009E4E0D" w:rsidRPr="00553EE7" w:rsidRDefault="009E4E0D" w:rsidP="00674119">
            <w:pPr>
              <w:pStyle w:val="TableParagraph"/>
              <w:kinsoku w:val="0"/>
              <w:overflowPunct w:val="0"/>
              <w:spacing w:before="40"/>
              <w:rPr>
                <w:rFonts w:ascii="Arial" w:hAnsi="Arial" w:cs="Arial"/>
                <w:color w:val="231F20"/>
                <w:spacing w:val="-18"/>
                <w:sz w:val="20"/>
                <w:szCs w:val="20"/>
              </w:rPr>
            </w:pPr>
          </w:p>
        </w:tc>
      </w:tr>
      <w:tr w:rsidR="009E4E0D" w:rsidRPr="002641F2" w:rsidTr="003006E3">
        <w:trPr>
          <w:trHeight w:hRule="exact" w:val="565"/>
        </w:trPr>
        <w:tc>
          <w:tcPr>
            <w:tcW w:w="2041" w:type="dxa"/>
            <w:gridSpan w:val="4"/>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9E4E0D" w:rsidRPr="009A34A8" w:rsidRDefault="009E4E0D" w:rsidP="00674119">
            <w:pPr>
              <w:pStyle w:val="TableParagraph"/>
              <w:kinsoku w:val="0"/>
              <w:overflowPunct w:val="0"/>
              <w:spacing w:before="40" w:line="360" w:lineRule="auto"/>
              <w:ind w:left="70"/>
              <w:rPr>
                <w:b/>
                <w:sz w:val="16"/>
                <w:szCs w:val="16"/>
              </w:rPr>
            </w:pPr>
            <w:r w:rsidRPr="009A34A8">
              <w:rPr>
                <w:rFonts w:ascii="Arial" w:hAnsi="Arial" w:cs="Arial"/>
                <w:b/>
                <w:bCs/>
                <w:color w:val="231F20"/>
                <w:sz w:val="16"/>
                <w:szCs w:val="16"/>
              </w:rPr>
              <w:t>Isolated in single room</w:t>
            </w:r>
            <w:r>
              <w:rPr>
                <w:rFonts w:ascii="Arial" w:hAnsi="Arial" w:cs="Arial"/>
                <w:b/>
                <w:bCs/>
                <w:color w:val="231F20"/>
                <w:sz w:val="16"/>
                <w:szCs w:val="16"/>
              </w:rPr>
              <w:t xml:space="preserve"> on admission</w:t>
            </w:r>
            <w:r w:rsidRPr="009A34A8">
              <w:rPr>
                <w:rFonts w:ascii="Arial" w:hAnsi="Arial" w:cs="Arial"/>
                <w:b/>
                <w:bCs/>
                <w:color w:val="231F20"/>
                <w:sz w:val="16"/>
                <w:szCs w:val="16"/>
              </w:rPr>
              <w:t>?</w:t>
            </w:r>
          </w:p>
        </w:tc>
        <w:tc>
          <w:tcPr>
            <w:tcW w:w="8365" w:type="dxa"/>
            <w:gridSpan w:val="13"/>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rsidR="009E4E0D" w:rsidRPr="00553EE7" w:rsidRDefault="00670760" w:rsidP="00674119">
            <w:pPr>
              <w:pStyle w:val="TableParagraph"/>
              <w:kinsoku w:val="0"/>
              <w:overflowPunct w:val="0"/>
              <w:spacing w:before="76"/>
              <w:ind w:left="142"/>
              <w:rPr>
                <w:rFonts w:ascii="Arial" w:hAnsi="Arial" w:cs="Arial"/>
                <w:b/>
                <w:bCs/>
                <w:color w:val="231F20"/>
                <w:sz w:val="20"/>
                <w:szCs w:val="20"/>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8"/>
                <w:sz w:val="18"/>
                <w:szCs w:val="18"/>
              </w:rPr>
              <w:t>Y</w:t>
            </w:r>
            <w:r w:rsidR="009E4E0D" w:rsidRPr="00553EE7">
              <w:rPr>
                <w:rFonts w:ascii="Arial" w:hAnsi="Arial" w:cs="Arial"/>
                <w:color w:val="231F20"/>
                <w:sz w:val="18"/>
                <w:szCs w:val="18"/>
              </w:rPr>
              <w:t xml:space="preserve">es </w:t>
            </w:r>
            <w:r w:rsidR="009E4E0D">
              <w:rPr>
                <w:rFonts w:ascii="Arial" w:hAnsi="Arial" w:cs="Arial"/>
                <w:color w:val="231F20"/>
                <w:sz w:val="18"/>
                <w:szCs w:val="18"/>
              </w:rPr>
              <w:t xml:space="preserve">                    </w:t>
            </w:r>
            <w:r w:rsidR="009E4E0D" w:rsidRPr="00553EE7">
              <w:rPr>
                <w:rFonts w:ascii="Arial" w:hAnsi="Arial" w:cs="Arial"/>
                <w:color w:val="231F2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z w:val="18"/>
                <w:szCs w:val="18"/>
              </w:rPr>
              <w:t xml:space="preserve">No  </w:t>
            </w:r>
            <w:r w:rsidR="009E4E0D" w:rsidRPr="004D634F">
              <w:rPr>
                <w:rFonts w:ascii="Arial" w:hAnsi="Arial" w:cs="Arial"/>
                <w:color w:val="231F20"/>
                <w:sz w:val="18"/>
                <w:szCs w:val="18"/>
              </w:rPr>
              <w:t xml:space="preserve">- </w:t>
            </w:r>
            <w:r w:rsidR="009E4E0D" w:rsidRPr="004D634F">
              <w:rPr>
                <w:rFonts w:ascii="Arial" w:hAnsi="Arial" w:cs="Arial"/>
                <w:i/>
                <w:color w:val="231F20"/>
                <w:sz w:val="18"/>
                <w:szCs w:val="18"/>
              </w:rPr>
              <w:t xml:space="preserve">Date isolated: </w:t>
            </w:r>
            <w:r w:rsidR="009E4E0D" w:rsidRPr="00553EE7">
              <w:rPr>
                <w:rFonts w:ascii="Arial" w:hAnsi="Arial" w:cs="Arial"/>
                <w:color w:val="231F20"/>
                <w:sz w:val="18"/>
                <w:szCs w:val="18"/>
              </w:rPr>
              <w:t xml:space="preserve"> </w:t>
            </w:r>
            <w:r w:rsidR="009E4E0D" w:rsidRPr="00553EE7">
              <w:rPr>
                <w:rFonts w:cs="Arial"/>
                <w:color w:val="231F20"/>
                <w:sz w:val="20"/>
                <w:szCs w:val="20"/>
              </w:rPr>
              <w:t>___</w:t>
            </w:r>
            <w:r w:rsidR="009E4E0D">
              <w:rPr>
                <w:rFonts w:cs="Arial"/>
                <w:color w:val="231F20"/>
                <w:sz w:val="20"/>
                <w:szCs w:val="20"/>
              </w:rPr>
              <w:t xml:space="preserve"> </w:t>
            </w:r>
            <w:r w:rsidR="009E4E0D" w:rsidRPr="00553EE7">
              <w:rPr>
                <w:rFonts w:cs="Arial"/>
                <w:color w:val="231F20"/>
                <w:sz w:val="20"/>
                <w:szCs w:val="20"/>
              </w:rPr>
              <w:t>/___</w:t>
            </w:r>
            <w:r w:rsidR="009E4E0D">
              <w:rPr>
                <w:rFonts w:cs="Arial"/>
                <w:color w:val="231F20"/>
                <w:sz w:val="20"/>
                <w:szCs w:val="20"/>
              </w:rPr>
              <w:t xml:space="preserve"> </w:t>
            </w:r>
            <w:r w:rsidR="009E4E0D" w:rsidRPr="00553EE7">
              <w:rPr>
                <w:rFonts w:cs="Arial"/>
                <w:color w:val="231F20"/>
                <w:sz w:val="20"/>
                <w:szCs w:val="20"/>
              </w:rPr>
              <w:t>/_</w:t>
            </w:r>
            <w:r w:rsidR="009E4E0D">
              <w:rPr>
                <w:rFonts w:cs="Arial"/>
                <w:color w:val="231F20"/>
                <w:sz w:val="20"/>
                <w:szCs w:val="20"/>
              </w:rPr>
              <w:t>_</w:t>
            </w:r>
            <w:r w:rsidR="009E4E0D" w:rsidRPr="00553EE7">
              <w:rPr>
                <w:rFonts w:cs="Arial"/>
                <w:color w:val="231F20"/>
                <w:sz w:val="20"/>
                <w:szCs w:val="20"/>
              </w:rPr>
              <w:t>___</w:t>
            </w:r>
            <w:r w:rsidR="009E4E0D">
              <w:rPr>
                <w:rFonts w:cs="Arial"/>
                <w:color w:val="231F20"/>
                <w:sz w:val="20"/>
                <w:szCs w:val="20"/>
              </w:rPr>
              <w:t xml:space="preserve"> </w:t>
            </w:r>
            <w:r w:rsidR="009E4E0D" w:rsidRPr="00872F5E">
              <w:rPr>
                <w:rFonts w:cs="Arial"/>
                <w:color w:val="231F20"/>
                <w:sz w:val="18"/>
                <w:szCs w:val="18"/>
              </w:rPr>
              <w:t xml:space="preserve"> </w:t>
            </w:r>
            <w:r w:rsidR="009E4E0D">
              <w:rPr>
                <w:rFonts w:cs="Arial"/>
                <w:color w:val="231F20"/>
                <w:sz w:val="18"/>
                <w:szCs w:val="18"/>
              </w:rPr>
              <w:t xml:space="preserve">         </w:t>
            </w:r>
            <w:r w:rsidR="009E4E0D" w:rsidRPr="00553EE7">
              <w:rPr>
                <w:rFonts w:ascii="Arial" w:hAnsi="Arial" w:cs="Arial"/>
                <w:color w:val="231F2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z w:val="18"/>
                <w:szCs w:val="18"/>
              </w:rPr>
              <w:t>Unknown</w:t>
            </w:r>
            <w:r w:rsidR="009E4E0D">
              <w:rPr>
                <w:rFonts w:ascii="Arial" w:hAnsi="Arial" w:cs="Arial"/>
                <w:color w:val="231F20"/>
                <w:sz w:val="18"/>
                <w:szCs w:val="18"/>
              </w:rPr>
              <w:t xml:space="preserve">    </w:t>
            </w:r>
          </w:p>
        </w:tc>
      </w:tr>
      <w:tr w:rsidR="009E4E0D" w:rsidTr="003006E3">
        <w:trPr>
          <w:trHeight w:hRule="exact" w:val="421"/>
        </w:trPr>
        <w:tc>
          <w:tcPr>
            <w:tcW w:w="2041" w:type="dxa"/>
            <w:gridSpan w:val="4"/>
            <w:tcBorders>
              <w:top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76"/>
              <w:rPr>
                <w:rFonts w:ascii="Arial" w:hAnsi="Arial" w:cs="Arial"/>
                <w:b/>
                <w:bCs/>
                <w:color w:val="231F20"/>
                <w:sz w:val="18"/>
                <w:szCs w:val="20"/>
              </w:rPr>
            </w:pPr>
            <w:r>
              <w:rPr>
                <w:rFonts w:ascii="Arial" w:hAnsi="Arial" w:cs="Arial"/>
                <w:b/>
                <w:bCs/>
                <w:color w:val="231F20"/>
                <w:sz w:val="18"/>
                <w:szCs w:val="20"/>
              </w:rPr>
              <w:t xml:space="preserve"> Case outcome</w:t>
            </w:r>
          </w:p>
          <w:p w:rsidR="009E4E0D" w:rsidRPr="00553EE7" w:rsidRDefault="009E4E0D" w:rsidP="00674119">
            <w:pPr>
              <w:pStyle w:val="TableParagraph"/>
              <w:kinsoku w:val="0"/>
              <w:overflowPunct w:val="0"/>
              <w:spacing w:before="40" w:line="360" w:lineRule="auto"/>
              <w:rPr>
                <w:rFonts w:ascii="Arial" w:hAnsi="Arial" w:cs="Arial"/>
                <w:b/>
                <w:bCs/>
                <w:color w:val="231F20"/>
                <w:sz w:val="18"/>
                <w:szCs w:val="20"/>
              </w:rPr>
            </w:pPr>
          </w:p>
        </w:tc>
        <w:tc>
          <w:tcPr>
            <w:tcW w:w="8365" w:type="dxa"/>
            <w:gridSpan w:val="13"/>
            <w:tcBorders>
              <w:top w:val="single" w:sz="4" w:space="0" w:color="A6A6A6" w:themeColor="background1" w:themeShade="A6"/>
              <w:left w:val="single" w:sz="4" w:space="0" w:color="A6A6A6" w:themeColor="background1" w:themeShade="A6"/>
            </w:tcBorders>
          </w:tcPr>
          <w:p w:rsidR="009E4E0D" w:rsidRPr="00D16EF5" w:rsidRDefault="00670760" w:rsidP="00674119">
            <w:pPr>
              <w:pStyle w:val="TableParagraph"/>
              <w:kinsoku w:val="0"/>
              <w:overflowPunct w:val="0"/>
              <w:spacing w:before="120"/>
              <w:ind w:left="136"/>
              <w:rPr>
                <w:rFonts w:ascii="Arial" w:hAnsi="Arial" w:cs="Arial"/>
                <w:bCs/>
                <w:color w:val="231F2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16EF5">
              <w:rPr>
                <w:rFonts w:ascii="Arial" w:hAnsi="Arial" w:cs="Arial"/>
                <w:bCs/>
                <w:color w:val="231F20"/>
                <w:sz w:val="18"/>
                <w:szCs w:val="18"/>
              </w:rPr>
              <w:t>Alive</w:t>
            </w:r>
            <w:r w:rsidR="009E4E0D" w:rsidRPr="00553EE7">
              <w:rPr>
                <w:rFonts w:ascii="Arial" w:hAnsi="Arial" w:cs="Arial"/>
                <w:bCs/>
                <w:color w:val="231F20"/>
                <w:sz w:val="20"/>
                <w:szCs w:val="20"/>
              </w:rPr>
              <w:t xml:space="preserve">        </w:t>
            </w:r>
            <w:r w:rsidR="009E4E0D">
              <w:rPr>
                <w:rFonts w:ascii="Arial" w:hAnsi="Arial" w:cs="Arial"/>
                <w:bCs/>
                <w:color w:val="231F20"/>
                <w:sz w:val="20"/>
                <w:szCs w:val="20"/>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16EF5">
              <w:rPr>
                <w:rFonts w:ascii="Arial" w:hAnsi="Arial" w:cs="Arial"/>
                <w:bCs/>
                <w:color w:val="231F20"/>
                <w:sz w:val="18"/>
                <w:szCs w:val="18"/>
              </w:rPr>
              <w:t xml:space="preserve">Died - </w:t>
            </w:r>
            <w:r w:rsidR="009E4E0D" w:rsidRPr="00D16EF5">
              <w:rPr>
                <w:rFonts w:ascii="Arial" w:hAnsi="Arial" w:cs="Arial"/>
                <w:bCs/>
                <w:i/>
                <w:color w:val="231F20"/>
                <w:sz w:val="18"/>
                <w:szCs w:val="18"/>
              </w:rPr>
              <w:t>Date of death</w:t>
            </w:r>
            <w:r w:rsidR="009E4E0D">
              <w:rPr>
                <w:rFonts w:ascii="Arial" w:hAnsi="Arial" w:cs="Arial"/>
                <w:bCs/>
                <w:color w:val="231F20"/>
                <w:sz w:val="20"/>
                <w:szCs w:val="20"/>
              </w:rPr>
              <w:t xml:space="preserve"> </w:t>
            </w:r>
            <w:r w:rsidR="009E4E0D" w:rsidRPr="00553EE7">
              <w:rPr>
                <w:rFonts w:ascii="Arial" w:hAnsi="Arial" w:cs="Arial"/>
                <w:color w:val="231F20"/>
                <w:sz w:val="20"/>
                <w:szCs w:val="20"/>
              </w:rPr>
              <w:t>___</w:t>
            </w:r>
            <w:r w:rsidR="009E4E0D">
              <w:rPr>
                <w:rFonts w:ascii="Arial" w:hAnsi="Arial" w:cs="Arial"/>
                <w:color w:val="231F20"/>
                <w:sz w:val="20"/>
                <w:szCs w:val="20"/>
              </w:rPr>
              <w:t xml:space="preserve"> </w:t>
            </w:r>
            <w:r w:rsidR="009E4E0D" w:rsidRPr="00553EE7">
              <w:rPr>
                <w:rFonts w:ascii="Arial" w:hAnsi="Arial" w:cs="Arial"/>
                <w:color w:val="231F20"/>
                <w:sz w:val="20"/>
                <w:szCs w:val="20"/>
              </w:rPr>
              <w:t>/___</w:t>
            </w:r>
            <w:r w:rsidR="009E4E0D">
              <w:rPr>
                <w:rFonts w:ascii="Arial" w:hAnsi="Arial" w:cs="Arial"/>
                <w:color w:val="231F20"/>
                <w:sz w:val="20"/>
                <w:szCs w:val="20"/>
              </w:rPr>
              <w:t xml:space="preserve"> </w:t>
            </w:r>
            <w:r w:rsidR="009E4E0D" w:rsidRPr="00553EE7">
              <w:rPr>
                <w:rFonts w:ascii="Arial" w:hAnsi="Arial" w:cs="Arial"/>
                <w:color w:val="231F20"/>
                <w:sz w:val="20"/>
                <w:szCs w:val="20"/>
              </w:rPr>
              <w:t>/_</w:t>
            </w:r>
            <w:r w:rsidR="009E4E0D">
              <w:rPr>
                <w:rFonts w:ascii="Arial" w:hAnsi="Arial" w:cs="Arial"/>
                <w:color w:val="231F20"/>
                <w:sz w:val="20"/>
                <w:szCs w:val="20"/>
              </w:rPr>
              <w:t>_</w:t>
            </w:r>
            <w:r w:rsidR="009E4E0D" w:rsidRPr="00553EE7">
              <w:rPr>
                <w:rFonts w:ascii="Arial" w:hAnsi="Arial" w:cs="Arial"/>
                <w:color w:val="231F20"/>
                <w:sz w:val="20"/>
                <w:szCs w:val="20"/>
              </w:rPr>
              <w:t>___</w:t>
            </w:r>
            <w:r w:rsidR="009E4E0D">
              <w:rPr>
                <w:rFonts w:ascii="Arial" w:hAnsi="Arial" w:cs="Arial"/>
                <w:color w:val="231F20"/>
                <w:sz w:val="20"/>
                <w:szCs w:val="20"/>
              </w:rPr>
              <w:t xml:space="preserve"> </w:t>
            </w:r>
            <w:r w:rsidR="009E4E0D" w:rsidRPr="00872F5E">
              <w:rPr>
                <w:rFonts w:ascii="Arial" w:hAnsi="Arial" w:cs="Arial"/>
                <w:color w:val="231F20"/>
                <w:sz w:val="18"/>
                <w:szCs w:val="18"/>
              </w:rPr>
              <w:t xml:space="preserve"> </w:t>
            </w:r>
            <w:r w:rsidR="009E4E0D">
              <w:rPr>
                <w:rFonts w:ascii="Arial" w:hAnsi="Arial" w:cs="Arial"/>
                <w:color w:val="231F2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16EF5">
              <w:rPr>
                <w:rFonts w:ascii="Arial" w:hAnsi="Arial" w:cs="Arial"/>
                <w:bCs/>
                <w:color w:val="231F20"/>
                <w:sz w:val="18"/>
                <w:szCs w:val="18"/>
              </w:rPr>
              <w:t>Unknown</w:t>
            </w:r>
          </w:p>
          <w:p w:rsidR="009E4E0D" w:rsidRPr="00553EE7" w:rsidRDefault="009E4E0D" w:rsidP="00674119">
            <w:pPr>
              <w:pStyle w:val="TableParagraph"/>
              <w:kinsoku w:val="0"/>
              <w:overflowPunct w:val="0"/>
              <w:spacing w:before="40" w:line="360" w:lineRule="auto"/>
              <w:rPr>
                <w:rFonts w:ascii="Arial" w:hAnsi="Arial" w:cs="Arial"/>
                <w:b/>
                <w:bCs/>
                <w:color w:val="231F20"/>
                <w:sz w:val="18"/>
                <w:szCs w:val="20"/>
              </w:rPr>
            </w:pPr>
          </w:p>
        </w:tc>
      </w:tr>
      <w:tr w:rsidR="009E4E0D" w:rsidTr="003006E3">
        <w:trPr>
          <w:trHeight w:hRule="exact" w:val="421"/>
        </w:trPr>
        <w:tc>
          <w:tcPr>
            <w:tcW w:w="10406" w:type="dxa"/>
            <w:gridSpan w:val="17"/>
            <w:tcBorders>
              <w:top w:val="single" w:sz="4" w:space="0" w:color="A6A6A6" w:themeColor="background1" w:themeShade="A6"/>
              <w:left w:val="nil"/>
              <w:bottom w:val="single" w:sz="4" w:space="0" w:color="auto"/>
              <w:right w:val="nil"/>
            </w:tcBorders>
          </w:tcPr>
          <w:p w:rsidR="009E4E0D" w:rsidRPr="003649CE" w:rsidRDefault="009E4E0D" w:rsidP="00674119">
            <w:pPr>
              <w:pStyle w:val="TableParagraph"/>
              <w:kinsoku w:val="0"/>
              <w:overflowPunct w:val="0"/>
              <w:spacing w:before="120"/>
              <w:ind w:left="136"/>
              <w:rPr>
                <w:rFonts w:ascii="Arial" w:hAnsi="Arial" w:cs="Arial"/>
                <w:color w:val="231F20"/>
                <w:spacing w:val="-18"/>
                <w:sz w:val="20"/>
                <w:szCs w:val="20"/>
              </w:rPr>
            </w:pP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4"/>
        </w:trPr>
        <w:tc>
          <w:tcPr>
            <w:tcW w:w="10385" w:type="dxa"/>
            <w:gridSpan w:val="16"/>
            <w:tcBorders>
              <w:top w:val="single" w:sz="8" w:space="0" w:color="000000"/>
              <w:left w:val="single" w:sz="8" w:space="0" w:color="000000"/>
              <w:bottom w:val="single" w:sz="8" w:space="0" w:color="000000"/>
              <w:right w:val="single" w:sz="8" w:space="0" w:color="000000"/>
            </w:tcBorders>
            <w:shd w:val="clear" w:color="auto" w:fill="1F497D"/>
          </w:tcPr>
          <w:p w:rsidR="009E4E0D" w:rsidRPr="00822A70" w:rsidRDefault="009E4E0D" w:rsidP="00674119">
            <w:pPr>
              <w:pStyle w:val="TableParagraph"/>
              <w:kinsoku w:val="0"/>
              <w:overflowPunct w:val="0"/>
              <w:spacing w:before="28"/>
              <w:ind w:left="70"/>
            </w:pPr>
            <w:r>
              <w:rPr>
                <w:rFonts w:ascii="Arial" w:hAnsi="Arial" w:cs="Arial"/>
                <w:b/>
                <w:bCs/>
                <w:color w:val="FFFFFF"/>
                <w:sz w:val="20"/>
                <w:szCs w:val="20"/>
              </w:rPr>
              <w:t xml:space="preserve">6. </w:t>
            </w:r>
            <w:r w:rsidRPr="00553EE7">
              <w:rPr>
                <w:rFonts w:ascii="Arial" w:hAnsi="Arial" w:cs="Arial"/>
                <w:b/>
                <w:bCs/>
                <w:color w:val="FFFFFF"/>
                <w:sz w:val="20"/>
                <w:szCs w:val="20"/>
              </w:rPr>
              <w:t xml:space="preserve"> Laboratory </w:t>
            </w:r>
            <w:r>
              <w:rPr>
                <w:rFonts w:ascii="Arial" w:hAnsi="Arial" w:cs="Arial"/>
                <w:b/>
                <w:bCs/>
                <w:color w:val="FFFFFF"/>
                <w:sz w:val="20"/>
                <w:szCs w:val="20"/>
              </w:rPr>
              <w:t>details      **</w:t>
            </w:r>
            <w:r w:rsidRPr="00822A70">
              <w:rPr>
                <w:rFonts w:cs="Arial"/>
                <w:b/>
                <w:bCs/>
                <w:i/>
                <w:iCs/>
                <w:color w:val="FFFFFF" w:themeColor="background1"/>
                <w:spacing w:val="-14"/>
                <w:sz w:val="16"/>
                <w:szCs w:val="16"/>
              </w:rPr>
              <w:t>T</w:t>
            </w:r>
            <w:r w:rsidRPr="00822A70">
              <w:rPr>
                <w:rFonts w:cs="Arial"/>
                <w:b/>
                <w:bCs/>
                <w:i/>
                <w:iCs/>
                <w:color w:val="FFFFFF" w:themeColor="background1"/>
                <w:sz w:val="16"/>
                <w:szCs w:val="16"/>
              </w:rPr>
              <w:t xml:space="preserve">esting </w:t>
            </w:r>
            <w:r>
              <w:rPr>
                <w:rFonts w:cs="Arial"/>
                <w:b/>
                <w:bCs/>
                <w:i/>
                <w:iCs/>
                <w:color w:val="FFFFFF" w:themeColor="background1"/>
                <w:sz w:val="16"/>
                <w:szCs w:val="16"/>
              </w:rPr>
              <w:t>to</w:t>
            </w:r>
            <w:r w:rsidRPr="00822A70">
              <w:rPr>
                <w:rFonts w:cs="Arial"/>
                <w:b/>
                <w:bCs/>
                <w:i/>
                <w:iCs/>
                <w:color w:val="FFFFFF" w:themeColor="background1"/>
                <w:sz w:val="16"/>
                <w:szCs w:val="16"/>
              </w:rPr>
              <w:t xml:space="preserve"> be organised </w:t>
            </w:r>
            <w:r>
              <w:rPr>
                <w:rFonts w:cs="Arial"/>
                <w:b/>
                <w:bCs/>
                <w:i/>
                <w:iCs/>
                <w:color w:val="FFFFFF" w:themeColor="background1"/>
                <w:sz w:val="16"/>
                <w:szCs w:val="16"/>
              </w:rPr>
              <w:t xml:space="preserve">per </w:t>
            </w:r>
            <w:r w:rsidRPr="00822A70">
              <w:rPr>
                <w:rFonts w:cs="Arial"/>
                <w:b/>
                <w:bCs/>
                <w:i/>
                <w:iCs/>
                <w:color w:val="FFFFFF" w:themeColor="background1"/>
                <w:sz w:val="16"/>
                <w:szCs w:val="16"/>
              </w:rPr>
              <w:t xml:space="preserve">the </w:t>
            </w:r>
            <w:r>
              <w:rPr>
                <w:rFonts w:cs="Arial"/>
                <w:b/>
                <w:bCs/>
                <w:i/>
                <w:iCs/>
                <w:color w:val="FFFFFF" w:themeColor="background1"/>
                <w:sz w:val="16"/>
                <w:szCs w:val="16"/>
              </w:rPr>
              <w:t xml:space="preserve">EVD </w:t>
            </w:r>
            <w:r w:rsidRPr="00822A70">
              <w:rPr>
                <w:rFonts w:cs="Arial"/>
                <w:b/>
                <w:bCs/>
                <w:i/>
                <w:iCs/>
                <w:color w:val="FFFFFF" w:themeColor="background1"/>
                <w:sz w:val="16"/>
                <w:szCs w:val="16"/>
              </w:rPr>
              <w:t xml:space="preserve">SoNG Laboratory </w:t>
            </w:r>
            <w:r w:rsidRPr="00822A70">
              <w:rPr>
                <w:rFonts w:cs="Arial"/>
                <w:b/>
                <w:bCs/>
                <w:i/>
                <w:iCs/>
                <w:color w:val="FFFFFF" w:themeColor="background1"/>
                <w:spacing w:val="-14"/>
                <w:sz w:val="16"/>
                <w:szCs w:val="16"/>
              </w:rPr>
              <w:t>T</w:t>
            </w:r>
            <w:r w:rsidRPr="00822A70">
              <w:rPr>
                <w:rFonts w:cs="Arial"/>
                <w:b/>
                <w:bCs/>
                <w:i/>
                <w:iCs/>
                <w:color w:val="FFFFFF" w:themeColor="background1"/>
                <w:sz w:val="16"/>
                <w:szCs w:val="16"/>
              </w:rPr>
              <w:t>esting Guidelines in discussion with</w:t>
            </w:r>
            <w:r w:rsidRPr="00822A70">
              <w:rPr>
                <w:rFonts w:ascii="Arial" w:hAnsi="Arial" w:cs="Arial"/>
                <w:b/>
                <w:bCs/>
                <w:i/>
                <w:iCs/>
                <w:color w:val="FFFFFF" w:themeColor="background1"/>
                <w:spacing w:val="-4"/>
                <w:sz w:val="16"/>
                <w:szCs w:val="16"/>
              </w:rPr>
              <w:t xml:space="preserve"> </w:t>
            </w:r>
            <w:r w:rsidRPr="00822A70">
              <w:rPr>
                <w:b/>
                <w:bCs/>
                <w:i/>
                <w:iCs/>
                <w:color w:val="FFFFFF" w:themeColor="background1"/>
                <w:spacing w:val="-4"/>
                <w:sz w:val="16"/>
                <w:szCs w:val="16"/>
              </w:rPr>
              <w:t>PathWest QEII</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val="1038"/>
        </w:trPr>
        <w:tc>
          <w:tcPr>
            <w:tcW w:w="2012" w:type="dxa"/>
            <w:gridSpan w:val="2"/>
            <w:tcBorders>
              <w:top w:val="single" w:sz="4" w:space="0" w:color="939598"/>
              <w:left w:val="single" w:sz="8" w:space="0" w:color="231F20"/>
              <w:bottom w:val="single" w:sz="8" w:space="0" w:color="808080" w:themeColor="background1" w:themeShade="80"/>
              <w:right w:val="single" w:sz="8" w:space="0" w:color="000000"/>
            </w:tcBorders>
          </w:tcPr>
          <w:p w:rsidR="009E4E0D" w:rsidRPr="00825920" w:rsidRDefault="009E4E0D" w:rsidP="00674119">
            <w:pPr>
              <w:pStyle w:val="TableParagraph"/>
              <w:kinsoku w:val="0"/>
              <w:overflowPunct w:val="0"/>
              <w:spacing w:before="120"/>
              <w:ind w:left="68"/>
              <w:rPr>
                <w:rFonts w:ascii="Arial" w:hAnsi="Arial" w:cs="Arial"/>
                <w:b/>
                <w:bCs/>
                <w:color w:val="231F20"/>
                <w:sz w:val="18"/>
                <w:szCs w:val="18"/>
              </w:rPr>
            </w:pPr>
            <w:r w:rsidRPr="00825920">
              <w:rPr>
                <w:rFonts w:ascii="Arial" w:hAnsi="Arial" w:cs="Arial"/>
                <w:b/>
                <w:bCs/>
                <w:color w:val="231F20"/>
                <w:sz w:val="18"/>
                <w:szCs w:val="18"/>
              </w:rPr>
              <w:t>Specimens collected</w:t>
            </w:r>
          </w:p>
          <w:p w:rsidR="009E4E0D" w:rsidRDefault="009E4E0D" w:rsidP="00674119">
            <w:pPr>
              <w:pStyle w:val="TableParagraph"/>
              <w:kinsoku w:val="0"/>
              <w:overflowPunct w:val="0"/>
              <w:spacing w:before="37"/>
              <w:ind w:left="70"/>
              <w:rPr>
                <w:rFonts w:ascii="Arial" w:hAnsi="Arial" w:cs="Arial"/>
                <w:b/>
                <w:bCs/>
                <w:color w:val="231F20"/>
                <w:sz w:val="8"/>
                <w:szCs w:val="8"/>
              </w:rPr>
            </w:pPr>
          </w:p>
          <w:p w:rsidR="009E4E0D" w:rsidRPr="00825920" w:rsidRDefault="009E4E0D" w:rsidP="00674119">
            <w:pPr>
              <w:pStyle w:val="TableParagraph"/>
              <w:kinsoku w:val="0"/>
              <w:overflowPunct w:val="0"/>
              <w:spacing w:before="37"/>
              <w:ind w:left="70"/>
              <w:rPr>
                <w:rFonts w:ascii="Arial" w:hAnsi="Arial" w:cs="Arial"/>
                <w:b/>
                <w:bCs/>
                <w:color w:val="231F20"/>
                <w:sz w:val="4"/>
                <w:szCs w:val="4"/>
              </w:rPr>
            </w:pPr>
          </w:p>
          <w:p w:rsidR="009E4E0D" w:rsidRPr="00825920" w:rsidRDefault="009E4E0D" w:rsidP="00674119">
            <w:pPr>
              <w:pStyle w:val="TableParagraph"/>
              <w:kinsoku w:val="0"/>
              <w:overflowPunct w:val="0"/>
              <w:spacing w:before="37"/>
              <w:ind w:left="70"/>
              <w:rPr>
                <w:rFonts w:ascii="Arial" w:hAnsi="Arial" w:cs="Arial"/>
                <w:b/>
                <w:bCs/>
                <w:color w:val="231F20"/>
                <w:sz w:val="18"/>
                <w:szCs w:val="18"/>
              </w:rPr>
            </w:pPr>
            <w:r w:rsidRPr="00825920">
              <w:rPr>
                <w:rFonts w:ascii="Arial" w:hAnsi="Arial" w:cs="Arial"/>
                <w:b/>
                <w:bCs/>
                <w:color w:val="231F20"/>
                <w:sz w:val="18"/>
                <w:szCs w:val="18"/>
              </w:rPr>
              <w:t>Date of collection</w:t>
            </w:r>
          </w:p>
          <w:p w:rsidR="009E4E0D" w:rsidRPr="00D80D02" w:rsidRDefault="009E4E0D" w:rsidP="00674119">
            <w:pPr>
              <w:pStyle w:val="TableParagraph"/>
              <w:kinsoku w:val="0"/>
              <w:overflowPunct w:val="0"/>
              <w:spacing w:before="20"/>
              <w:ind w:left="68"/>
              <w:rPr>
                <w:rFonts w:ascii="Arial" w:hAnsi="Arial" w:cs="Arial"/>
                <w:b/>
                <w:bCs/>
                <w:color w:val="231F20"/>
                <w:sz w:val="18"/>
                <w:szCs w:val="18"/>
              </w:rPr>
            </w:pPr>
            <w:r w:rsidRPr="00825920">
              <w:rPr>
                <w:rFonts w:ascii="Arial" w:hAnsi="Arial" w:cs="Arial"/>
                <w:bCs/>
                <w:i/>
                <w:color w:val="231F20"/>
                <w:sz w:val="16"/>
                <w:szCs w:val="16"/>
              </w:rPr>
              <w:t>(</w:t>
            </w:r>
            <w:proofErr w:type="spellStart"/>
            <w:r w:rsidRPr="00825920">
              <w:rPr>
                <w:rFonts w:ascii="Arial" w:hAnsi="Arial" w:cs="Arial"/>
                <w:bCs/>
                <w:i/>
                <w:color w:val="231F20"/>
                <w:sz w:val="16"/>
                <w:szCs w:val="16"/>
              </w:rPr>
              <w:t>dd</w:t>
            </w:r>
            <w:proofErr w:type="spellEnd"/>
            <w:r w:rsidRPr="00825920">
              <w:rPr>
                <w:rFonts w:ascii="Arial" w:hAnsi="Arial" w:cs="Arial"/>
                <w:bCs/>
                <w:i/>
                <w:color w:val="231F20"/>
                <w:sz w:val="16"/>
                <w:szCs w:val="16"/>
              </w:rPr>
              <w:t>/mm/</w:t>
            </w:r>
            <w:proofErr w:type="spellStart"/>
            <w:r w:rsidRPr="00825920">
              <w:rPr>
                <w:rFonts w:ascii="Arial" w:hAnsi="Arial" w:cs="Arial"/>
                <w:bCs/>
                <w:i/>
                <w:color w:val="231F20"/>
                <w:sz w:val="16"/>
                <w:szCs w:val="16"/>
              </w:rPr>
              <w:t>yyyy</w:t>
            </w:r>
            <w:proofErr w:type="spellEnd"/>
            <w:r w:rsidRPr="00825920">
              <w:rPr>
                <w:rFonts w:ascii="Arial" w:hAnsi="Arial" w:cs="Arial"/>
                <w:bCs/>
                <w:i/>
                <w:color w:val="231F20"/>
                <w:sz w:val="16"/>
                <w:szCs w:val="16"/>
              </w:rPr>
              <w:t>)</w:t>
            </w:r>
          </w:p>
        </w:tc>
        <w:tc>
          <w:tcPr>
            <w:tcW w:w="2162" w:type="dxa"/>
            <w:gridSpan w:val="4"/>
            <w:tcBorders>
              <w:top w:val="single" w:sz="4" w:space="0" w:color="939598"/>
              <w:left w:val="single" w:sz="8" w:space="0" w:color="000000"/>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pacing w:val="-18"/>
                <w:sz w:val="20"/>
                <w:szCs w:val="20"/>
              </w:rPr>
              <w:t xml:space="preserve">   </w:t>
            </w:r>
            <w:r w:rsidR="00670760" w:rsidRPr="00822A70">
              <w:rPr>
                <w:rFonts w:ascii="Arial" w:hAnsi="Arial" w:cs="Arial"/>
                <w:color w:val="231F20"/>
                <w:spacing w:val="-18"/>
                <w:sz w:val="18"/>
                <w:szCs w:val="18"/>
              </w:rPr>
              <w:fldChar w:fldCharType="begin">
                <w:ffData>
                  <w:name w:val="Check1"/>
                  <w:enabled/>
                  <w:calcOnExit w:val="0"/>
                  <w:checkBox>
                    <w:sizeAuto/>
                    <w:default w:val="0"/>
                  </w:checkBox>
                </w:ffData>
              </w:fldChar>
            </w:r>
            <w:r w:rsidRPr="00822A70">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822A70">
              <w:rPr>
                <w:rFonts w:ascii="Arial" w:hAnsi="Arial" w:cs="Arial"/>
                <w:color w:val="231F20"/>
                <w:spacing w:val="-18"/>
                <w:sz w:val="18"/>
                <w:szCs w:val="18"/>
              </w:rPr>
              <w:fldChar w:fldCharType="end"/>
            </w:r>
            <w:r w:rsidRPr="00822A70">
              <w:rPr>
                <w:rFonts w:ascii="Arial" w:hAnsi="Arial" w:cs="Arial"/>
                <w:color w:val="231F20"/>
                <w:spacing w:val="-18"/>
                <w:sz w:val="18"/>
                <w:szCs w:val="18"/>
              </w:rPr>
              <w:t xml:space="preserve"> </w:t>
            </w:r>
            <w:r w:rsidRPr="00822A70">
              <w:rPr>
                <w:rFonts w:ascii="Arial" w:hAnsi="Arial" w:cs="Arial"/>
                <w:color w:val="231F20"/>
                <w:spacing w:val="-1"/>
                <w:sz w:val="18"/>
                <w:szCs w:val="18"/>
              </w:rPr>
              <w:t>Blood/seru</w:t>
            </w:r>
            <w:r w:rsidRPr="00822A70">
              <w:rPr>
                <w:rFonts w:ascii="Arial" w:hAnsi="Arial" w:cs="Arial"/>
                <w:color w:val="231F20"/>
                <w:sz w:val="18"/>
                <w:szCs w:val="18"/>
              </w:rPr>
              <w:t>m</w:t>
            </w:r>
          </w:p>
          <w:p w:rsidR="009E4E0D" w:rsidRDefault="009E4E0D" w:rsidP="00674119">
            <w:pPr>
              <w:pStyle w:val="TableParagraph"/>
              <w:kinsoku w:val="0"/>
              <w:overflowPunct w:val="0"/>
              <w:spacing w:before="120"/>
              <w:rPr>
                <w:rFonts w:ascii="Arial" w:hAnsi="Arial" w:cs="Arial"/>
                <w:color w:val="231F20"/>
                <w:sz w:val="4"/>
                <w:szCs w:val="4"/>
              </w:rPr>
            </w:pPr>
            <w:r>
              <w:rPr>
                <w:rFonts w:ascii="Arial" w:hAnsi="Arial" w:cs="Arial"/>
                <w:color w:val="231F20"/>
                <w:sz w:val="20"/>
                <w:szCs w:val="20"/>
              </w:rPr>
              <w:t xml:space="preserve">    </w:t>
            </w:r>
          </w:p>
          <w:p w:rsidR="009E4E0D" w:rsidRPr="00D80D02"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z w:val="4"/>
                <w:szCs w:val="4"/>
              </w:rPr>
              <w:t xml:space="preserve">                </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r w:rsidRPr="00553EE7">
              <w:rPr>
                <w:rFonts w:ascii="Arial" w:hAnsi="Arial" w:cs="Arial"/>
                <w:color w:val="231F20"/>
                <w:spacing w:val="36"/>
                <w:sz w:val="20"/>
                <w:szCs w:val="18"/>
              </w:rPr>
              <w:t xml:space="preserve">       </w:t>
            </w:r>
          </w:p>
        </w:tc>
        <w:tc>
          <w:tcPr>
            <w:tcW w:w="2082" w:type="dxa"/>
            <w:gridSpan w:val="2"/>
            <w:tcBorders>
              <w:top w:val="single" w:sz="4" w:space="0" w:color="939598"/>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pacing w:val="-18"/>
                <w:sz w:val="18"/>
                <w:szCs w:val="18"/>
              </w:rPr>
              <w:t xml:space="preserve">  </w:t>
            </w:r>
            <w:r w:rsidR="00670760" w:rsidRPr="00822A70">
              <w:rPr>
                <w:rFonts w:ascii="Arial" w:hAnsi="Arial" w:cs="Arial"/>
                <w:color w:val="231F20"/>
                <w:spacing w:val="-18"/>
                <w:sz w:val="18"/>
                <w:szCs w:val="18"/>
              </w:rPr>
              <w:fldChar w:fldCharType="begin">
                <w:ffData>
                  <w:name w:val="Check1"/>
                  <w:enabled/>
                  <w:calcOnExit w:val="0"/>
                  <w:checkBox>
                    <w:sizeAuto/>
                    <w:default w:val="0"/>
                  </w:checkBox>
                </w:ffData>
              </w:fldChar>
            </w:r>
            <w:r w:rsidRPr="00822A70">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822A70">
              <w:rPr>
                <w:rFonts w:ascii="Arial" w:hAnsi="Arial" w:cs="Arial"/>
                <w:color w:val="231F20"/>
                <w:spacing w:val="-18"/>
                <w:sz w:val="18"/>
                <w:szCs w:val="18"/>
              </w:rPr>
              <w:fldChar w:fldCharType="end"/>
            </w:r>
            <w:r w:rsidRPr="00822A70">
              <w:rPr>
                <w:rFonts w:ascii="Arial" w:hAnsi="Arial" w:cs="Arial"/>
                <w:color w:val="231F20"/>
                <w:spacing w:val="-18"/>
                <w:sz w:val="18"/>
                <w:szCs w:val="18"/>
              </w:rPr>
              <w:t xml:space="preserve"> </w:t>
            </w:r>
            <w:r w:rsidRPr="00822A70">
              <w:rPr>
                <w:rFonts w:ascii="Arial" w:hAnsi="Arial" w:cs="Arial"/>
                <w:color w:val="231F20"/>
                <w:spacing w:val="-1"/>
                <w:sz w:val="18"/>
                <w:szCs w:val="18"/>
              </w:rPr>
              <w:t>Throa</w:t>
            </w:r>
            <w:r w:rsidRPr="00822A70">
              <w:rPr>
                <w:rFonts w:ascii="Arial" w:hAnsi="Arial" w:cs="Arial"/>
                <w:color w:val="231F20"/>
                <w:sz w:val="18"/>
                <w:szCs w:val="18"/>
              </w:rPr>
              <w:t>t</w:t>
            </w:r>
            <w:r w:rsidRPr="00822A70">
              <w:rPr>
                <w:rFonts w:ascii="Arial" w:hAnsi="Arial" w:cs="Arial"/>
                <w:color w:val="231F20"/>
                <w:spacing w:val="-3"/>
                <w:sz w:val="18"/>
                <w:szCs w:val="18"/>
              </w:rPr>
              <w:t xml:space="preserve"> </w:t>
            </w:r>
            <w:r w:rsidRPr="00822A70">
              <w:rPr>
                <w:rFonts w:ascii="Arial" w:hAnsi="Arial" w:cs="Arial"/>
                <w:color w:val="231F20"/>
                <w:spacing w:val="-1"/>
                <w:sz w:val="18"/>
                <w:szCs w:val="18"/>
              </w:rPr>
              <w:t>swa</w:t>
            </w:r>
            <w:r w:rsidRPr="00822A70">
              <w:rPr>
                <w:rFonts w:ascii="Arial" w:hAnsi="Arial" w:cs="Arial"/>
                <w:color w:val="231F20"/>
                <w:sz w:val="18"/>
                <w:szCs w:val="18"/>
              </w:rPr>
              <w:t>b</w:t>
            </w:r>
          </w:p>
          <w:p w:rsidR="009E4E0D" w:rsidRDefault="009E4E0D" w:rsidP="00674119">
            <w:pPr>
              <w:pStyle w:val="TableParagraph"/>
              <w:kinsoku w:val="0"/>
              <w:overflowPunct w:val="0"/>
              <w:spacing w:before="120"/>
              <w:rPr>
                <w:rFonts w:ascii="Arial" w:hAnsi="Arial" w:cs="Arial"/>
                <w:color w:val="231F20"/>
                <w:sz w:val="4"/>
                <w:szCs w:val="4"/>
              </w:rPr>
            </w:pPr>
            <w:r>
              <w:rPr>
                <w:rFonts w:ascii="Arial" w:hAnsi="Arial" w:cs="Arial"/>
                <w:color w:val="231F20"/>
                <w:sz w:val="4"/>
                <w:szCs w:val="4"/>
              </w:rPr>
              <w:t xml:space="preserve">            </w:t>
            </w:r>
          </w:p>
          <w:p w:rsidR="009E4E0D" w:rsidRPr="00D80D02"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z w:val="4"/>
                <w:szCs w:val="4"/>
              </w:rPr>
              <w:t xml:space="preserve">    </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p>
        </w:tc>
        <w:tc>
          <w:tcPr>
            <w:tcW w:w="2082" w:type="dxa"/>
            <w:gridSpan w:val="6"/>
            <w:tcBorders>
              <w:top w:val="single" w:sz="4" w:space="0" w:color="939598"/>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pacing w:val="-18"/>
                <w:sz w:val="18"/>
                <w:szCs w:val="18"/>
              </w:rPr>
              <w:t xml:space="preserve">  </w:t>
            </w:r>
            <w:r w:rsidR="00670760" w:rsidRPr="00822A70">
              <w:rPr>
                <w:rFonts w:ascii="Arial" w:hAnsi="Arial" w:cs="Arial"/>
                <w:color w:val="231F20"/>
                <w:spacing w:val="-18"/>
                <w:sz w:val="18"/>
                <w:szCs w:val="18"/>
              </w:rPr>
              <w:fldChar w:fldCharType="begin">
                <w:ffData>
                  <w:name w:val="Check1"/>
                  <w:enabled/>
                  <w:calcOnExit w:val="0"/>
                  <w:checkBox>
                    <w:sizeAuto/>
                    <w:default w:val="0"/>
                  </w:checkBox>
                </w:ffData>
              </w:fldChar>
            </w:r>
            <w:r w:rsidRPr="00822A70">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822A70">
              <w:rPr>
                <w:rFonts w:ascii="Arial" w:hAnsi="Arial" w:cs="Arial"/>
                <w:color w:val="231F20"/>
                <w:spacing w:val="-18"/>
                <w:sz w:val="18"/>
                <w:szCs w:val="18"/>
              </w:rPr>
              <w:fldChar w:fldCharType="end"/>
            </w:r>
            <w:r w:rsidRPr="00822A70">
              <w:rPr>
                <w:rFonts w:ascii="Arial" w:hAnsi="Arial" w:cs="Arial"/>
                <w:color w:val="231F20"/>
                <w:spacing w:val="-18"/>
                <w:sz w:val="18"/>
                <w:szCs w:val="18"/>
              </w:rPr>
              <w:t xml:space="preserve"> </w:t>
            </w:r>
            <w:r w:rsidRPr="00822A70">
              <w:rPr>
                <w:rFonts w:ascii="Arial" w:hAnsi="Arial" w:cs="Arial"/>
                <w:color w:val="231F20"/>
                <w:spacing w:val="-1"/>
                <w:sz w:val="18"/>
                <w:szCs w:val="18"/>
              </w:rPr>
              <w:t>Urin</w:t>
            </w:r>
            <w:r w:rsidRPr="00822A70">
              <w:rPr>
                <w:rFonts w:ascii="Arial" w:hAnsi="Arial" w:cs="Arial"/>
                <w:color w:val="231F20"/>
                <w:sz w:val="18"/>
                <w:szCs w:val="18"/>
              </w:rPr>
              <w:t>e</w:t>
            </w:r>
          </w:p>
          <w:p w:rsidR="009E4E0D" w:rsidRDefault="009E4E0D" w:rsidP="00674119">
            <w:pPr>
              <w:pStyle w:val="TableParagraph"/>
              <w:kinsoku w:val="0"/>
              <w:overflowPunct w:val="0"/>
              <w:spacing w:before="120"/>
              <w:rPr>
                <w:rFonts w:ascii="Arial" w:hAnsi="Arial" w:cs="Arial"/>
                <w:color w:val="231F20"/>
                <w:sz w:val="4"/>
                <w:szCs w:val="4"/>
              </w:rPr>
            </w:pPr>
            <w:r>
              <w:rPr>
                <w:rFonts w:ascii="Arial" w:hAnsi="Arial" w:cs="Arial"/>
                <w:color w:val="231F20"/>
                <w:sz w:val="4"/>
                <w:szCs w:val="4"/>
              </w:rPr>
              <w:t xml:space="preserve">               </w:t>
            </w:r>
          </w:p>
          <w:p w:rsidR="009E4E0D" w:rsidRPr="00D80D02"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z w:val="4"/>
                <w:szCs w:val="4"/>
              </w:rPr>
              <w:t xml:space="preserve">    </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p>
        </w:tc>
        <w:tc>
          <w:tcPr>
            <w:tcW w:w="2047" w:type="dxa"/>
            <w:gridSpan w:val="2"/>
            <w:tcBorders>
              <w:top w:val="single" w:sz="4" w:space="0" w:color="939598"/>
              <w:left w:val="single" w:sz="4" w:space="0" w:color="A6A6A6" w:themeColor="background1" w:themeShade="A6"/>
              <w:bottom w:val="single" w:sz="4" w:space="0" w:color="A6A6A6" w:themeColor="background1" w:themeShade="A6"/>
              <w:right w:val="single" w:sz="8" w:space="0" w:color="231F20"/>
            </w:tcBorders>
          </w:tcPr>
          <w:p w:rsidR="009E4E0D" w:rsidRPr="00822A70" w:rsidRDefault="009E4E0D" w:rsidP="00674119">
            <w:pPr>
              <w:pStyle w:val="TableParagraph"/>
              <w:kinsoku w:val="0"/>
              <w:overflowPunct w:val="0"/>
              <w:spacing w:before="120"/>
              <w:rPr>
                <w:rFonts w:ascii="Arial" w:hAnsi="Arial" w:cs="Arial"/>
                <w:b/>
                <w:bCs/>
                <w:color w:val="231F20"/>
                <w:sz w:val="18"/>
                <w:szCs w:val="18"/>
              </w:rPr>
            </w:pPr>
            <w:r>
              <w:rPr>
                <w:rFonts w:ascii="Arial" w:hAnsi="Arial" w:cs="Arial"/>
                <w:color w:val="231F20"/>
                <w:spacing w:val="-18"/>
                <w:sz w:val="18"/>
                <w:szCs w:val="18"/>
              </w:rPr>
              <w:t xml:space="preserve">  </w:t>
            </w:r>
            <w:r w:rsidR="00670760" w:rsidRPr="00822A70">
              <w:rPr>
                <w:rFonts w:ascii="Arial" w:hAnsi="Arial" w:cs="Arial"/>
                <w:color w:val="231F20"/>
                <w:spacing w:val="-18"/>
                <w:sz w:val="18"/>
                <w:szCs w:val="18"/>
              </w:rPr>
              <w:fldChar w:fldCharType="begin">
                <w:ffData>
                  <w:name w:val="Check1"/>
                  <w:enabled/>
                  <w:calcOnExit w:val="0"/>
                  <w:checkBox>
                    <w:sizeAuto/>
                    <w:default w:val="0"/>
                  </w:checkBox>
                </w:ffData>
              </w:fldChar>
            </w:r>
            <w:r w:rsidRPr="00822A70">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822A70">
              <w:rPr>
                <w:rFonts w:ascii="Arial" w:hAnsi="Arial" w:cs="Arial"/>
                <w:color w:val="231F20"/>
                <w:spacing w:val="-18"/>
                <w:sz w:val="18"/>
                <w:szCs w:val="18"/>
              </w:rPr>
              <w:fldChar w:fldCharType="end"/>
            </w:r>
            <w:r w:rsidRPr="00822A70">
              <w:rPr>
                <w:rFonts w:ascii="Arial" w:hAnsi="Arial" w:cs="Arial"/>
                <w:color w:val="231F20"/>
                <w:spacing w:val="-18"/>
                <w:sz w:val="18"/>
                <w:szCs w:val="18"/>
              </w:rPr>
              <w:t xml:space="preserve">  </w:t>
            </w:r>
            <w:r w:rsidRPr="00822A70">
              <w:rPr>
                <w:rFonts w:ascii="Arial" w:hAnsi="Arial" w:cs="Arial"/>
                <w:color w:val="231F20"/>
                <w:spacing w:val="-1"/>
                <w:sz w:val="18"/>
                <w:szCs w:val="18"/>
              </w:rPr>
              <w:t>Othe</w:t>
            </w:r>
            <w:r w:rsidRPr="00822A70">
              <w:rPr>
                <w:rFonts w:ascii="Arial" w:hAnsi="Arial" w:cs="Arial"/>
                <w:color w:val="231F20"/>
                <w:sz w:val="18"/>
                <w:szCs w:val="18"/>
              </w:rPr>
              <w:t>r</w:t>
            </w:r>
            <w:r w:rsidRPr="00822A70">
              <w:rPr>
                <w:rFonts w:ascii="Arial" w:hAnsi="Arial" w:cs="Arial"/>
                <w:color w:val="231F20"/>
                <w:spacing w:val="-3"/>
                <w:sz w:val="18"/>
                <w:szCs w:val="18"/>
              </w:rPr>
              <w:t xml:space="preserve"> </w:t>
            </w:r>
            <w:r w:rsidRPr="00822A70">
              <w:rPr>
                <w:rFonts w:ascii="Arial" w:hAnsi="Arial" w:cs="Arial"/>
                <w:color w:val="231F20"/>
                <w:spacing w:val="-1"/>
                <w:sz w:val="18"/>
                <w:szCs w:val="18"/>
              </w:rPr>
              <w:t>(</w:t>
            </w:r>
            <w:r w:rsidRPr="00822A70">
              <w:rPr>
                <w:rFonts w:ascii="Arial" w:hAnsi="Arial" w:cs="Arial"/>
                <w:i/>
                <w:color w:val="231F20"/>
                <w:spacing w:val="-1"/>
                <w:sz w:val="16"/>
                <w:szCs w:val="16"/>
              </w:rPr>
              <w:t>specify</w:t>
            </w:r>
            <w:r w:rsidRPr="00822A70">
              <w:rPr>
                <w:rFonts w:ascii="Arial" w:hAnsi="Arial" w:cs="Arial"/>
                <w:color w:val="231F20"/>
                <w:sz w:val="18"/>
                <w:szCs w:val="18"/>
              </w:rPr>
              <w:t xml:space="preserve">)       </w:t>
            </w:r>
            <w:r w:rsidRPr="00822A70">
              <w:rPr>
                <w:rFonts w:ascii="Arial" w:hAnsi="Arial" w:cs="Arial"/>
                <w:color w:val="231F20"/>
                <w:spacing w:val="38"/>
                <w:sz w:val="18"/>
                <w:szCs w:val="18"/>
              </w:rPr>
              <w:t xml:space="preserve">         </w:t>
            </w:r>
          </w:p>
          <w:p w:rsidR="009E4E0D" w:rsidRDefault="009E4E0D" w:rsidP="00674119">
            <w:pPr>
              <w:pStyle w:val="TableParagraph"/>
              <w:kinsoku w:val="0"/>
              <w:overflowPunct w:val="0"/>
              <w:spacing w:before="120"/>
              <w:rPr>
                <w:rFonts w:ascii="Arial" w:hAnsi="Arial" w:cs="Arial"/>
                <w:color w:val="231F20"/>
                <w:sz w:val="4"/>
                <w:szCs w:val="4"/>
              </w:rPr>
            </w:pPr>
            <w:r>
              <w:rPr>
                <w:rFonts w:ascii="Arial" w:hAnsi="Arial" w:cs="Arial"/>
                <w:color w:val="231F20"/>
                <w:sz w:val="4"/>
                <w:szCs w:val="4"/>
              </w:rPr>
              <w:t xml:space="preserve">               </w:t>
            </w:r>
          </w:p>
          <w:p w:rsidR="009E4E0D" w:rsidRPr="00D80D02" w:rsidRDefault="009E4E0D" w:rsidP="00674119">
            <w:pPr>
              <w:pStyle w:val="TableParagraph"/>
              <w:kinsoku w:val="0"/>
              <w:overflowPunct w:val="0"/>
              <w:spacing w:before="120"/>
              <w:rPr>
                <w:rFonts w:ascii="Arial" w:hAnsi="Arial" w:cs="Arial"/>
                <w:color w:val="231F20"/>
                <w:sz w:val="18"/>
                <w:szCs w:val="18"/>
              </w:rPr>
            </w:pPr>
            <w:r>
              <w:rPr>
                <w:rFonts w:ascii="Arial" w:hAnsi="Arial" w:cs="Arial"/>
                <w:color w:val="231F20"/>
                <w:sz w:val="4"/>
                <w:szCs w:val="4"/>
              </w:rPr>
              <w:t xml:space="preserve"> </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/___</w:t>
            </w:r>
            <w:r>
              <w:rPr>
                <w:rFonts w:ascii="Arial" w:hAnsi="Arial" w:cs="Arial"/>
                <w:color w:val="231F20"/>
                <w:sz w:val="20"/>
                <w:szCs w:val="20"/>
              </w:rPr>
              <w:t xml:space="preserve"> </w:t>
            </w:r>
            <w:r w:rsidRPr="00553EE7">
              <w:rPr>
                <w:rFonts w:ascii="Arial" w:hAnsi="Arial" w:cs="Arial"/>
                <w:color w:val="231F20"/>
                <w:sz w:val="20"/>
                <w:szCs w:val="20"/>
              </w:rPr>
              <w:t>/_</w:t>
            </w:r>
            <w:r>
              <w:rPr>
                <w:rFonts w:ascii="Arial" w:hAnsi="Arial" w:cs="Arial"/>
                <w:color w:val="231F20"/>
                <w:sz w:val="20"/>
                <w:szCs w:val="20"/>
              </w:rPr>
              <w:t>_</w:t>
            </w:r>
            <w:r w:rsidRPr="00553EE7">
              <w:rPr>
                <w:rFonts w:ascii="Arial" w:hAnsi="Arial" w:cs="Arial"/>
                <w:color w:val="231F20"/>
                <w:sz w:val="20"/>
                <w:szCs w:val="20"/>
              </w:rPr>
              <w:t>___</w:t>
            </w:r>
            <w:r>
              <w:rPr>
                <w:rFonts w:ascii="Arial" w:hAnsi="Arial" w:cs="Arial"/>
                <w:color w:val="231F20"/>
                <w:sz w:val="20"/>
                <w:szCs w:val="20"/>
              </w:rPr>
              <w:t xml:space="preserve"> </w:t>
            </w:r>
            <w:r w:rsidRPr="00872F5E">
              <w:rPr>
                <w:rFonts w:ascii="Arial" w:hAnsi="Arial" w:cs="Arial"/>
                <w:color w:val="231F20"/>
                <w:sz w:val="18"/>
                <w:szCs w:val="18"/>
              </w:rPr>
              <w:t xml:space="preserve"> </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val="405"/>
        </w:trPr>
        <w:tc>
          <w:tcPr>
            <w:tcW w:w="2012" w:type="dxa"/>
            <w:gridSpan w:val="2"/>
            <w:vMerge w:val="restart"/>
            <w:tcBorders>
              <w:top w:val="single" w:sz="8" w:space="0" w:color="808080" w:themeColor="background1" w:themeShade="80"/>
              <w:left w:val="single" w:sz="8" w:space="0" w:color="231F20"/>
              <w:right w:val="single" w:sz="8" w:space="0" w:color="000000"/>
            </w:tcBorders>
          </w:tcPr>
          <w:p w:rsidR="009E4E0D" w:rsidRPr="00553EE7" w:rsidRDefault="009E4E0D" w:rsidP="00674119">
            <w:pPr>
              <w:pStyle w:val="TableParagraph"/>
              <w:kinsoku w:val="0"/>
              <w:overflowPunct w:val="0"/>
              <w:spacing w:before="37"/>
              <w:ind w:left="70"/>
              <w:rPr>
                <w:rFonts w:ascii="Arial" w:hAnsi="Arial" w:cs="Arial"/>
                <w:b/>
                <w:bCs/>
                <w:color w:val="231F20"/>
                <w:sz w:val="20"/>
                <w:szCs w:val="18"/>
              </w:rPr>
            </w:pPr>
          </w:p>
        </w:tc>
        <w:tc>
          <w:tcPr>
            <w:tcW w:w="8373" w:type="dxa"/>
            <w:gridSpan w:val="14"/>
            <w:tcBorders>
              <w:top w:val="single" w:sz="4" w:space="0" w:color="A6A6A6" w:themeColor="background1" w:themeShade="A6"/>
              <w:left w:val="single" w:sz="8" w:space="0" w:color="000000"/>
              <w:right w:val="single" w:sz="8" w:space="0" w:color="231F20"/>
            </w:tcBorders>
          </w:tcPr>
          <w:p w:rsidR="009E4E0D" w:rsidRPr="00D80D02" w:rsidRDefault="009E4E0D" w:rsidP="00674119">
            <w:pPr>
              <w:pStyle w:val="TableParagraph"/>
              <w:kinsoku w:val="0"/>
              <w:overflowPunct w:val="0"/>
              <w:spacing w:before="80"/>
              <w:rPr>
                <w:rFonts w:ascii="Arial" w:hAnsi="Arial" w:cs="Arial"/>
                <w:color w:val="231F20"/>
                <w:spacing w:val="-18"/>
                <w:sz w:val="18"/>
                <w:szCs w:val="18"/>
              </w:rPr>
            </w:pPr>
            <w:r w:rsidRPr="00D80D02">
              <w:rPr>
                <w:rFonts w:ascii="Arial" w:hAnsi="Arial" w:cs="Arial"/>
                <w:color w:val="231F20"/>
                <w:spacing w:val="-18"/>
                <w:sz w:val="18"/>
                <w:szCs w:val="18"/>
              </w:rPr>
              <w:t xml:space="preserve"> </w:t>
            </w:r>
            <w:r w:rsidRPr="00D80D02">
              <w:rPr>
                <w:rFonts w:ascii="Arial" w:hAnsi="Arial" w:cs="Arial"/>
                <w:bCs/>
                <w:sz w:val="18"/>
                <w:szCs w:val="18"/>
              </w:rPr>
              <w:t xml:space="preserve"> Name of laboratory that received specimens  </w:t>
            </w:r>
          </w:p>
        </w:tc>
      </w:tr>
      <w:tr w:rsidR="009E4E0D" w:rsidRPr="009942D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403"/>
        </w:trPr>
        <w:tc>
          <w:tcPr>
            <w:tcW w:w="2012" w:type="dxa"/>
            <w:gridSpan w:val="2"/>
            <w:vMerge/>
            <w:tcBorders>
              <w:left w:val="single" w:sz="8" w:space="0" w:color="231F20"/>
              <w:bottom w:val="single" w:sz="8" w:space="0" w:color="000000"/>
              <w:right w:val="single" w:sz="8" w:space="0" w:color="000000"/>
            </w:tcBorders>
            <w:shd w:val="clear" w:color="auto" w:fill="auto"/>
          </w:tcPr>
          <w:p w:rsidR="009E4E0D" w:rsidRPr="009942DD" w:rsidRDefault="009E4E0D" w:rsidP="00674119">
            <w:pPr>
              <w:pStyle w:val="TableParagraph"/>
              <w:kinsoku w:val="0"/>
              <w:overflowPunct w:val="0"/>
              <w:spacing w:before="28"/>
              <w:ind w:left="70"/>
            </w:pPr>
          </w:p>
        </w:tc>
        <w:tc>
          <w:tcPr>
            <w:tcW w:w="8373" w:type="dxa"/>
            <w:gridSpan w:val="14"/>
            <w:tcBorders>
              <w:top w:val="single" w:sz="8" w:space="0" w:color="000000"/>
              <w:left w:val="single" w:sz="8" w:space="0" w:color="000000"/>
              <w:bottom w:val="single" w:sz="8" w:space="0" w:color="000000"/>
              <w:right w:val="single" w:sz="8" w:space="0" w:color="000000"/>
            </w:tcBorders>
            <w:shd w:val="clear" w:color="auto" w:fill="auto"/>
          </w:tcPr>
          <w:p w:rsidR="009E4E0D" w:rsidRPr="00D80D02" w:rsidRDefault="009E4E0D" w:rsidP="00674119">
            <w:pPr>
              <w:pStyle w:val="TableParagraph"/>
              <w:kinsoku w:val="0"/>
              <w:overflowPunct w:val="0"/>
              <w:spacing w:before="80"/>
              <w:rPr>
                <w:sz w:val="18"/>
                <w:szCs w:val="18"/>
              </w:rPr>
            </w:pPr>
            <w:r w:rsidRPr="00D80D02">
              <w:rPr>
                <w:rFonts w:ascii="Arial" w:hAnsi="Arial" w:cs="Arial"/>
                <w:bCs/>
                <w:color w:val="231F20"/>
                <w:sz w:val="18"/>
                <w:szCs w:val="18"/>
              </w:rPr>
              <w:t xml:space="preserve"> Specimens transferred to PathWest QEII?  </w:t>
            </w:r>
            <w:r w:rsidR="00670760" w:rsidRPr="00D80D02">
              <w:rPr>
                <w:rFonts w:ascii="Arial" w:hAnsi="Arial" w:cs="Arial"/>
                <w:color w:val="231F20"/>
                <w:spacing w:val="-18"/>
                <w:sz w:val="18"/>
                <w:szCs w:val="18"/>
              </w:rPr>
              <w:fldChar w:fldCharType="begin">
                <w:ffData>
                  <w:name w:val=""/>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9"/>
                <w:sz w:val="18"/>
                <w:szCs w:val="18"/>
              </w:rPr>
              <w:t xml:space="preserve">  </w:t>
            </w:r>
            <w:r w:rsidRPr="00D80D02">
              <w:rPr>
                <w:rFonts w:ascii="Arial" w:hAnsi="Arial" w:cs="Arial"/>
                <w:bCs/>
                <w:sz w:val="18"/>
                <w:szCs w:val="18"/>
              </w:rPr>
              <w:t xml:space="preserve">Yes - </w:t>
            </w:r>
            <w:r w:rsidRPr="00D35566">
              <w:rPr>
                <w:rFonts w:ascii="Arial" w:hAnsi="Arial" w:cs="Arial"/>
                <w:bCs/>
                <w:i/>
                <w:sz w:val="18"/>
                <w:szCs w:val="18"/>
              </w:rPr>
              <w:t>Date</w:t>
            </w:r>
            <w:r w:rsidRPr="00D80D02">
              <w:rPr>
                <w:rFonts w:ascii="Arial" w:hAnsi="Arial" w:cs="Arial"/>
                <w:bCs/>
                <w:sz w:val="18"/>
                <w:szCs w:val="18"/>
              </w:rPr>
              <w:t xml:space="preserve"> </w:t>
            </w:r>
            <w:r>
              <w:rPr>
                <w:rFonts w:ascii="Arial" w:hAnsi="Arial" w:cs="Arial"/>
                <w:bCs/>
                <w:sz w:val="18"/>
                <w:szCs w:val="18"/>
              </w:rPr>
              <w:t xml:space="preserve"> </w:t>
            </w:r>
            <w:r w:rsidRPr="00D80D02">
              <w:rPr>
                <w:rFonts w:ascii="Arial" w:hAnsi="Arial" w:cs="Arial"/>
                <w:color w:val="231F20"/>
                <w:sz w:val="18"/>
                <w:szCs w:val="18"/>
              </w:rPr>
              <w:t>___ /___ /___</w:t>
            </w:r>
            <w:r w:rsidRPr="00D80D02">
              <w:rPr>
                <w:rFonts w:ascii="Arial" w:hAnsi="Arial" w:cs="Arial"/>
                <w:bCs/>
                <w:sz w:val="18"/>
                <w:szCs w:val="18"/>
              </w:rPr>
              <w:t xml:space="preserve">    </w:t>
            </w:r>
            <w:r w:rsidRPr="00D80D02">
              <w:rPr>
                <w:rFonts w:ascii="Arial" w:hAnsi="Arial" w:cs="Arial"/>
                <w:color w:val="231F20"/>
                <w:spacing w:val="-19"/>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pacing w:val="-19"/>
                <w:sz w:val="18"/>
                <w:szCs w:val="18"/>
              </w:rPr>
              <w:t xml:space="preserve">    </w:t>
            </w:r>
            <w:r>
              <w:rPr>
                <w:rFonts w:ascii="Arial" w:hAnsi="Arial" w:cs="Arial"/>
                <w:color w:val="231F20"/>
                <w:spacing w:val="-19"/>
                <w:sz w:val="18"/>
                <w:szCs w:val="18"/>
              </w:rPr>
              <w:t xml:space="preserve">            </w:t>
            </w:r>
            <w:r w:rsidRPr="00D80D02">
              <w:rPr>
                <w:rFonts w:ascii="Arial" w:hAnsi="Arial" w:cs="Arial"/>
                <w:color w:val="231F20"/>
                <w:spacing w:val="-19"/>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Unknown</w:t>
            </w:r>
            <w:r w:rsidRPr="00D80D02">
              <w:rPr>
                <w:rFonts w:ascii="Arial" w:hAnsi="Arial" w:cs="Arial"/>
                <w:bCs/>
                <w:sz w:val="18"/>
                <w:szCs w:val="18"/>
              </w:rPr>
              <w:t xml:space="preserve"> </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val="restart"/>
            <w:tcBorders>
              <w:top w:val="single" w:sz="2" w:space="0" w:color="939598"/>
              <w:left w:val="single" w:sz="8" w:space="0" w:color="231F20"/>
              <w:right w:val="single" w:sz="2" w:space="0" w:color="231F20"/>
            </w:tcBorders>
          </w:tcPr>
          <w:p w:rsidR="009E4E0D" w:rsidRPr="00553EE7" w:rsidRDefault="009E4E0D" w:rsidP="00674119">
            <w:pPr>
              <w:pStyle w:val="TableParagraph"/>
              <w:tabs>
                <w:tab w:val="left" w:pos="3312"/>
              </w:tabs>
              <w:kinsoku w:val="0"/>
              <w:overflowPunct w:val="0"/>
              <w:spacing w:before="39" w:line="363" w:lineRule="auto"/>
              <w:ind w:left="52" w:right="83"/>
              <w:rPr>
                <w:rFonts w:ascii="Arial" w:hAnsi="Arial" w:cs="Arial"/>
                <w:b/>
                <w:color w:val="231F20"/>
                <w:spacing w:val="-1"/>
                <w:sz w:val="18"/>
                <w:szCs w:val="18"/>
              </w:rPr>
            </w:pPr>
            <w:r>
              <w:rPr>
                <w:rFonts w:ascii="Arial" w:hAnsi="Arial" w:cs="Arial"/>
                <w:b/>
                <w:bCs/>
                <w:color w:val="231F20"/>
                <w:sz w:val="18"/>
                <w:szCs w:val="18"/>
              </w:rPr>
              <w:t>Ebolavirus test results</w:t>
            </w:r>
          </w:p>
        </w:tc>
        <w:tc>
          <w:tcPr>
            <w:tcW w:w="1977" w:type="dxa"/>
            <w:gridSpan w:val="3"/>
            <w:tcBorders>
              <w:top w:val="single" w:sz="2" w:space="0" w:color="939598"/>
              <w:left w:val="single" w:sz="2" w:space="0" w:color="231F20"/>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r>
              <w:rPr>
                <w:rFonts w:ascii="Arial" w:hAnsi="Arial" w:cs="Arial"/>
                <w:color w:val="231F20"/>
                <w:spacing w:val="-6"/>
                <w:sz w:val="18"/>
                <w:szCs w:val="18"/>
              </w:rPr>
              <w:t>Ebolav</w:t>
            </w:r>
            <w:r w:rsidRPr="00D80D02">
              <w:rPr>
                <w:rFonts w:ascii="Arial" w:hAnsi="Arial" w:cs="Arial"/>
                <w:color w:val="231F20"/>
                <w:spacing w:val="-1"/>
                <w:sz w:val="18"/>
                <w:szCs w:val="18"/>
              </w:rPr>
              <w:t>iru</w:t>
            </w:r>
            <w:r w:rsidRPr="00D80D02">
              <w:rPr>
                <w:rFonts w:ascii="Arial" w:hAnsi="Arial" w:cs="Arial"/>
                <w:color w:val="231F20"/>
                <w:sz w:val="18"/>
                <w:szCs w:val="18"/>
              </w:rPr>
              <w:t>s</w:t>
            </w:r>
            <w:r w:rsidRPr="00D80D02">
              <w:rPr>
                <w:rFonts w:ascii="Arial" w:hAnsi="Arial" w:cs="Arial"/>
                <w:color w:val="231F20"/>
                <w:spacing w:val="-3"/>
                <w:sz w:val="18"/>
                <w:szCs w:val="18"/>
              </w:rPr>
              <w:t xml:space="preserve"> </w:t>
            </w:r>
            <w:r w:rsidRPr="00D80D02">
              <w:rPr>
                <w:rFonts w:ascii="Arial" w:hAnsi="Arial" w:cs="Arial"/>
                <w:color w:val="231F20"/>
                <w:spacing w:val="-1"/>
                <w:sz w:val="18"/>
                <w:szCs w:val="18"/>
              </w:rPr>
              <w:t>isolation</w:t>
            </w:r>
          </w:p>
        </w:tc>
        <w:tc>
          <w:tcPr>
            <w:tcW w:w="6856" w:type="dxa"/>
            <w:gridSpan w:val="12"/>
            <w:tcBorders>
              <w:top w:val="single" w:sz="2" w:space="0" w:color="939598"/>
              <w:left w:val="single" w:sz="4" w:space="0" w:color="A6A6A6" w:themeColor="background1" w:themeShade="A6"/>
              <w:bottom w:val="single" w:sz="2" w:space="0" w:color="939598"/>
              <w:right w:val="single" w:sz="8" w:space="0" w:color="231F20"/>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Isolated – </w:t>
            </w:r>
            <w:r>
              <w:rPr>
                <w:rFonts w:ascii="Arial" w:hAnsi="Arial" w:cs="Arial"/>
                <w:i/>
                <w:color w:val="231F20"/>
                <w:spacing w:val="-1"/>
                <w:sz w:val="16"/>
                <w:szCs w:val="16"/>
              </w:rPr>
              <w:t>s</w:t>
            </w:r>
            <w:r w:rsidRPr="00D35566">
              <w:rPr>
                <w:rFonts w:ascii="Arial" w:hAnsi="Arial" w:cs="Arial"/>
                <w:i/>
                <w:color w:val="231F20"/>
                <w:spacing w:val="-1"/>
                <w:sz w:val="16"/>
                <w:szCs w:val="16"/>
              </w:rPr>
              <w:t>pecime</w:t>
            </w:r>
            <w:r>
              <w:rPr>
                <w:rFonts w:ascii="Arial" w:hAnsi="Arial" w:cs="Arial"/>
                <w:i/>
                <w:color w:val="231F20"/>
                <w:spacing w:val="-1"/>
                <w:sz w:val="16"/>
                <w:szCs w:val="16"/>
              </w:rPr>
              <w:t xml:space="preserve">n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w:t>
            </w:r>
            <w:r>
              <w:rPr>
                <w:rFonts w:ascii="Arial" w:hAnsi="Arial" w:cs="Arial"/>
                <w:color w:val="231F20"/>
                <w:spacing w:val="-1"/>
                <w:sz w:val="18"/>
                <w:szCs w:val="18"/>
              </w:rPr>
              <w:t>ot isolated</w:t>
            </w:r>
            <w:r>
              <w:rPr>
                <w:rFonts w:ascii="Arial" w:hAnsi="Arial" w:cs="Arial"/>
                <w:color w:val="231F20"/>
                <w:sz w:val="18"/>
                <w:szCs w:val="18"/>
              </w:rPr>
              <w:t xml:space="preserve"> </w:t>
            </w: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z w:val="18"/>
                <w:szCs w:val="18"/>
              </w:rPr>
              <w:t>t</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done</w:t>
            </w:r>
          </w:p>
          <w:p w:rsidR="009E4E0D" w:rsidRPr="00D80D02" w:rsidRDefault="009E4E0D" w:rsidP="00674119">
            <w:pPr>
              <w:pStyle w:val="TableParagraph"/>
              <w:kinsoku w:val="0"/>
              <w:overflowPunct w:val="0"/>
              <w:spacing w:before="78"/>
              <w:rPr>
                <w:sz w:val="18"/>
                <w:szCs w:val="18"/>
              </w:rPr>
            </w:pPr>
          </w:p>
          <w:p w:rsidR="009E4E0D" w:rsidRPr="00D80D02" w:rsidRDefault="00670760" w:rsidP="00674119">
            <w:pPr>
              <w:pStyle w:val="TableParagraph"/>
              <w:kinsoku w:val="0"/>
              <w:overflowPunct w:val="0"/>
              <w:spacing w:before="78"/>
              <w:rPr>
                <w:sz w:val="18"/>
                <w:szCs w:val="18"/>
              </w:rPr>
            </w:pPr>
            <w:r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009E4E0D"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Pr="00D80D02">
              <w:rPr>
                <w:rFonts w:ascii="Arial" w:hAnsi="Arial" w:cs="Arial"/>
                <w:color w:val="231F20"/>
                <w:spacing w:val="-18"/>
                <w:sz w:val="18"/>
                <w:szCs w:val="18"/>
              </w:rPr>
              <w:fldChar w:fldCharType="end"/>
            </w:r>
            <w:r w:rsidR="009E4E0D" w:rsidRPr="00D80D02">
              <w:rPr>
                <w:rFonts w:ascii="Arial" w:hAnsi="Arial" w:cs="Arial"/>
                <w:color w:val="231F20"/>
                <w:spacing w:val="-1"/>
                <w:sz w:val="18"/>
                <w:szCs w:val="18"/>
              </w:rPr>
              <w:t>Negative</w:t>
            </w:r>
          </w:p>
          <w:p w:rsidR="009E4E0D" w:rsidRPr="00D80D02" w:rsidRDefault="00670760" w:rsidP="00674119">
            <w:pPr>
              <w:pStyle w:val="TableParagraph"/>
              <w:kinsoku w:val="0"/>
              <w:overflowPunct w:val="0"/>
              <w:spacing w:before="78"/>
              <w:ind w:left="-10"/>
              <w:rPr>
                <w:sz w:val="18"/>
                <w:szCs w:val="18"/>
              </w:rPr>
            </w:pPr>
            <w:r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009E4E0D"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Pr="00D80D02">
              <w:rPr>
                <w:rFonts w:ascii="Arial" w:hAnsi="Arial" w:cs="Arial"/>
                <w:color w:val="231F20"/>
                <w:spacing w:val="-18"/>
                <w:sz w:val="18"/>
                <w:szCs w:val="18"/>
              </w:rPr>
              <w:fldChar w:fldCharType="end"/>
            </w:r>
            <w:r w:rsidR="009E4E0D" w:rsidRPr="00D80D02">
              <w:rPr>
                <w:rFonts w:ascii="Arial" w:hAnsi="Arial" w:cs="Arial"/>
                <w:color w:val="231F20"/>
                <w:spacing w:val="-1"/>
                <w:sz w:val="18"/>
                <w:szCs w:val="18"/>
              </w:rPr>
              <w:t>No</w:t>
            </w:r>
            <w:r w:rsidR="009E4E0D" w:rsidRPr="00D80D02">
              <w:rPr>
                <w:rFonts w:ascii="Arial" w:hAnsi="Arial" w:cs="Arial"/>
                <w:color w:val="231F20"/>
                <w:sz w:val="18"/>
                <w:szCs w:val="18"/>
              </w:rPr>
              <w:t>t</w:t>
            </w:r>
            <w:r w:rsidR="009E4E0D" w:rsidRPr="00D80D02">
              <w:rPr>
                <w:rFonts w:ascii="Arial" w:hAnsi="Arial" w:cs="Arial"/>
                <w:color w:val="231F20"/>
                <w:spacing w:val="-2"/>
                <w:sz w:val="18"/>
                <w:szCs w:val="18"/>
              </w:rPr>
              <w:t xml:space="preserve"> </w:t>
            </w:r>
            <w:r w:rsidR="009E4E0D" w:rsidRPr="00D80D02">
              <w:rPr>
                <w:rFonts w:ascii="Arial" w:hAnsi="Arial" w:cs="Arial"/>
                <w:color w:val="231F20"/>
                <w:spacing w:val="-1"/>
                <w:sz w:val="18"/>
                <w:szCs w:val="18"/>
              </w:rPr>
              <w:t>done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tcBorders>
              <w:left w:val="single" w:sz="8" w:space="0" w:color="231F20"/>
              <w:right w:val="single" w:sz="2" w:space="0" w:color="231F20"/>
            </w:tcBorders>
          </w:tcPr>
          <w:p w:rsidR="009E4E0D" w:rsidRPr="00D80D02" w:rsidRDefault="009E4E0D" w:rsidP="00674119">
            <w:pPr>
              <w:pStyle w:val="TableParagraph"/>
              <w:kinsoku w:val="0"/>
              <w:overflowPunct w:val="0"/>
              <w:spacing w:before="39"/>
              <w:ind w:left="77"/>
              <w:rPr>
                <w:sz w:val="18"/>
                <w:szCs w:val="18"/>
              </w:rPr>
            </w:pPr>
          </w:p>
        </w:tc>
        <w:tc>
          <w:tcPr>
            <w:tcW w:w="1977" w:type="dxa"/>
            <w:gridSpan w:val="3"/>
            <w:tcBorders>
              <w:top w:val="single" w:sz="2" w:space="0" w:color="939598"/>
              <w:left w:val="single" w:sz="2" w:space="0" w:color="231F20"/>
              <w:bottom w:val="single" w:sz="2" w:space="0" w:color="939598"/>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r w:rsidRPr="00D80D02">
              <w:rPr>
                <w:rFonts w:ascii="Arial" w:hAnsi="Arial" w:cs="Arial"/>
                <w:color w:val="231F20"/>
                <w:spacing w:val="-1"/>
                <w:sz w:val="18"/>
                <w:szCs w:val="18"/>
              </w:rPr>
              <w:t>PCR</w:t>
            </w:r>
          </w:p>
        </w:tc>
        <w:tc>
          <w:tcPr>
            <w:tcW w:w="5501" w:type="dxa"/>
            <w:gridSpan w:val="11"/>
            <w:tcBorders>
              <w:top w:val="single" w:sz="2" w:space="0" w:color="939598"/>
              <w:left w:val="single" w:sz="4" w:space="0" w:color="A6A6A6" w:themeColor="background1" w:themeShade="A6"/>
              <w:bottom w:val="single" w:sz="2" w:space="0" w:color="939598"/>
              <w:right w:val="nil"/>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Detected – </w:t>
            </w:r>
            <w:r>
              <w:rPr>
                <w:rFonts w:ascii="Arial" w:hAnsi="Arial" w:cs="Arial"/>
                <w:i/>
                <w:color w:val="231F20"/>
                <w:spacing w:val="-1"/>
                <w:sz w:val="16"/>
                <w:szCs w:val="16"/>
              </w:rPr>
              <w:t>s</w:t>
            </w:r>
            <w:r w:rsidRPr="00D35566">
              <w:rPr>
                <w:rFonts w:ascii="Arial" w:hAnsi="Arial" w:cs="Arial"/>
                <w:i/>
                <w:color w:val="231F20"/>
                <w:spacing w:val="-1"/>
                <w:sz w:val="16"/>
                <w:szCs w:val="16"/>
              </w:rPr>
              <w:t>pecime</w:t>
            </w:r>
            <w:r>
              <w:rPr>
                <w:rFonts w:ascii="Arial" w:hAnsi="Arial" w:cs="Arial"/>
                <w:i/>
                <w:color w:val="231F20"/>
                <w:spacing w:val="-1"/>
                <w:sz w:val="16"/>
                <w:szCs w:val="16"/>
              </w:rPr>
              <w:t xml:space="preserve">n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
                <w:sz w:val="18"/>
                <w:szCs w:val="18"/>
              </w:rPr>
              <w:t xml:space="preserve"> Not detected</w:t>
            </w:r>
          </w:p>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Negative</w:t>
            </w:r>
          </w:p>
        </w:tc>
        <w:tc>
          <w:tcPr>
            <w:tcW w:w="1355" w:type="dxa"/>
            <w:tcBorders>
              <w:top w:val="single" w:sz="2" w:space="0" w:color="939598"/>
              <w:left w:val="nil"/>
              <w:bottom w:val="single" w:sz="2" w:space="0" w:color="939598"/>
              <w:right w:val="single" w:sz="8" w:space="0" w:color="231F20"/>
            </w:tcBorders>
          </w:tcPr>
          <w:p w:rsidR="009E4E0D" w:rsidRPr="00D80D02" w:rsidRDefault="00670760" w:rsidP="00674119">
            <w:pPr>
              <w:pStyle w:val="TableParagraph"/>
              <w:kinsoku w:val="0"/>
              <w:overflowPunct w:val="0"/>
              <w:spacing w:before="78"/>
              <w:ind w:left="-10"/>
              <w:rPr>
                <w:sz w:val="18"/>
                <w:szCs w:val="18"/>
              </w:rPr>
            </w:pPr>
            <w:r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009E4E0D"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Pr="00D80D02">
              <w:rPr>
                <w:rFonts w:ascii="Arial" w:hAnsi="Arial" w:cs="Arial"/>
                <w:color w:val="231F20"/>
                <w:spacing w:val="-18"/>
                <w:sz w:val="18"/>
                <w:szCs w:val="18"/>
              </w:rPr>
              <w:fldChar w:fldCharType="end"/>
            </w:r>
            <w:r w:rsidR="009E4E0D" w:rsidRPr="00D80D02">
              <w:rPr>
                <w:rFonts w:ascii="Arial" w:hAnsi="Arial" w:cs="Arial"/>
                <w:color w:val="231F20"/>
                <w:spacing w:val="-1"/>
                <w:sz w:val="18"/>
                <w:szCs w:val="18"/>
              </w:rPr>
              <w:t>No</w:t>
            </w:r>
            <w:r w:rsidR="009E4E0D" w:rsidRPr="00D80D02">
              <w:rPr>
                <w:rFonts w:ascii="Arial" w:hAnsi="Arial" w:cs="Arial"/>
                <w:color w:val="231F20"/>
                <w:sz w:val="18"/>
                <w:szCs w:val="18"/>
              </w:rPr>
              <w:t>t</w:t>
            </w:r>
            <w:r w:rsidR="009E4E0D" w:rsidRPr="00D80D02">
              <w:rPr>
                <w:rFonts w:ascii="Arial" w:hAnsi="Arial" w:cs="Arial"/>
                <w:color w:val="231F20"/>
                <w:spacing w:val="-2"/>
                <w:sz w:val="18"/>
                <w:szCs w:val="18"/>
              </w:rPr>
              <w:t xml:space="preserve"> </w:t>
            </w:r>
            <w:r w:rsidR="009E4E0D" w:rsidRPr="00D80D02">
              <w:rPr>
                <w:rFonts w:ascii="Arial" w:hAnsi="Arial" w:cs="Arial"/>
                <w:color w:val="231F20"/>
                <w:spacing w:val="-1"/>
                <w:sz w:val="18"/>
                <w:szCs w:val="18"/>
              </w:rPr>
              <w:t>done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tcBorders>
              <w:left w:val="single" w:sz="8" w:space="0" w:color="231F20"/>
              <w:right w:val="single" w:sz="2" w:space="0" w:color="231F20"/>
            </w:tcBorders>
          </w:tcPr>
          <w:p w:rsidR="009E4E0D" w:rsidRPr="00D80D02" w:rsidRDefault="009E4E0D" w:rsidP="00674119">
            <w:pPr>
              <w:pStyle w:val="TableParagraph"/>
              <w:kinsoku w:val="0"/>
              <w:overflowPunct w:val="0"/>
              <w:spacing w:before="39"/>
              <w:ind w:left="77"/>
              <w:rPr>
                <w:sz w:val="18"/>
                <w:szCs w:val="18"/>
              </w:rPr>
            </w:pPr>
          </w:p>
        </w:tc>
        <w:tc>
          <w:tcPr>
            <w:tcW w:w="1977" w:type="dxa"/>
            <w:gridSpan w:val="3"/>
            <w:tcBorders>
              <w:top w:val="single" w:sz="2" w:space="0" w:color="939598"/>
              <w:left w:val="single" w:sz="2" w:space="0" w:color="231F20"/>
              <w:bottom w:val="single" w:sz="2" w:space="0" w:color="939598"/>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r w:rsidRPr="00D80D02">
              <w:rPr>
                <w:rFonts w:ascii="Arial" w:hAnsi="Arial" w:cs="Arial"/>
                <w:color w:val="231F20"/>
                <w:spacing w:val="-1"/>
                <w:sz w:val="18"/>
                <w:szCs w:val="18"/>
              </w:rPr>
              <w:t>Antige</w:t>
            </w:r>
            <w:r w:rsidRPr="00D80D02">
              <w:rPr>
                <w:rFonts w:ascii="Arial" w:hAnsi="Arial" w:cs="Arial"/>
                <w:color w:val="231F20"/>
                <w:sz w:val="18"/>
                <w:szCs w:val="18"/>
              </w:rPr>
              <w:t>n</w:t>
            </w:r>
            <w:r w:rsidRPr="00D80D02">
              <w:rPr>
                <w:rFonts w:ascii="Arial" w:hAnsi="Arial" w:cs="Arial"/>
                <w:color w:val="231F20"/>
                <w:spacing w:val="-6"/>
                <w:sz w:val="18"/>
                <w:szCs w:val="18"/>
              </w:rPr>
              <w:t xml:space="preserve"> </w:t>
            </w:r>
            <w:r w:rsidRPr="00D80D02">
              <w:rPr>
                <w:rFonts w:ascii="Arial" w:hAnsi="Arial" w:cs="Arial"/>
                <w:color w:val="231F20"/>
                <w:spacing w:val="-1"/>
                <w:sz w:val="18"/>
                <w:szCs w:val="18"/>
              </w:rPr>
              <w:t>detectio</w:t>
            </w:r>
            <w:r w:rsidRPr="00D80D02">
              <w:rPr>
                <w:rFonts w:ascii="Arial" w:hAnsi="Arial" w:cs="Arial"/>
                <w:color w:val="231F20"/>
                <w:sz w:val="18"/>
                <w:szCs w:val="18"/>
              </w:rPr>
              <w:t>n</w:t>
            </w:r>
            <w:r w:rsidRPr="00D80D02">
              <w:rPr>
                <w:rFonts w:ascii="Arial" w:hAnsi="Arial" w:cs="Arial"/>
                <w:color w:val="231F20"/>
                <w:spacing w:val="-5"/>
                <w:sz w:val="18"/>
                <w:szCs w:val="18"/>
              </w:rPr>
              <w:t xml:space="preserve"> </w:t>
            </w:r>
          </w:p>
        </w:tc>
        <w:tc>
          <w:tcPr>
            <w:tcW w:w="6856" w:type="dxa"/>
            <w:gridSpan w:val="12"/>
            <w:tcBorders>
              <w:top w:val="single" w:sz="2" w:space="0" w:color="939598"/>
              <w:left w:val="single" w:sz="4" w:space="0" w:color="A6A6A6" w:themeColor="background1" w:themeShade="A6"/>
              <w:bottom w:val="single" w:sz="2" w:space="0" w:color="939598"/>
              <w:right w:val="single" w:sz="8" w:space="0" w:color="231F20"/>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Detected – </w:t>
            </w:r>
            <w:r>
              <w:rPr>
                <w:rFonts w:ascii="Arial" w:hAnsi="Arial" w:cs="Arial"/>
                <w:i/>
                <w:color w:val="231F20"/>
                <w:spacing w:val="-1"/>
                <w:sz w:val="16"/>
                <w:szCs w:val="16"/>
              </w:rPr>
              <w:t>s</w:t>
            </w:r>
            <w:r w:rsidRPr="00D35566">
              <w:rPr>
                <w:rFonts w:ascii="Arial" w:hAnsi="Arial" w:cs="Arial"/>
                <w:i/>
                <w:color w:val="231F20"/>
                <w:spacing w:val="-1"/>
                <w:sz w:val="16"/>
                <w:szCs w:val="16"/>
              </w:rPr>
              <w:t>pecime</w:t>
            </w:r>
            <w:r>
              <w:rPr>
                <w:rFonts w:ascii="Arial" w:hAnsi="Arial" w:cs="Arial"/>
                <w:i/>
                <w:color w:val="231F20"/>
                <w:spacing w:val="-1"/>
                <w:sz w:val="16"/>
                <w:szCs w:val="16"/>
              </w:rPr>
              <w:t xml:space="preserve">n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
                <w:sz w:val="18"/>
                <w:szCs w:val="18"/>
              </w:rPr>
              <w:t xml:space="preserve"> Not detected</w:t>
            </w: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z w:val="18"/>
                <w:szCs w:val="18"/>
              </w:rPr>
              <w:t>t</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do</w:t>
            </w:r>
            <w:r>
              <w:rPr>
                <w:rFonts w:ascii="Arial" w:hAnsi="Arial" w:cs="Arial"/>
                <w:color w:val="231F20"/>
                <w:spacing w:val="-1"/>
                <w:sz w:val="18"/>
                <w:szCs w:val="18"/>
              </w:rPr>
              <w:t>ne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tcBorders>
              <w:left w:val="single" w:sz="8" w:space="0" w:color="231F20"/>
              <w:right w:val="single" w:sz="2" w:space="0" w:color="231F20"/>
            </w:tcBorders>
          </w:tcPr>
          <w:p w:rsidR="009E4E0D" w:rsidRPr="00D80D02" w:rsidRDefault="009E4E0D" w:rsidP="00674119">
            <w:pPr>
              <w:pStyle w:val="TableParagraph"/>
              <w:kinsoku w:val="0"/>
              <w:overflowPunct w:val="0"/>
              <w:spacing w:before="39"/>
              <w:ind w:left="77"/>
              <w:rPr>
                <w:sz w:val="18"/>
                <w:szCs w:val="18"/>
              </w:rPr>
            </w:pPr>
          </w:p>
        </w:tc>
        <w:tc>
          <w:tcPr>
            <w:tcW w:w="1977" w:type="dxa"/>
            <w:gridSpan w:val="3"/>
            <w:tcBorders>
              <w:top w:val="single" w:sz="2" w:space="0" w:color="939598"/>
              <w:left w:val="single" w:sz="2" w:space="0" w:color="231F20"/>
              <w:bottom w:val="single" w:sz="2" w:space="0" w:color="939598"/>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proofErr w:type="spellStart"/>
            <w:r w:rsidRPr="00D80D02">
              <w:rPr>
                <w:rFonts w:ascii="Arial" w:hAnsi="Arial" w:cs="Arial"/>
                <w:color w:val="231F20"/>
                <w:spacing w:val="-1"/>
                <w:sz w:val="18"/>
                <w:szCs w:val="18"/>
              </w:rPr>
              <w:t>Electo</w:t>
            </w:r>
            <w:r w:rsidRPr="00D80D02">
              <w:rPr>
                <w:rFonts w:ascii="Arial" w:hAnsi="Arial" w:cs="Arial"/>
                <w:color w:val="231F20"/>
                <w:sz w:val="18"/>
                <w:szCs w:val="18"/>
              </w:rPr>
              <w:t>n</w:t>
            </w:r>
            <w:proofErr w:type="spellEnd"/>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microscopy</w:t>
            </w:r>
          </w:p>
        </w:tc>
        <w:tc>
          <w:tcPr>
            <w:tcW w:w="6856" w:type="dxa"/>
            <w:gridSpan w:val="12"/>
            <w:tcBorders>
              <w:top w:val="single" w:sz="2" w:space="0" w:color="939598"/>
              <w:left w:val="single" w:sz="4" w:space="0" w:color="A6A6A6" w:themeColor="background1" w:themeShade="A6"/>
              <w:bottom w:val="single" w:sz="2" w:space="0" w:color="939598"/>
              <w:right w:val="single" w:sz="8" w:space="0" w:color="231F20"/>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Detected – </w:t>
            </w:r>
            <w:r>
              <w:rPr>
                <w:rFonts w:ascii="Arial" w:hAnsi="Arial" w:cs="Arial"/>
                <w:i/>
                <w:color w:val="231F20"/>
                <w:spacing w:val="-1"/>
                <w:sz w:val="16"/>
                <w:szCs w:val="16"/>
              </w:rPr>
              <w:t>s</w:t>
            </w:r>
            <w:r w:rsidRPr="00D35566">
              <w:rPr>
                <w:rFonts w:ascii="Arial" w:hAnsi="Arial" w:cs="Arial"/>
                <w:i/>
                <w:color w:val="231F20"/>
                <w:spacing w:val="-1"/>
                <w:sz w:val="16"/>
                <w:szCs w:val="16"/>
              </w:rPr>
              <w:t>pecime</w:t>
            </w:r>
            <w:r>
              <w:rPr>
                <w:rFonts w:ascii="Arial" w:hAnsi="Arial" w:cs="Arial"/>
                <w:i/>
                <w:color w:val="231F20"/>
                <w:spacing w:val="-1"/>
                <w:sz w:val="16"/>
                <w:szCs w:val="16"/>
              </w:rPr>
              <w:t xml:space="preserve">n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
                <w:sz w:val="18"/>
                <w:szCs w:val="18"/>
              </w:rPr>
              <w:t xml:space="preserve"> Not detected</w:t>
            </w: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z w:val="18"/>
                <w:szCs w:val="18"/>
              </w:rPr>
              <w:t>t</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do</w:t>
            </w:r>
            <w:r>
              <w:rPr>
                <w:rFonts w:ascii="Arial" w:hAnsi="Arial" w:cs="Arial"/>
                <w:color w:val="231F20"/>
                <w:spacing w:val="-1"/>
                <w:sz w:val="18"/>
                <w:szCs w:val="18"/>
              </w:rPr>
              <w:t>ne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29"/>
        </w:trPr>
        <w:tc>
          <w:tcPr>
            <w:tcW w:w="1552" w:type="dxa"/>
            <w:vMerge/>
            <w:tcBorders>
              <w:left w:val="single" w:sz="8" w:space="0" w:color="231F20"/>
              <w:right w:val="single" w:sz="2" w:space="0" w:color="231F20"/>
            </w:tcBorders>
          </w:tcPr>
          <w:p w:rsidR="009E4E0D" w:rsidRPr="00D80D02" w:rsidRDefault="009E4E0D" w:rsidP="00674119">
            <w:pPr>
              <w:pStyle w:val="TableParagraph"/>
              <w:kinsoku w:val="0"/>
              <w:overflowPunct w:val="0"/>
              <w:spacing w:before="39"/>
              <w:ind w:left="77"/>
              <w:rPr>
                <w:sz w:val="18"/>
                <w:szCs w:val="18"/>
              </w:rPr>
            </w:pPr>
          </w:p>
        </w:tc>
        <w:tc>
          <w:tcPr>
            <w:tcW w:w="1977" w:type="dxa"/>
            <w:gridSpan w:val="3"/>
            <w:tcBorders>
              <w:top w:val="single" w:sz="2" w:space="0" w:color="939598"/>
              <w:left w:val="single" w:sz="2" w:space="0" w:color="231F20"/>
              <w:bottom w:val="single" w:sz="2" w:space="0" w:color="939598"/>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r>
              <w:rPr>
                <w:rFonts w:ascii="Arial" w:hAnsi="Arial" w:cs="Arial"/>
                <w:color w:val="231F20"/>
                <w:spacing w:val="-1"/>
                <w:sz w:val="18"/>
                <w:szCs w:val="18"/>
              </w:rPr>
              <w:t xml:space="preserve">Serology  -          </w:t>
            </w:r>
            <w:proofErr w:type="spellStart"/>
            <w:r>
              <w:rPr>
                <w:rFonts w:ascii="Arial" w:hAnsi="Arial" w:cs="Arial"/>
                <w:color w:val="231F20"/>
                <w:spacing w:val="-1"/>
                <w:sz w:val="18"/>
                <w:szCs w:val="18"/>
              </w:rPr>
              <w:t>IgM</w:t>
            </w:r>
            <w:proofErr w:type="spellEnd"/>
          </w:p>
        </w:tc>
        <w:tc>
          <w:tcPr>
            <w:tcW w:w="5501" w:type="dxa"/>
            <w:gridSpan w:val="11"/>
            <w:tcBorders>
              <w:top w:val="single" w:sz="2" w:space="0" w:color="939598"/>
              <w:left w:val="single" w:sz="4" w:space="0" w:color="A6A6A6" w:themeColor="background1" w:themeShade="A6"/>
              <w:bottom w:val="single" w:sz="2" w:space="0" w:color="939598"/>
              <w:right w:val="nil"/>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Detected – </w:t>
            </w:r>
            <w:r>
              <w:rPr>
                <w:rFonts w:ascii="Arial" w:hAnsi="Arial" w:cs="Arial"/>
                <w:i/>
                <w:color w:val="231F20"/>
                <w:spacing w:val="-1"/>
                <w:sz w:val="16"/>
                <w:szCs w:val="16"/>
              </w:rPr>
              <w:t xml:space="preserve">date  </w:t>
            </w:r>
            <w:r w:rsidRPr="00D80D02">
              <w:rPr>
                <w:rFonts w:ascii="Arial" w:hAnsi="Arial" w:cs="Arial"/>
                <w:color w:val="231F20"/>
                <w:sz w:val="18"/>
                <w:szCs w:val="18"/>
              </w:rPr>
              <w:t>___ /___ /___</w:t>
            </w:r>
            <w:r w:rsidRPr="00D80D02">
              <w:rPr>
                <w:rFonts w:ascii="Arial" w:hAnsi="Arial" w:cs="Arial"/>
                <w:bCs/>
                <w:sz w:val="18"/>
                <w:szCs w:val="18"/>
              </w:rPr>
              <w:t xml:space="preserve">    </w:t>
            </w:r>
            <w:r w:rsidRPr="00D80D02">
              <w:rPr>
                <w:rFonts w:ascii="Arial" w:hAnsi="Arial" w:cs="Arial"/>
                <w:color w:val="231F20"/>
                <w:spacing w:val="-19"/>
                <w:sz w:val="18"/>
                <w:szCs w:val="18"/>
              </w:rPr>
              <w:t xml:space="preserve"> </w:t>
            </w:r>
            <w:r>
              <w:rPr>
                <w:rFonts w:ascii="Arial" w:hAnsi="Arial" w:cs="Arial"/>
                <w:i/>
                <w:color w:val="231F20"/>
                <w:spacing w:val="-1"/>
                <w:sz w:val="16"/>
                <w:szCs w:val="16"/>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
                <w:sz w:val="18"/>
                <w:szCs w:val="18"/>
              </w:rPr>
              <w:t xml:space="preserve"> Not detected</w:t>
            </w:r>
            <w:r>
              <w:rPr>
                <w:rFonts w:ascii="Arial" w:hAnsi="Arial" w:cs="Arial"/>
                <w:color w:val="231F20"/>
                <w:spacing w:val="-18"/>
                <w:sz w:val="18"/>
                <w:szCs w:val="18"/>
              </w:rPr>
              <w:t xml:space="preserve">            </w:t>
            </w:r>
          </w:p>
        </w:tc>
        <w:tc>
          <w:tcPr>
            <w:tcW w:w="1355" w:type="dxa"/>
            <w:tcBorders>
              <w:top w:val="single" w:sz="2" w:space="0" w:color="939598"/>
              <w:left w:val="nil"/>
              <w:bottom w:val="single" w:sz="2" w:space="0" w:color="939598"/>
              <w:right w:val="single" w:sz="8" w:space="0" w:color="231F20"/>
            </w:tcBorders>
          </w:tcPr>
          <w:p w:rsidR="009E4E0D" w:rsidRPr="00D80D02" w:rsidRDefault="009E4E0D" w:rsidP="00674119">
            <w:pPr>
              <w:pStyle w:val="TableParagraph"/>
              <w:kinsoku w:val="0"/>
              <w:overflowPunct w:val="0"/>
              <w:spacing w:before="78"/>
              <w:rPr>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z w:val="18"/>
                <w:szCs w:val="18"/>
              </w:rPr>
              <w:t>t</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do</w:t>
            </w:r>
            <w:r>
              <w:rPr>
                <w:rFonts w:ascii="Arial" w:hAnsi="Arial" w:cs="Arial"/>
                <w:color w:val="231F20"/>
                <w:spacing w:val="-1"/>
                <w:sz w:val="18"/>
                <w:szCs w:val="18"/>
              </w:rPr>
              <w:t>ne</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1062"/>
        </w:trPr>
        <w:tc>
          <w:tcPr>
            <w:tcW w:w="1552" w:type="dxa"/>
            <w:vMerge/>
            <w:tcBorders>
              <w:left w:val="single" w:sz="8" w:space="0" w:color="231F20"/>
              <w:bottom w:val="single" w:sz="8" w:space="0" w:color="808080" w:themeColor="background1" w:themeShade="80"/>
              <w:right w:val="single" w:sz="2" w:space="0" w:color="231F20"/>
            </w:tcBorders>
          </w:tcPr>
          <w:p w:rsidR="009E4E0D" w:rsidRPr="00D80D02" w:rsidRDefault="009E4E0D" w:rsidP="00674119">
            <w:pPr>
              <w:pStyle w:val="TableParagraph"/>
              <w:kinsoku w:val="0"/>
              <w:overflowPunct w:val="0"/>
              <w:spacing w:before="39"/>
              <w:ind w:left="77"/>
              <w:rPr>
                <w:sz w:val="18"/>
                <w:szCs w:val="18"/>
              </w:rPr>
            </w:pPr>
          </w:p>
        </w:tc>
        <w:tc>
          <w:tcPr>
            <w:tcW w:w="1977" w:type="dxa"/>
            <w:gridSpan w:val="3"/>
            <w:tcBorders>
              <w:top w:val="single" w:sz="2" w:space="0" w:color="939598"/>
              <w:left w:val="single" w:sz="2" w:space="0" w:color="231F20"/>
              <w:bottom w:val="single" w:sz="2" w:space="0" w:color="939598"/>
              <w:right w:val="single" w:sz="4" w:space="0" w:color="A6A6A6" w:themeColor="background1" w:themeShade="A6"/>
            </w:tcBorders>
          </w:tcPr>
          <w:p w:rsidR="009E4E0D" w:rsidRPr="00D80D02" w:rsidRDefault="009E4E0D" w:rsidP="00674119">
            <w:pPr>
              <w:pStyle w:val="TableParagraph"/>
              <w:kinsoku w:val="0"/>
              <w:overflowPunct w:val="0"/>
              <w:spacing w:before="39"/>
              <w:ind w:left="77"/>
              <w:rPr>
                <w:sz w:val="18"/>
                <w:szCs w:val="18"/>
              </w:rPr>
            </w:pPr>
            <w:r>
              <w:rPr>
                <w:rFonts w:ascii="Arial" w:hAnsi="Arial" w:cs="Arial"/>
                <w:color w:val="231F20"/>
                <w:spacing w:val="-1"/>
                <w:sz w:val="18"/>
                <w:szCs w:val="18"/>
              </w:rPr>
              <w:t xml:space="preserve">                           </w:t>
            </w:r>
            <w:r w:rsidRPr="00D80D02">
              <w:rPr>
                <w:rFonts w:ascii="Arial" w:hAnsi="Arial" w:cs="Arial"/>
                <w:color w:val="231F20"/>
                <w:spacing w:val="-1"/>
                <w:sz w:val="18"/>
                <w:szCs w:val="18"/>
              </w:rPr>
              <w:t>Ig</w:t>
            </w:r>
            <w:r w:rsidRPr="00D80D02">
              <w:rPr>
                <w:rFonts w:ascii="Arial" w:hAnsi="Arial" w:cs="Arial"/>
                <w:color w:val="231F20"/>
                <w:sz w:val="18"/>
                <w:szCs w:val="18"/>
              </w:rPr>
              <w:t>G</w:t>
            </w:r>
            <w:r w:rsidRPr="00D80D02">
              <w:rPr>
                <w:rFonts w:ascii="Arial" w:hAnsi="Arial" w:cs="Arial"/>
                <w:color w:val="231F20"/>
                <w:spacing w:val="-5"/>
                <w:sz w:val="18"/>
                <w:szCs w:val="18"/>
              </w:rPr>
              <w:t xml:space="preserve">         </w:t>
            </w:r>
            <w:r w:rsidRPr="00D80D02">
              <w:rPr>
                <w:rFonts w:ascii="Arial" w:hAnsi="Arial" w:cs="Arial"/>
                <w:color w:val="231F20"/>
                <w:spacing w:val="-1"/>
                <w:sz w:val="18"/>
                <w:szCs w:val="18"/>
              </w:rPr>
              <w:t xml:space="preserve">             </w:t>
            </w:r>
          </w:p>
        </w:tc>
        <w:tc>
          <w:tcPr>
            <w:tcW w:w="6856" w:type="dxa"/>
            <w:gridSpan w:val="12"/>
            <w:tcBorders>
              <w:top w:val="single" w:sz="2" w:space="0" w:color="939598"/>
              <w:left w:val="single" w:sz="4" w:space="0" w:color="A6A6A6" w:themeColor="background1" w:themeShade="A6"/>
              <w:bottom w:val="single" w:sz="2" w:space="0" w:color="939598"/>
              <w:right w:val="single" w:sz="8" w:space="0" w:color="231F20"/>
            </w:tcBorders>
          </w:tcPr>
          <w:p w:rsidR="009E4E0D" w:rsidRDefault="009E4E0D" w:rsidP="00674119">
            <w:pPr>
              <w:pStyle w:val="TableParagraph"/>
              <w:kinsoku w:val="0"/>
              <w:overflowPunct w:val="0"/>
              <w:spacing w:before="78"/>
              <w:rPr>
                <w:rFonts w:ascii="Arial" w:hAnsi="Arial" w:cs="Arial"/>
                <w:color w:val="231F20"/>
                <w:spacing w:val="-1"/>
                <w:sz w:val="18"/>
                <w:szCs w:val="18"/>
              </w:rPr>
            </w:pP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Pr>
                <w:rFonts w:ascii="Arial" w:hAnsi="Arial" w:cs="Arial"/>
                <w:color w:val="231F20"/>
                <w:spacing w:val="-1"/>
                <w:sz w:val="18"/>
                <w:szCs w:val="18"/>
              </w:rPr>
              <w:t xml:space="preserve">Single titre – </w:t>
            </w:r>
            <w:r>
              <w:rPr>
                <w:rFonts w:ascii="Arial" w:hAnsi="Arial" w:cs="Arial"/>
                <w:i/>
                <w:color w:val="231F20"/>
                <w:spacing w:val="-1"/>
                <w:sz w:val="18"/>
                <w:szCs w:val="18"/>
              </w:rPr>
              <w:t>t</w:t>
            </w:r>
            <w:r w:rsidRPr="00BA4B8C">
              <w:rPr>
                <w:rFonts w:ascii="Arial" w:hAnsi="Arial" w:cs="Arial"/>
                <w:i/>
                <w:color w:val="231F20"/>
                <w:spacing w:val="-1"/>
                <w:sz w:val="18"/>
                <w:szCs w:val="18"/>
              </w:rPr>
              <w:t>itre</w:t>
            </w:r>
            <w:r>
              <w:rPr>
                <w:rFonts w:ascii="Arial" w:hAnsi="Arial" w:cs="Arial"/>
                <w:i/>
                <w:color w:val="231F20"/>
                <w:spacing w:val="-1"/>
                <w:sz w:val="18"/>
                <w:szCs w:val="18"/>
              </w:rPr>
              <w:t xml:space="preserve"> ...............</w:t>
            </w:r>
            <w:r>
              <w:rPr>
                <w:rFonts w:ascii="Arial" w:hAnsi="Arial" w:cs="Arial"/>
                <w:color w:val="231F20"/>
                <w:spacing w:val="-1"/>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
                <w:sz w:val="18"/>
                <w:szCs w:val="18"/>
              </w:rPr>
              <w:t xml:space="preserve"> Not detected</w:t>
            </w:r>
            <w:r>
              <w:rPr>
                <w:rFonts w:ascii="Arial" w:hAnsi="Arial" w:cs="Arial"/>
                <w:color w:val="231F20"/>
                <w:spacing w:val="-18"/>
                <w:sz w:val="18"/>
                <w:szCs w:val="18"/>
              </w:rPr>
              <w:t xml:space="preserve">             </w:t>
            </w:r>
            <w:r w:rsidR="00670760" w:rsidRPr="00D80D02">
              <w:rPr>
                <w:rFonts w:ascii="Arial" w:hAnsi="Arial" w:cs="Arial"/>
                <w:color w:val="231F20"/>
                <w:spacing w:val="-18"/>
                <w:sz w:val="18"/>
                <w:szCs w:val="18"/>
              </w:rPr>
              <w:fldChar w:fldCharType="begin">
                <w:ffData>
                  <w:name w:val="Check1"/>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sidRPr="00D80D02">
              <w:rPr>
                <w:rFonts w:ascii="Arial" w:hAnsi="Arial" w:cs="Arial"/>
                <w:color w:val="231F20"/>
                <w:spacing w:val="-1"/>
                <w:sz w:val="18"/>
                <w:szCs w:val="18"/>
              </w:rPr>
              <w:t>No</w:t>
            </w:r>
            <w:r w:rsidRPr="00D80D02">
              <w:rPr>
                <w:rFonts w:ascii="Arial" w:hAnsi="Arial" w:cs="Arial"/>
                <w:color w:val="231F20"/>
                <w:sz w:val="18"/>
                <w:szCs w:val="18"/>
              </w:rPr>
              <w:t>t</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do</w:t>
            </w:r>
            <w:r>
              <w:rPr>
                <w:rFonts w:ascii="Arial" w:hAnsi="Arial" w:cs="Arial"/>
                <w:color w:val="231F20"/>
                <w:spacing w:val="-1"/>
                <w:sz w:val="18"/>
                <w:szCs w:val="18"/>
              </w:rPr>
              <w:t>ne</w:t>
            </w:r>
          </w:p>
          <w:p w:rsidR="009E4E0D" w:rsidRDefault="009E4E0D" w:rsidP="00674119">
            <w:pPr>
              <w:pStyle w:val="TableParagraph"/>
              <w:kinsoku w:val="0"/>
              <w:overflowPunct w:val="0"/>
              <w:spacing w:before="120"/>
              <w:rPr>
                <w:rFonts w:ascii="Arial" w:hAnsi="Arial" w:cs="Arial"/>
                <w:color w:val="231F20"/>
                <w:spacing w:val="-1"/>
                <w:sz w:val="18"/>
                <w:szCs w:val="18"/>
              </w:rPr>
            </w:pPr>
            <w:r>
              <w:rPr>
                <w:rFonts w:ascii="Arial" w:hAnsi="Arial" w:cs="Arial"/>
                <w:color w:val="231F20"/>
                <w:spacing w:val="-1"/>
                <w:sz w:val="18"/>
                <w:szCs w:val="18"/>
              </w:rPr>
              <w:t xml:space="preserve"> </w:t>
            </w:r>
            <w:r>
              <w:rPr>
                <w:rFonts w:ascii="Arial" w:hAnsi="Arial" w:cs="Arial"/>
                <w:color w:val="231F20"/>
                <w:spacing w:val="-1"/>
                <w:sz w:val="4"/>
                <w:szCs w:val="4"/>
              </w:rPr>
              <w:t xml:space="preserve">  </w:t>
            </w:r>
            <w:r w:rsidR="00670760" w:rsidRPr="00D80D02">
              <w:rPr>
                <w:rFonts w:ascii="Arial" w:hAnsi="Arial" w:cs="Arial"/>
                <w:color w:val="231F20"/>
                <w:spacing w:val="-18"/>
                <w:sz w:val="18"/>
                <w:szCs w:val="18"/>
              </w:rPr>
              <w:fldChar w:fldCharType="begin">
                <w:ffData>
                  <w:name w:val=""/>
                  <w:enabled/>
                  <w:calcOnExit w:val="0"/>
                  <w:checkBox>
                    <w:sizeAuto/>
                    <w:default w:val="0"/>
                  </w:checkBox>
                </w:ffData>
              </w:fldChar>
            </w:r>
            <w:r w:rsidRPr="00D80D02">
              <w:rPr>
                <w:rFonts w:ascii="Arial" w:hAnsi="Arial" w:cs="Arial"/>
                <w:color w:val="231F20"/>
                <w:spacing w:val="-18"/>
                <w:sz w:val="18"/>
                <w:szCs w:val="18"/>
              </w:rPr>
              <w:instrText xml:space="preserve"> FORMCHECKBOX </w:instrText>
            </w:r>
            <w:r w:rsidR="00167A75">
              <w:rPr>
                <w:rFonts w:ascii="Arial" w:hAnsi="Arial" w:cs="Arial"/>
                <w:color w:val="231F20"/>
                <w:spacing w:val="-18"/>
                <w:sz w:val="18"/>
                <w:szCs w:val="18"/>
              </w:rPr>
            </w:r>
            <w:r w:rsidR="00167A75">
              <w:rPr>
                <w:rFonts w:ascii="Arial" w:hAnsi="Arial" w:cs="Arial"/>
                <w:color w:val="231F20"/>
                <w:spacing w:val="-18"/>
                <w:sz w:val="18"/>
                <w:szCs w:val="18"/>
              </w:rPr>
              <w:fldChar w:fldCharType="separate"/>
            </w:r>
            <w:r w:rsidR="00670760" w:rsidRPr="00D80D02">
              <w:rPr>
                <w:rFonts w:ascii="Arial" w:hAnsi="Arial" w:cs="Arial"/>
                <w:color w:val="231F20"/>
                <w:spacing w:val="-18"/>
                <w:sz w:val="18"/>
                <w:szCs w:val="18"/>
              </w:rPr>
              <w:fldChar w:fldCharType="end"/>
            </w:r>
            <w:r>
              <w:rPr>
                <w:rFonts w:ascii="Arial" w:hAnsi="Arial" w:cs="Arial"/>
                <w:color w:val="231F20"/>
                <w:spacing w:val="-18"/>
                <w:sz w:val="18"/>
                <w:szCs w:val="18"/>
              </w:rPr>
              <w:t xml:space="preserve"> </w:t>
            </w:r>
            <w:r w:rsidRPr="00D80D02">
              <w:rPr>
                <w:rFonts w:ascii="Arial" w:hAnsi="Arial" w:cs="Arial"/>
                <w:color w:val="231F20"/>
                <w:spacing w:val="-1"/>
                <w:sz w:val="18"/>
                <w:szCs w:val="18"/>
              </w:rPr>
              <w:t>Fou</w:t>
            </w:r>
            <w:r w:rsidRPr="00D80D02">
              <w:rPr>
                <w:rFonts w:ascii="Arial" w:hAnsi="Arial" w:cs="Arial"/>
                <w:color w:val="231F20"/>
                <w:sz w:val="18"/>
                <w:szCs w:val="18"/>
              </w:rPr>
              <w:t>r</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fol</w:t>
            </w:r>
            <w:r w:rsidRPr="00D80D02">
              <w:rPr>
                <w:rFonts w:ascii="Arial" w:hAnsi="Arial" w:cs="Arial"/>
                <w:color w:val="231F20"/>
                <w:sz w:val="18"/>
                <w:szCs w:val="18"/>
              </w:rPr>
              <w:t>d</w:t>
            </w:r>
            <w:r w:rsidRPr="00D80D02">
              <w:rPr>
                <w:rFonts w:ascii="Arial" w:hAnsi="Arial" w:cs="Arial"/>
                <w:color w:val="231F20"/>
                <w:spacing w:val="-2"/>
                <w:sz w:val="18"/>
                <w:szCs w:val="18"/>
              </w:rPr>
              <w:t xml:space="preserve"> </w:t>
            </w:r>
            <w:r w:rsidRPr="00D80D02">
              <w:rPr>
                <w:rFonts w:ascii="Arial" w:hAnsi="Arial" w:cs="Arial"/>
                <w:color w:val="231F20"/>
                <w:spacing w:val="-1"/>
                <w:sz w:val="18"/>
                <w:szCs w:val="18"/>
              </w:rPr>
              <w:t>rise</w:t>
            </w:r>
            <w:r>
              <w:rPr>
                <w:rFonts w:ascii="Arial" w:hAnsi="Arial" w:cs="Arial"/>
                <w:color w:val="231F20"/>
                <w:spacing w:val="-1"/>
                <w:sz w:val="18"/>
                <w:szCs w:val="18"/>
              </w:rPr>
              <w:t xml:space="preserve">  - 1</w:t>
            </w:r>
            <w:r w:rsidRPr="00BA4B8C">
              <w:rPr>
                <w:rFonts w:ascii="Arial" w:hAnsi="Arial" w:cs="Arial"/>
                <w:color w:val="231F20"/>
                <w:spacing w:val="-1"/>
                <w:sz w:val="18"/>
                <w:szCs w:val="18"/>
                <w:vertAlign w:val="superscript"/>
              </w:rPr>
              <w:t>st</w:t>
            </w:r>
            <w:r>
              <w:rPr>
                <w:rFonts w:ascii="Arial" w:hAnsi="Arial" w:cs="Arial"/>
                <w:color w:val="231F20"/>
                <w:spacing w:val="-1"/>
                <w:sz w:val="18"/>
                <w:szCs w:val="18"/>
              </w:rPr>
              <w:t xml:space="preserve"> </w:t>
            </w:r>
            <w:r>
              <w:rPr>
                <w:rFonts w:ascii="Arial" w:hAnsi="Arial" w:cs="Arial"/>
                <w:i/>
                <w:color w:val="231F20"/>
                <w:spacing w:val="-1"/>
                <w:sz w:val="18"/>
                <w:szCs w:val="18"/>
              </w:rPr>
              <w:t>t</w:t>
            </w:r>
            <w:r w:rsidRPr="00BA4B8C">
              <w:rPr>
                <w:rFonts w:ascii="Arial" w:hAnsi="Arial" w:cs="Arial"/>
                <w:i/>
                <w:color w:val="231F20"/>
                <w:spacing w:val="-1"/>
                <w:sz w:val="18"/>
                <w:szCs w:val="18"/>
              </w:rPr>
              <w:t>itre</w:t>
            </w:r>
            <w:r>
              <w:rPr>
                <w:rFonts w:ascii="Arial" w:hAnsi="Arial" w:cs="Arial"/>
                <w:i/>
                <w:color w:val="231F20"/>
                <w:spacing w:val="-1"/>
                <w:sz w:val="18"/>
                <w:szCs w:val="18"/>
              </w:rPr>
              <w:t xml:space="preserve"> ...............</w:t>
            </w:r>
            <w:r>
              <w:rPr>
                <w:rFonts w:ascii="Arial" w:hAnsi="Arial" w:cs="Arial"/>
                <w:color w:val="231F20"/>
                <w:spacing w:val="-1"/>
                <w:sz w:val="18"/>
                <w:szCs w:val="18"/>
              </w:rPr>
              <w:t xml:space="preserve">   </w:t>
            </w:r>
            <w:r>
              <w:rPr>
                <w:rFonts w:ascii="Arial" w:hAnsi="Arial" w:cs="Arial"/>
                <w:i/>
                <w:color w:val="231F20"/>
                <w:spacing w:val="-1"/>
                <w:sz w:val="16"/>
                <w:szCs w:val="16"/>
              </w:rPr>
              <w:t xml:space="preserve">date  </w:t>
            </w:r>
            <w:r w:rsidRPr="00D80D02">
              <w:rPr>
                <w:rFonts w:ascii="Arial" w:hAnsi="Arial" w:cs="Arial"/>
                <w:color w:val="231F20"/>
                <w:sz w:val="18"/>
                <w:szCs w:val="18"/>
              </w:rPr>
              <w:t>___ /___ /___</w:t>
            </w:r>
            <w:r w:rsidRPr="00D80D02">
              <w:rPr>
                <w:rFonts w:ascii="Arial" w:hAnsi="Arial" w:cs="Arial"/>
                <w:bCs/>
                <w:sz w:val="18"/>
                <w:szCs w:val="18"/>
              </w:rPr>
              <w:t xml:space="preserve">    </w:t>
            </w:r>
            <w:r w:rsidRPr="00D80D02">
              <w:rPr>
                <w:rFonts w:ascii="Arial" w:hAnsi="Arial" w:cs="Arial"/>
                <w:color w:val="231F20"/>
                <w:spacing w:val="-19"/>
                <w:sz w:val="18"/>
                <w:szCs w:val="18"/>
              </w:rPr>
              <w:t xml:space="preserve"> </w:t>
            </w:r>
            <w:r>
              <w:rPr>
                <w:rFonts w:ascii="Arial" w:hAnsi="Arial" w:cs="Arial"/>
                <w:i/>
                <w:color w:val="231F20"/>
                <w:spacing w:val="-1"/>
                <w:sz w:val="16"/>
                <w:szCs w:val="16"/>
              </w:rPr>
              <w:t xml:space="preserve">                     </w:t>
            </w:r>
          </w:p>
          <w:p w:rsidR="009E4E0D" w:rsidRPr="00D80D02" w:rsidRDefault="009E4E0D" w:rsidP="00674119">
            <w:pPr>
              <w:pStyle w:val="TableParagraph"/>
              <w:kinsoku w:val="0"/>
              <w:overflowPunct w:val="0"/>
              <w:spacing w:before="120"/>
              <w:rPr>
                <w:sz w:val="18"/>
                <w:szCs w:val="18"/>
              </w:rPr>
            </w:pPr>
            <w:r>
              <w:rPr>
                <w:rFonts w:ascii="Arial" w:hAnsi="Arial" w:cs="Arial"/>
                <w:color w:val="231F20"/>
                <w:spacing w:val="-1"/>
                <w:sz w:val="18"/>
                <w:szCs w:val="18"/>
              </w:rPr>
              <w:t xml:space="preserve">                              - 2</w:t>
            </w:r>
            <w:r>
              <w:rPr>
                <w:rFonts w:ascii="Arial" w:hAnsi="Arial" w:cs="Arial"/>
                <w:color w:val="231F20"/>
                <w:spacing w:val="-1"/>
                <w:sz w:val="18"/>
                <w:szCs w:val="18"/>
                <w:vertAlign w:val="superscript"/>
              </w:rPr>
              <w:t xml:space="preserve">nd </w:t>
            </w:r>
            <w:r>
              <w:rPr>
                <w:rFonts w:ascii="Arial" w:hAnsi="Arial" w:cs="Arial"/>
                <w:i/>
                <w:color w:val="231F20"/>
                <w:spacing w:val="-1"/>
                <w:sz w:val="18"/>
                <w:szCs w:val="18"/>
              </w:rPr>
              <w:t>t</w:t>
            </w:r>
            <w:r w:rsidRPr="00BA4B8C">
              <w:rPr>
                <w:rFonts w:ascii="Arial" w:hAnsi="Arial" w:cs="Arial"/>
                <w:i/>
                <w:color w:val="231F20"/>
                <w:spacing w:val="-1"/>
                <w:sz w:val="18"/>
                <w:szCs w:val="18"/>
              </w:rPr>
              <w:t>itre</w:t>
            </w:r>
            <w:r>
              <w:rPr>
                <w:rFonts w:ascii="Arial" w:hAnsi="Arial" w:cs="Arial"/>
                <w:i/>
                <w:color w:val="231F20"/>
                <w:spacing w:val="-1"/>
                <w:sz w:val="18"/>
                <w:szCs w:val="18"/>
              </w:rPr>
              <w:t xml:space="preserve"> ...............</w:t>
            </w:r>
            <w:r>
              <w:rPr>
                <w:rFonts w:ascii="Arial" w:hAnsi="Arial" w:cs="Arial"/>
                <w:color w:val="231F20"/>
                <w:spacing w:val="-1"/>
                <w:sz w:val="18"/>
                <w:szCs w:val="18"/>
              </w:rPr>
              <w:t xml:space="preserve">  </w:t>
            </w:r>
            <w:r>
              <w:rPr>
                <w:rFonts w:ascii="Arial" w:hAnsi="Arial" w:cs="Arial"/>
                <w:i/>
                <w:color w:val="231F20"/>
                <w:spacing w:val="-1"/>
                <w:sz w:val="16"/>
                <w:szCs w:val="16"/>
              </w:rPr>
              <w:t xml:space="preserve">date  </w:t>
            </w:r>
            <w:r w:rsidRPr="00D80D02">
              <w:rPr>
                <w:rFonts w:ascii="Arial" w:hAnsi="Arial" w:cs="Arial"/>
                <w:color w:val="231F20"/>
                <w:sz w:val="18"/>
                <w:szCs w:val="18"/>
              </w:rPr>
              <w:t>___ /___ /___</w:t>
            </w:r>
            <w:r w:rsidRPr="00D80D02">
              <w:rPr>
                <w:rFonts w:ascii="Arial" w:hAnsi="Arial" w:cs="Arial"/>
                <w:bCs/>
                <w:sz w:val="18"/>
                <w:szCs w:val="18"/>
              </w:rPr>
              <w:t xml:space="preserve">    </w:t>
            </w:r>
            <w:r w:rsidRPr="00D80D02">
              <w:rPr>
                <w:rFonts w:ascii="Arial" w:hAnsi="Arial" w:cs="Arial"/>
                <w:color w:val="231F20"/>
                <w:spacing w:val="-19"/>
                <w:sz w:val="18"/>
                <w:szCs w:val="18"/>
              </w:rPr>
              <w:t xml:space="preserve"> </w:t>
            </w:r>
            <w:r>
              <w:rPr>
                <w:rFonts w:ascii="Arial" w:hAnsi="Arial" w:cs="Arial"/>
                <w:i/>
                <w:color w:val="231F20"/>
                <w:spacing w:val="-1"/>
                <w:sz w:val="16"/>
                <w:szCs w:val="16"/>
              </w:rPr>
              <w:t xml:space="preserve">                     </w:t>
            </w:r>
            <w:r>
              <w:rPr>
                <w:rFonts w:ascii="Arial" w:hAnsi="Arial" w:cs="Arial"/>
                <w:color w:val="231F20"/>
                <w:spacing w:val="-1"/>
                <w:sz w:val="18"/>
                <w:szCs w:val="18"/>
              </w:rPr>
              <w:t xml:space="preserve">                                                      </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val="restart"/>
            <w:tcBorders>
              <w:top w:val="single" w:sz="4" w:space="0" w:color="auto"/>
              <w:left w:val="single" w:sz="4" w:space="0" w:color="auto"/>
              <w:right w:val="single" w:sz="4" w:space="0" w:color="auto"/>
            </w:tcBorders>
          </w:tcPr>
          <w:p w:rsidR="009E4E0D" w:rsidRPr="00553EE7" w:rsidRDefault="009E4E0D" w:rsidP="00674119">
            <w:pPr>
              <w:pStyle w:val="TableParagraph"/>
              <w:tabs>
                <w:tab w:val="left" w:pos="3312"/>
              </w:tabs>
              <w:kinsoku w:val="0"/>
              <w:overflowPunct w:val="0"/>
              <w:spacing w:before="39" w:line="363" w:lineRule="auto"/>
              <w:ind w:right="83"/>
              <w:rPr>
                <w:rFonts w:ascii="Arial" w:hAnsi="Arial" w:cs="Arial"/>
                <w:b/>
                <w:color w:val="231F20"/>
                <w:spacing w:val="-1"/>
                <w:sz w:val="18"/>
                <w:szCs w:val="18"/>
              </w:rPr>
            </w:pPr>
            <w:r>
              <w:rPr>
                <w:rFonts w:ascii="Arial" w:hAnsi="Arial" w:cs="Arial"/>
                <w:b/>
                <w:color w:val="231F20"/>
                <w:spacing w:val="-1"/>
                <w:sz w:val="18"/>
                <w:szCs w:val="18"/>
              </w:rPr>
              <w:t xml:space="preserve"> Other results</w:t>
            </w:r>
          </w:p>
          <w:p w:rsidR="009E4E0D" w:rsidRPr="00553EE7" w:rsidRDefault="009E4E0D" w:rsidP="00674119">
            <w:pPr>
              <w:pStyle w:val="TableParagraph"/>
              <w:kinsoku w:val="0"/>
              <w:overflowPunct w:val="0"/>
              <w:spacing w:before="71"/>
              <w:ind w:left="194"/>
              <w:rPr>
                <w:rFonts w:ascii="Arial" w:hAnsi="Arial" w:cs="Arial"/>
                <w:b/>
                <w:color w:val="231F20"/>
                <w:spacing w:val="-1"/>
                <w:sz w:val="18"/>
                <w:szCs w:val="18"/>
              </w:rPr>
            </w:pPr>
          </w:p>
        </w:tc>
        <w:tc>
          <w:tcPr>
            <w:tcW w:w="1977" w:type="dxa"/>
            <w:gridSpan w:val="3"/>
            <w:tcBorders>
              <w:top w:val="single" w:sz="8" w:space="0" w:color="231F20"/>
              <w:left w:val="single" w:sz="4" w:space="0" w:color="auto"/>
              <w:bottom w:val="single" w:sz="2" w:space="0" w:color="939598"/>
              <w:right w:val="single" w:sz="4" w:space="0" w:color="A6A6A6" w:themeColor="background1" w:themeShade="A6"/>
            </w:tcBorders>
          </w:tcPr>
          <w:p w:rsidR="009E4E0D" w:rsidRPr="00553EE7" w:rsidRDefault="009E4E0D" w:rsidP="00674119">
            <w:pPr>
              <w:pStyle w:val="TableParagraph"/>
              <w:kinsoku w:val="0"/>
              <w:overflowPunct w:val="0"/>
              <w:spacing w:before="71"/>
              <w:rPr>
                <w:rFonts w:ascii="Arial" w:hAnsi="Arial" w:cs="Arial"/>
                <w:b/>
                <w:color w:val="231F20"/>
                <w:spacing w:val="-1"/>
                <w:sz w:val="18"/>
                <w:szCs w:val="18"/>
              </w:rPr>
            </w:pPr>
            <w:r>
              <w:rPr>
                <w:rFonts w:ascii="Arial" w:hAnsi="Arial" w:cs="Arial"/>
                <w:color w:val="231F20"/>
                <w:spacing w:val="-1"/>
                <w:sz w:val="18"/>
                <w:szCs w:val="18"/>
              </w:rPr>
              <w:t xml:space="preserve">  </w:t>
            </w:r>
            <w:proofErr w:type="spellStart"/>
            <w:r w:rsidRPr="00692883">
              <w:rPr>
                <w:rFonts w:ascii="Arial" w:hAnsi="Arial" w:cs="Arial"/>
                <w:color w:val="231F20"/>
                <w:spacing w:val="-1"/>
                <w:sz w:val="18"/>
                <w:szCs w:val="18"/>
              </w:rPr>
              <w:t>Lymphopaenia</w:t>
            </w:r>
            <w:proofErr w:type="spellEnd"/>
          </w:p>
        </w:tc>
        <w:tc>
          <w:tcPr>
            <w:tcW w:w="6856" w:type="dxa"/>
            <w:gridSpan w:val="12"/>
            <w:tcBorders>
              <w:top w:val="single" w:sz="8" w:space="0" w:color="231F20"/>
              <w:left w:val="single" w:sz="4" w:space="0" w:color="A6A6A6" w:themeColor="background1" w:themeShade="A6"/>
              <w:bottom w:val="single" w:sz="2" w:space="0" w:color="939598"/>
              <w:right w:val="single" w:sz="8" w:space="0" w:color="231F20"/>
            </w:tcBorders>
          </w:tcPr>
          <w:p w:rsidR="009E4E0D" w:rsidRPr="00692883" w:rsidRDefault="009E4E0D" w:rsidP="00674119">
            <w:pPr>
              <w:pStyle w:val="TableParagraph"/>
              <w:kinsoku w:val="0"/>
              <w:overflowPunct w:val="0"/>
              <w:spacing w:before="71"/>
              <w:rPr>
                <w:rFonts w:ascii="Arial" w:hAnsi="Arial" w:cs="Arial"/>
                <w:color w:val="231F20"/>
                <w:spacing w:val="-1"/>
                <w:sz w:val="18"/>
                <w:szCs w:val="18"/>
              </w:rPr>
            </w:pPr>
            <w:r>
              <w:rPr>
                <w:rFonts w:ascii="Arial" w:hAnsi="Arial" w:cs="Arial"/>
                <w:color w:val="231F20"/>
                <w:spacing w:val="-18"/>
                <w:sz w:val="20"/>
                <w:szCs w:val="20"/>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 xml:space="preserve">Yes     </w:t>
            </w:r>
            <w:r>
              <w:rPr>
                <w:rFonts w:ascii="Arial" w:hAnsi="Arial" w:cs="Arial"/>
                <w:color w:val="231F20"/>
                <w:spacing w:val="-1"/>
                <w:sz w:val="18"/>
                <w:szCs w:val="18"/>
              </w:rPr>
              <w:t xml:space="preserve">                       </w:t>
            </w:r>
            <w:r w:rsidRPr="00692883">
              <w:rPr>
                <w:rFonts w:ascii="Arial" w:hAnsi="Arial" w:cs="Arial"/>
                <w:color w:val="231F20"/>
                <w:spacing w:val="-1"/>
                <w:sz w:val="18"/>
                <w:szCs w:val="18"/>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 xml:space="preserve">No    </w:t>
            </w:r>
            <w:r>
              <w:rPr>
                <w:rFonts w:ascii="Arial" w:hAnsi="Arial" w:cs="Arial"/>
                <w:color w:val="231F20"/>
                <w:spacing w:val="-1"/>
                <w:sz w:val="18"/>
                <w:szCs w:val="18"/>
              </w:rPr>
              <w:t xml:space="preserve">                       </w:t>
            </w:r>
            <w:r w:rsidRPr="00692883">
              <w:rPr>
                <w:rFonts w:ascii="Arial" w:hAnsi="Arial" w:cs="Arial"/>
                <w:color w:val="231F20"/>
                <w:spacing w:val="-1"/>
                <w:sz w:val="18"/>
                <w:szCs w:val="18"/>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Unknown</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330"/>
        </w:trPr>
        <w:tc>
          <w:tcPr>
            <w:tcW w:w="1552" w:type="dxa"/>
            <w:vMerge/>
            <w:tcBorders>
              <w:left w:val="single" w:sz="4" w:space="0" w:color="auto"/>
              <w:bottom w:val="single" w:sz="4" w:space="0" w:color="auto"/>
              <w:right w:val="single" w:sz="4" w:space="0" w:color="auto"/>
            </w:tcBorders>
          </w:tcPr>
          <w:p w:rsidR="009E4E0D" w:rsidRPr="00553EE7" w:rsidRDefault="009E4E0D" w:rsidP="00674119">
            <w:pPr>
              <w:pStyle w:val="TableParagraph"/>
              <w:kinsoku w:val="0"/>
              <w:overflowPunct w:val="0"/>
              <w:spacing w:before="71"/>
              <w:ind w:left="194"/>
              <w:rPr>
                <w:rFonts w:ascii="Arial" w:hAnsi="Arial" w:cs="Arial"/>
                <w:b/>
                <w:color w:val="231F20"/>
                <w:spacing w:val="-1"/>
                <w:sz w:val="18"/>
                <w:szCs w:val="18"/>
              </w:rPr>
            </w:pPr>
          </w:p>
        </w:tc>
        <w:tc>
          <w:tcPr>
            <w:tcW w:w="1977" w:type="dxa"/>
            <w:gridSpan w:val="3"/>
            <w:tcBorders>
              <w:top w:val="single" w:sz="8" w:space="0" w:color="231F20"/>
              <w:left w:val="single" w:sz="4" w:space="0" w:color="auto"/>
              <w:bottom w:val="single" w:sz="2" w:space="0" w:color="939598"/>
              <w:right w:val="single" w:sz="4" w:space="0" w:color="A6A6A6" w:themeColor="background1" w:themeShade="A6"/>
            </w:tcBorders>
          </w:tcPr>
          <w:p w:rsidR="009E4E0D" w:rsidRPr="00553EE7" w:rsidRDefault="009E4E0D" w:rsidP="00674119">
            <w:pPr>
              <w:pStyle w:val="TableParagraph"/>
              <w:kinsoku w:val="0"/>
              <w:overflowPunct w:val="0"/>
              <w:spacing w:before="71"/>
              <w:rPr>
                <w:rFonts w:ascii="Arial" w:hAnsi="Arial" w:cs="Arial"/>
                <w:b/>
                <w:color w:val="231F20"/>
                <w:spacing w:val="-1"/>
                <w:sz w:val="18"/>
                <w:szCs w:val="18"/>
              </w:rPr>
            </w:pPr>
            <w:r>
              <w:rPr>
                <w:rFonts w:ascii="Arial" w:hAnsi="Arial" w:cs="Arial"/>
                <w:color w:val="231F20"/>
                <w:spacing w:val="-1"/>
                <w:sz w:val="18"/>
                <w:szCs w:val="18"/>
              </w:rPr>
              <w:t xml:space="preserve">  </w:t>
            </w:r>
            <w:proofErr w:type="spellStart"/>
            <w:r w:rsidRPr="00692883">
              <w:rPr>
                <w:rFonts w:ascii="Arial" w:hAnsi="Arial" w:cs="Arial"/>
                <w:color w:val="231F20"/>
                <w:spacing w:val="-1"/>
                <w:sz w:val="18"/>
                <w:szCs w:val="18"/>
              </w:rPr>
              <w:t>Thrombocytopaenia</w:t>
            </w:r>
            <w:proofErr w:type="spellEnd"/>
          </w:p>
        </w:tc>
        <w:tc>
          <w:tcPr>
            <w:tcW w:w="6856" w:type="dxa"/>
            <w:gridSpan w:val="12"/>
            <w:tcBorders>
              <w:top w:val="single" w:sz="8" w:space="0" w:color="231F20"/>
              <w:left w:val="single" w:sz="4" w:space="0" w:color="A6A6A6" w:themeColor="background1" w:themeShade="A6"/>
              <w:bottom w:val="single" w:sz="2" w:space="0" w:color="939598"/>
              <w:right w:val="single" w:sz="8" w:space="0" w:color="231F20"/>
            </w:tcBorders>
          </w:tcPr>
          <w:p w:rsidR="009E4E0D" w:rsidRPr="00692883" w:rsidRDefault="009E4E0D" w:rsidP="00674119">
            <w:pPr>
              <w:pStyle w:val="TableParagraph"/>
              <w:kinsoku w:val="0"/>
              <w:overflowPunct w:val="0"/>
              <w:spacing w:before="71"/>
              <w:rPr>
                <w:rFonts w:ascii="Arial" w:hAnsi="Arial" w:cs="Arial"/>
                <w:color w:val="231F20"/>
                <w:spacing w:val="-1"/>
                <w:sz w:val="18"/>
                <w:szCs w:val="18"/>
              </w:rPr>
            </w:pPr>
            <w:r>
              <w:rPr>
                <w:rFonts w:ascii="Arial" w:hAnsi="Arial" w:cs="Arial"/>
                <w:color w:val="231F20"/>
                <w:spacing w:val="-18"/>
                <w:sz w:val="20"/>
                <w:szCs w:val="20"/>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 xml:space="preserve">Yes     </w:t>
            </w:r>
            <w:r>
              <w:rPr>
                <w:rFonts w:ascii="Arial" w:hAnsi="Arial" w:cs="Arial"/>
                <w:color w:val="231F20"/>
                <w:spacing w:val="-1"/>
                <w:sz w:val="18"/>
                <w:szCs w:val="18"/>
              </w:rPr>
              <w:t xml:space="preserve">                       </w:t>
            </w:r>
            <w:r w:rsidRPr="00692883">
              <w:rPr>
                <w:rFonts w:ascii="Arial" w:hAnsi="Arial" w:cs="Arial"/>
                <w:color w:val="231F20"/>
                <w:spacing w:val="-1"/>
                <w:sz w:val="18"/>
                <w:szCs w:val="18"/>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 xml:space="preserve">No    </w:t>
            </w:r>
            <w:r>
              <w:rPr>
                <w:rFonts w:ascii="Arial" w:hAnsi="Arial" w:cs="Arial"/>
                <w:color w:val="231F20"/>
                <w:spacing w:val="-1"/>
                <w:sz w:val="18"/>
                <w:szCs w:val="18"/>
              </w:rPr>
              <w:t xml:space="preserve">                       </w:t>
            </w:r>
            <w:r w:rsidRPr="00692883">
              <w:rPr>
                <w:rFonts w:ascii="Arial" w:hAnsi="Arial" w:cs="Arial"/>
                <w:color w:val="231F20"/>
                <w:spacing w:val="-1"/>
                <w:sz w:val="18"/>
                <w:szCs w:val="18"/>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92883">
              <w:rPr>
                <w:rFonts w:ascii="Arial" w:hAnsi="Arial" w:cs="Arial"/>
                <w:color w:val="231F20"/>
                <w:spacing w:val="-1"/>
                <w:sz w:val="18"/>
                <w:szCs w:val="18"/>
              </w:rPr>
              <w:t>Unknown</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val="342"/>
        </w:trPr>
        <w:tc>
          <w:tcPr>
            <w:tcW w:w="1552" w:type="dxa"/>
            <w:vMerge w:val="restart"/>
            <w:tcBorders>
              <w:top w:val="single" w:sz="8" w:space="0" w:color="231F20"/>
              <w:left w:val="single" w:sz="8" w:space="0" w:color="231F20"/>
              <w:right w:val="single" w:sz="2" w:space="0" w:color="231F20"/>
            </w:tcBorders>
          </w:tcPr>
          <w:p w:rsidR="009E4E0D" w:rsidRPr="00553EE7" w:rsidRDefault="009E4E0D" w:rsidP="00674119">
            <w:pPr>
              <w:pStyle w:val="TableParagraph"/>
              <w:kinsoku w:val="0"/>
              <w:overflowPunct w:val="0"/>
              <w:spacing w:before="32"/>
              <w:ind w:left="70"/>
              <w:rPr>
                <w:b/>
              </w:rPr>
            </w:pPr>
            <w:r>
              <w:rPr>
                <w:rFonts w:ascii="Arial" w:hAnsi="Arial" w:cs="Arial"/>
                <w:b/>
                <w:color w:val="231F20"/>
                <w:spacing w:val="-1"/>
                <w:sz w:val="18"/>
                <w:szCs w:val="18"/>
              </w:rPr>
              <w:t>Confirmation of Ebolavirus</w:t>
            </w:r>
            <w:r w:rsidRPr="00553EE7">
              <w:rPr>
                <w:rFonts w:ascii="Arial" w:hAnsi="Arial" w:cs="Arial"/>
                <w:b/>
                <w:color w:val="231F20"/>
                <w:spacing w:val="-2"/>
                <w:sz w:val="18"/>
                <w:szCs w:val="18"/>
              </w:rPr>
              <w:t xml:space="preserve"> </w:t>
            </w:r>
            <w:r w:rsidRPr="00553EE7">
              <w:rPr>
                <w:rFonts w:ascii="Arial" w:hAnsi="Arial" w:cs="Arial"/>
                <w:b/>
                <w:color w:val="231F20"/>
                <w:spacing w:val="-1"/>
                <w:sz w:val="18"/>
                <w:szCs w:val="18"/>
              </w:rPr>
              <w:t>resul</w:t>
            </w:r>
            <w:r w:rsidRPr="00553EE7">
              <w:rPr>
                <w:rFonts w:ascii="Arial" w:hAnsi="Arial" w:cs="Arial"/>
                <w:b/>
                <w:color w:val="231F20"/>
                <w:sz w:val="18"/>
                <w:szCs w:val="18"/>
              </w:rPr>
              <w:t>t</w:t>
            </w:r>
            <w:r w:rsidRPr="00553EE7">
              <w:rPr>
                <w:rFonts w:ascii="Arial" w:hAnsi="Arial" w:cs="Arial"/>
                <w:b/>
                <w:color w:val="231F20"/>
                <w:spacing w:val="-2"/>
                <w:sz w:val="18"/>
                <w:szCs w:val="18"/>
              </w:rPr>
              <w:t xml:space="preserve"> </w:t>
            </w:r>
          </w:p>
        </w:tc>
        <w:tc>
          <w:tcPr>
            <w:tcW w:w="8833" w:type="dxa"/>
            <w:gridSpan w:val="15"/>
            <w:tcBorders>
              <w:top w:val="single" w:sz="8" w:space="0" w:color="231F20"/>
              <w:left w:val="single" w:sz="2" w:space="0" w:color="231F20"/>
              <w:right w:val="single" w:sz="8" w:space="0" w:color="231F20"/>
            </w:tcBorders>
          </w:tcPr>
          <w:p w:rsidR="009E4E0D" w:rsidRDefault="00670760" w:rsidP="00674119">
            <w:pPr>
              <w:pStyle w:val="TableParagraph"/>
              <w:kinsoku w:val="0"/>
              <w:overflowPunct w:val="0"/>
              <w:spacing w:before="48" w:line="200" w:lineRule="exact"/>
              <w:ind w:left="77" w:right="84"/>
              <w:rPr>
                <w:rFonts w:ascii="Arial" w:hAnsi="Arial" w:cs="Arial"/>
                <w:color w:val="231F20"/>
                <w:spacing w:val="-1"/>
                <w:sz w:val="18"/>
                <w:szCs w:val="18"/>
              </w:rPr>
            </w:pPr>
            <w:r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692883">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652EAC">
              <w:rPr>
                <w:rFonts w:ascii="Arial" w:hAnsi="Arial" w:cs="Arial"/>
                <w:color w:val="231F20"/>
                <w:spacing w:val="-1"/>
                <w:sz w:val="16"/>
                <w:szCs w:val="16"/>
              </w:rPr>
              <w:t>NHSQL at VIRDL</w:t>
            </w:r>
            <w:r w:rsidR="009E4E0D">
              <w:rPr>
                <w:rFonts w:ascii="Arial" w:hAnsi="Arial" w:cs="Arial"/>
                <w:color w:val="231F20"/>
                <w:spacing w:val="-1"/>
                <w:sz w:val="18"/>
                <w:szCs w:val="18"/>
              </w:rPr>
              <w:t xml:space="preserve">   </w:t>
            </w:r>
            <w:r w:rsidR="009E4E0D">
              <w:rPr>
                <w:rFonts w:ascii="Arial" w:hAnsi="Arial" w:cs="Arial"/>
                <w:color w:val="231F20"/>
                <w:spacing w:val="-1"/>
                <w:sz w:val="4"/>
                <w:szCs w:val="4"/>
              </w:rPr>
              <w:t xml:space="preserve">       </w:t>
            </w:r>
            <w:r w:rsidR="009E4E0D">
              <w:rPr>
                <w:rFonts w:ascii="Arial" w:hAnsi="Arial" w:cs="Arial"/>
                <w:color w:val="231F20"/>
                <w:spacing w:val="-1"/>
                <w:sz w:val="18"/>
                <w:szCs w:val="18"/>
              </w:rPr>
              <w:t xml:space="preserve">  </w:t>
            </w:r>
            <w:r w:rsidR="009E4E0D">
              <w:rPr>
                <w:rFonts w:ascii="Arial" w:hAnsi="Arial" w:cs="Arial"/>
                <w:color w:val="231F20"/>
                <w:spacing w:val="-18"/>
                <w:sz w:val="20"/>
                <w:szCs w:val="20"/>
              </w:rPr>
              <w:t xml:space="preserve">    </w:t>
            </w:r>
            <w:r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692883">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652EAC">
              <w:rPr>
                <w:rFonts w:ascii="Arial" w:hAnsi="Arial" w:cs="Arial"/>
                <w:color w:val="231F20"/>
                <w:spacing w:val="-1"/>
                <w:sz w:val="16"/>
                <w:szCs w:val="16"/>
              </w:rPr>
              <w:t>Nationa</w:t>
            </w:r>
            <w:r w:rsidR="009E4E0D" w:rsidRPr="00652EAC">
              <w:rPr>
                <w:rFonts w:ascii="Arial" w:hAnsi="Arial" w:cs="Arial"/>
                <w:color w:val="231F20"/>
                <w:sz w:val="16"/>
                <w:szCs w:val="16"/>
              </w:rPr>
              <w:t>l</w:t>
            </w:r>
            <w:r w:rsidR="009E4E0D" w:rsidRPr="00652EAC">
              <w:rPr>
                <w:rFonts w:ascii="Arial" w:hAnsi="Arial" w:cs="Arial"/>
                <w:color w:val="231F20"/>
                <w:spacing w:val="-5"/>
                <w:sz w:val="16"/>
                <w:szCs w:val="16"/>
              </w:rPr>
              <w:t xml:space="preserve"> </w:t>
            </w:r>
            <w:r w:rsidR="009E4E0D" w:rsidRPr="00652EAC">
              <w:rPr>
                <w:rFonts w:ascii="Arial" w:hAnsi="Arial" w:cs="Arial"/>
                <w:color w:val="231F20"/>
                <w:spacing w:val="-1"/>
                <w:sz w:val="16"/>
                <w:szCs w:val="16"/>
              </w:rPr>
              <w:t>Institut</w:t>
            </w:r>
            <w:r w:rsidR="009E4E0D" w:rsidRPr="00652EAC">
              <w:rPr>
                <w:rFonts w:ascii="Arial" w:hAnsi="Arial" w:cs="Arial"/>
                <w:color w:val="231F20"/>
                <w:sz w:val="16"/>
                <w:szCs w:val="16"/>
              </w:rPr>
              <w:t>e</w:t>
            </w:r>
            <w:r w:rsidR="009E4E0D" w:rsidRPr="00652EAC">
              <w:rPr>
                <w:rFonts w:ascii="Arial" w:hAnsi="Arial" w:cs="Arial"/>
                <w:color w:val="231F20"/>
                <w:spacing w:val="-5"/>
                <w:sz w:val="16"/>
                <w:szCs w:val="16"/>
              </w:rPr>
              <w:t xml:space="preserve"> </w:t>
            </w:r>
            <w:r w:rsidR="009E4E0D" w:rsidRPr="00652EAC">
              <w:rPr>
                <w:rFonts w:ascii="Arial" w:hAnsi="Arial" w:cs="Arial"/>
                <w:color w:val="231F20"/>
                <w:spacing w:val="-1"/>
                <w:sz w:val="16"/>
                <w:szCs w:val="16"/>
              </w:rPr>
              <w:t>o</w:t>
            </w:r>
            <w:r w:rsidR="009E4E0D" w:rsidRPr="00652EAC">
              <w:rPr>
                <w:rFonts w:ascii="Arial" w:hAnsi="Arial" w:cs="Arial"/>
                <w:color w:val="231F20"/>
                <w:sz w:val="16"/>
                <w:szCs w:val="16"/>
              </w:rPr>
              <w:t>f</w:t>
            </w:r>
            <w:r w:rsidR="009E4E0D" w:rsidRPr="00652EAC">
              <w:rPr>
                <w:rFonts w:ascii="Arial" w:hAnsi="Arial" w:cs="Arial"/>
                <w:color w:val="231F20"/>
                <w:spacing w:val="-4"/>
                <w:sz w:val="16"/>
                <w:szCs w:val="16"/>
              </w:rPr>
              <w:t xml:space="preserve"> </w:t>
            </w:r>
            <w:r w:rsidR="009E4E0D" w:rsidRPr="00652EAC">
              <w:rPr>
                <w:rFonts w:ascii="Arial" w:hAnsi="Arial" w:cs="Arial"/>
                <w:color w:val="231F20"/>
                <w:spacing w:val="-6"/>
                <w:sz w:val="16"/>
                <w:szCs w:val="16"/>
              </w:rPr>
              <w:t>V</w:t>
            </w:r>
            <w:r w:rsidR="009E4E0D" w:rsidRPr="00652EAC">
              <w:rPr>
                <w:rFonts w:ascii="Arial" w:hAnsi="Arial" w:cs="Arial"/>
                <w:color w:val="231F20"/>
                <w:spacing w:val="-1"/>
                <w:sz w:val="16"/>
                <w:szCs w:val="16"/>
              </w:rPr>
              <w:t>irology Johannesburg</w:t>
            </w:r>
            <w:r w:rsidR="009E4E0D">
              <w:rPr>
                <w:rFonts w:ascii="Arial" w:hAnsi="Arial" w:cs="Arial"/>
                <w:color w:val="231F20"/>
                <w:spacing w:val="-1"/>
                <w:sz w:val="18"/>
                <w:szCs w:val="18"/>
              </w:rPr>
              <w:t xml:space="preserve">           </w:t>
            </w:r>
          </w:p>
          <w:p w:rsidR="009E4E0D" w:rsidRPr="00692883" w:rsidRDefault="009E4E0D" w:rsidP="00674119">
            <w:pPr>
              <w:pStyle w:val="TableParagraph"/>
              <w:kinsoku w:val="0"/>
              <w:overflowPunct w:val="0"/>
              <w:spacing w:before="48" w:line="200" w:lineRule="exact"/>
              <w:ind w:right="84"/>
              <w:rPr>
                <w:rFonts w:ascii="Arial" w:hAnsi="Arial" w:cs="Arial"/>
                <w:color w:val="231F20"/>
                <w:spacing w:val="-1"/>
                <w:sz w:val="18"/>
                <w:szCs w:val="18"/>
              </w:rPr>
            </w:pPr>
            <w:r>
              <w:rPr>
                <w:rFonts w:ascii="Arial" w:hAnsi="Arial" w:cs="Arial"/>
                <w:color w:val="231F20"/>
                <w:spacing w:val="-1"/>
                <w:sz w:val="18"/>
                <w:szCs w:val="18"/>
              </w:rPr>
              <w:t xml:space="preserve"> </w:t>
            </w:r>
            <w:r>
              <w:rPr>
                <w:rFonts w:ascii="Arial" w:hAnsi="Arial" w:cs="Arial"/>
                <w:color w:val="231F20"/>
                <w:spacing w:val="-1"/>
                <w:sz w:val="4"/>
                <w:szCs w:val="4"/>
              </w:rPr>
              <w:t xml:space="preserve">  </w:t>
            </w:r>
            <w:r w:rsidR="00670760" w:rsidRPr="00692883">
              <w:rPr>
                <w:rFonts w:ascii="Arial" w:hAnsi="Arial" w:cs="Arial"/>
                <w:color w:val="231F20"/>
                <w:spacing w:val="-18"/>
                <w:sz w:val="20"/>
                <w:szCs w:val="20"/>
              </w:rPr>
              <w:fldChar w:fldCharType="begin">
                <w:ffData>
                  <w:name w:val="Check1"/>
                  <w:enabled/>
                  <w:calcOnExit w:val="0"/>
                  <w:checkBox>
                    <w:sizeAuto/>
                    <w:default w:val="0"/>
                  </w:checkBox>
                </w:ffData>
              </w:fldChar>
            </w:r>
            <w:r w:rsidRPr="00692883">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692883">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652EAC">
              <w:rPr>
                <w:rFonts w:ascii="Arial" w:hAnsi="Arial" w:cs="Arial"/>
                <w:color w:val="231F20"/>
                <w:spacing w:val="-1"/>
                <w:sz w:val="16"/>
                <w:szCs w:val="16"/>
              </w:rPr>
              <w:t>Specia</w:t>
            </w:r>
            <w:r w:rsidRPr="00652EAC">
              <w:rPr>
                <w:rFonts w:ascii="Arial" w:hAnsi="Arial" w:cs="Arial"/>
                <w:color w:val="231F20"/>
                <w:sz w:val="16"/>
                <w:szCs w:val="16"/>
              </w:rPr>
              <w:t>l</w:t>
            </w:r>
            <w:r w:rsidRPr="00652EAC">
              <w:rPr>
                <w:rFonts w:ascii="Arial" w:hAnsi="Arial" w:cs="Arial"/>
                <w:color w:val="231F20"/>
                <w:spacing w:val="-2"/>
                <w:sz w:val="16"/>
                <w:szCs w:val="16"/>
              </w:rPr>
              <w:t xml:space="preserve"> </w:t>
            </w:r>
            <w:r w:rsidRPr="00652EAC">
              <w:rPr>
                <w:rFonts w:ascii="Arial" w:hAnsi="Arial" w:cs="Arial"/>
                <w:color w:val="231F20"/>
                <w:spacing w:val="-1"/>
                <w:sz w:val="16"/>
                <w:szCs w:val="16"/>
              </w:rPr>
              <w:t>Pathogen</w:t>
            </w:r>
            <w:r w:rsidRPr="00652EAC">
              <w:rPr>
                <w:rFonts w:ascii="Arial" w:hAnsi="Arial" w:cs="Arial"/>
                <w:color w:val="231F20"/>
                <w:sz w:val="16"/>
                <w:szCs w:val="16"/>
              </w:rPr>
              <w:t>s</w:t>
            </w:r>
            <w:r w:rsidRPr="00652EAC">
              <w:rPr>
                <w:rFonts w:ascii="Arial" w:hAnsi="Arial" w:cs="Arial"/>
                <w:color w:val="231F20"/>
                <w:spacing w:val="-2"/>
                <w:sz w:val="16"/>
                <w:szCs w:val="16"/>
              </w:rPr>
              <w:t xml:space="preserve"> </w:t>
            </w:r>
            <w:r w:rsidRPr="00652EAC">
              <w:rPr>
                <w:rFonts w:ascii="Arial" w:hAnsi="Arial" w:cs="Arial"/>
                <w:color w:val="231F20"/>
                <w:spacing w:val="-1"/>
                <w:sz w:val="16"/>
                <w:szCs w:val="16"/>
              </w:rPr>
              <w:t>Lab Atlant</w:t>
            </w:r>
            <w:r w:rsidRPr="00652EAC">
              <w:rPr>
                <w:rFonts w:ascii="Arial" w:hAnsi="Arial" w:cs="Arial"/>
                <w:color w:val="231F20"/>
                <w:sz w:val="16"/>
                <w:szCs w:val="16"/>
              </w:rPr>
              <w:t>a</w:t>
            </w:r>
            <w:r w:rsidRPr="00652EAC">
              <w:rPr>
                <w:rFonts w:ascii="Arial" w:hAnsi="Arial" w:cs="Arial"/>
                <w:color w:val="231F20"/>
                <w:spacing w:val="-2"/>
                <w:sz w:val="16"/>
                <w:szCs w:val="16"/>
              </w:rPr>
              <w:t xml:space="preserve"> </w:t>
            </w:r>
            <w:r w:rsidRPr="00652EAC">
              <w:rPr>
                <w:rFonts w:ascii="Arial" w:hAnsi="Arial" w:cs="Arial"/>
                <w:color w:val="231F20"/>
                <w:spacing w:val="-1"/>
                <w:sz w:val="16"/>
                <w:szCs w:val="16"/>
              </w:rPr>
              <w:t>CDC</w:t>
            </w:r>
          </w:p>
        </w:tc>
      </w:tr>
      <w:tr w:rsidR="009E4E0D" w:rsidTr="003006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21" w:type="dxa"/>
          <w:trHeight w:hRule="exact" w:val="74"/>
        </w:trPr>
        <w:tc>
          <w:tcPr>
            <w:tcW w:w="1552" w:type="dxa"/>
            <w:vMerge/>
            <w:tcBorders>
              <w:left w:val="single" w:sz="8" w:space="0" w:color="231F20"/>
              <w:bottom w:val="single" w:sz="8" w:space="0" w:color="auto"/>
              <w:right w:val="single" w:sz="2" w:space="0" w:color="231F20"/>
            </w:tcBorders>
          </w:tcPr>
          <w:p w:rsidR="009E4E0D" w:rsidRDefault="009E4E0D" w:rsidP="00674119"/>
        </w:tc>
        <w:tc>
          <w:tcPr>
            <w:tcW w:w="5502" w:type="dxa"/>
            <w:gridSpan w:val="10"/>
            <w:tcBorders>
              <w:left w:val="single" w:sz="2" w:space="0" w:color="231F20"/>
              <w:bottom w:val="single" w:sz="8" w:space="0" w:color="auto"/>
            </w:tcBorders>
          </w:tcPr>
          <w:p w:rsidR="009E4E0D" w:rsidRPr="00692883" w:rsidRDefault="009E4E0D" w:rsidP="00674119">
            <w:pPr>
              <w:pStyle w:val="TableParagraph"/>
              <w:kinsoku w:val="0"/>
              <w:overflowPunct w:val="0"/>
              <w:spacing w:before="78"/>
              <w:ind w:right="-142"/>
              <w:rPr>
                <w:sz w:val="18"/>
                <w:szCs w:val="18"/>
              </w:rPr>
            </w:pPr>
          </w:p>
        </w:tc>
        <w:tc>
          <w:tcPr>
            <w:tcW w:w="852" w:type="dxa"/>
            <w:gridSpan w:val="2"/>
            <w:tcBorders>
              <w:left w:val="nil"/>
              <w:bottom w:val="single" w:sz="8" w:space="0" w:color="auto"/>
              <w:right w:val="nil"/>
            </w:tcBorders>
          </w:tcPr>
          <w:p w:rsidR="009E4E0D" w:rsidRPr="00692883" w:rsidRDefault="009E4E0D" w:rsidP="00674119">
            <w:pPr>
              <w:pStyle w:val="TableParagraph"/>
              <w:kinsoku w:val="0"/>
              <w:overflowPunct w:val="0"/>
              <w:spacing w:before="78"/>
              <w:ind w:left="295" w:right="-142"/>
              <w:rPr>
                <w:sz w:val="18"/>
                <w:szCs w:val="18"/>
              </w:rPr>
            </w:pPr>
          </w:p>
        </w:tc>
        <w:tc>
          <w:tcPr>
            <w:tcW w:w="2479" w:type="dxa"/>
            <w:gridSpan w:val="3"/>
            <w:tcBorders>
              <w:left w:val="nil"/>
              <w:bottom w:val="single" w:sz="8" w:space="0" w:color="auto"/>
              <w:right w:val="single" w:sz="8" w:space="0" w:color="231F20"/>
            </w:tcBorders>
          </w:tcPr>
          <w:p w:rsidR="009E4E0D" w:rsidRPr="00692883" w:rsidRDefault="009E4E0D" w:rsidP="00674119">
            <w:pPr>
              <w:pStyle w:val="TableParagraph"/>
              <w:kinsoku w:val="0"/>
              <w:overflowPunct w:val="0"/>
              <w:spacing w:before="78"/>
              <w:ind w:left="295" w:right="-142"/>
              <w:rPr>
                <w:sz w:val="18"/>
                <w:szCs w:val="18"/>
              </w:rPr>
            </w:pPr>
          </w:p>
        </w:tc>
      </w:tr>
    </w:tbl>
    <w:p w:rsidR="009E4E0D" w:rsidRDefault="009E4E0D" w:rsidP="00674119"/>
    <w:p w:rsidR="009E4E0D" w:rsidRDefault="009E4E0D" w:rsidP="00674119"/>
    <w:p w:rsidR="009E4E0D" w:rsidRDefault="009E4E0D" w:rsidP="00674119"/>
    <w:p w:rsidR="009E4E0D" w:rsidRDefault="009E4E0D" w:rsidP="00674119"/>
    <w:tbl>
      <w:tblPr>
        <w:tblW w:w="10598" w:type="dxa"/>
        <w:tblInd w:w="-98" w:type="dxa"/>
        <w:tblLayout w:type="fixed"/>
        <w:tblCellMar>
          <w:left w:w="0" w:type="dxa"/>
          <w:right w:w="0" w:type="dxa"/>
        </w:tblCellMar>
        <w:tblLook w:val="0000" w:firstRow="0" w:lastRow="0" w:firstColumn="0" w:lastColumn="0" w:noHBand="0" w:noVBand="0"/>
      </w:tblPr>
      <w:tblGrid>
        <w:gridCol w:w="250"/>
        <w:gridCol w:w="2693"/>
        <w:gridCol w:w="7655"/>
      </w:tblGrid>
      <w:tr w:rsidR="009E4E0D" w:rsidTr="003006E3">
        <w:trPr>
          <w:gridBefore w:val="1"/>
          <w:wBefore w:w="250" w:type="dxa"/>
          <w:trHeight w:hRule="exact" w:val="334"/>
        </w:trPr>
        <w:tc>
          <w:tcPr>
            <w:tcW w:w="10348" w:type="dxa"/>
            <w:gridSpan w:val="2"/>
            <w:tcBorders>
              <w:top w:val="single" w:sz="8" w:space="0" w:color="000000"/>
              <w:left w:val="single" w:sz="8" w:space="0" w:color="000000"/>
              <w:bottom w:val="single" w:sz="8" w:space="0" w:color="000000"/>
              <w:right w:val="single" w:sz="8" w:space="0" w:color="auto"/>
            </w:tcBorders>
            <w:shd w:val="clear" w:color="auto" w:fill="1F497D"/>
          </w:tcPr>
          <w:p w:rsidR="009E4E0D" w:rsidRPr="00822A70" w:rsidRDefault="009E4E0D" w:rsidP="00674119">
            <w:pPr>
              <w:pStyle w:val="TableParagraph"/>
              <w:kinsoku w:val="0"/>
              <w:overflowPunct w:val="0"/>
              <w:spacing w:before="28"/>
              <w:ind w:left="70"/>
            </w:pPr>
            <w:r>
              <w:rPr>
                <w:rFonts w:ascii="Arial" w:hAnsi="Arial" w:cs="Arial"/>
                <w:b/>
                <w:bCs/>
                <w:color w:val="FFFFFF"/>
                <w:sz w:val="20"/>
                <w:szCs w:val="20"/>
              </w:rPr>
              <w:t xml:space="preserve"> 7. </w:t>
            </w:r>
            <w:r w:rsidRPr="00553EE7">
              <w:rPr>
                <w:rFonts w:ascii="Arial" w:hAnsi="Arial" w:cs="Arial"/>
                <w:b/>
                <w:bCs/>
                <w:color w:val="FFFFFF"/>
                <w:sz w:val="20"/>
                <w:szCs w:val="20"/>
              </w:rPr>
              <w:t xml:space="preserve"> </w:t>
            </w:r>
            <w:r>
              <w:rPr>
                <w:rFonts w:ascii="Arial" w:hAnsi="Arial" w:cs="Arial"/>
                <w:b/>
                <w:bCs/>
                <w:color w:val="FFFFFF"/>
                <w:sz w:val="20"/>
                <w:szCs w:val="20"/>
              </w:rPr>
              <w:t xml:space="preserve">Exposure (source of infection) for this case </w:t>
            </w:r>
          </w:p>
        </w:tc>
      </w:tr>
      <w:tr w:rsidR="009E4E0D" w:rsidTr="003006E3">
        <w:tblPrEx>
          <w:tblCellMar>
            <w:left w:w="108" w:type="dxa"/>
            <w:right w:w="108" w:type="dxa"/>
          </w:tblCellMar>
        </w:tblPrEx>
        <w:trPr>
          <w:trHeight w:hRule="exact" w:val="821"/>
        </w:trPr>
        <w:tc>
          <w:tcPr>
            <w:tcW w:w="250" w:type="dxa"/>
            <w:tcBorders>
              <w:right w:val="single" w:sz="8" w:space="0" w:color="auto"/>
            </w:tcBorders>
          </w:tcPr>
          <w:p w:rsidR="009E4E0D" w:rsidRDefault="009E4E0D" w:rsidP="00674119">
            <w:pPr>
              <w:pStyle w:val="TableParagraph"/>
              <w:kinsoku w:val="0"/>
              <w:overflowPunct w:val="0"/>
              <w:spacing w:before="28"/>
              <w:ind w:left="70"/>
              <w:rPr>
                <w:rFonts w:ascii="Arial" w:hAnsi="Arial" w:cs="Arial"/>
                <w:b/>
                <w:bCs/>
                <w:i/>
                <w:iCs/>
                <w:color w:val="231F20"/>
                <w:sz w:val="20"/>
                <w:szCs w:val="20"/>
              </w:rPr>
            </w:pPr>
          </w:p>
          <w:p w:rsidR="009E4E0D" w:rsidRDefault="009E4E0D" w:rsidP="00674119">
            <w:pPr>
              <w:pStyle w:val="TableParagraph"/>
              <w:kinsoku w:val="0"/>
              <w:overflowPunct w:val="0"/>
              <w:spacing w:before="28"/>
              <w:ind w:left="70"/>
              <w:rPr>
                <w:rFonts w:ascii="Arial" w:hAnsi="Arial" w:cs="Arial"/>
                <w:b/>
                <w:bCs/>
                <w:color w:val="FFFFFF"/>
                <w:sz w:val="20"/>
                <w:szCs w:val="20"/>
                <w:highlight w:val="darkBlue"/>
              </w:rPr>
            </w:pPr>
          </w:p>
          <w:p w:rsidR="009E4E0D" w:rsidRPr="002F3A59" w:rsidRDefault="009E4E0D" w:rsidP="00674119">
            <w:pPr>
              <w:pStyle w:val="TableParagraph"/>
              <w:kinsoku w:val="0"/>
              <w:overflowPunct w:val="0"/>
              <w:spacing w:before="28"/>
              <w:ind w:left="70"/>
              <w:rPr>
                <w:i/>
                <w:iCs/>
                <w:sz w:val="16"/>
                <w:szCs w:val="16"/>
              </w:rPr>
            </w:pPr>
          </w:p>
        </w:tc>
        <w:tc>
          <w:tcPr>
            <w:tcW w:w="10348" w:type="dxa"/>
            <w:gridSpan w:val="2"/>
            <w:tcBorders>
              <w:left w:val="single" w:sz="8" w:space="0" w:color="auto"/>
              <w:bottom w:val="single" w:sz="8" w:space="0" w:color="A6A6A6" w:themeColor="background1" w:themeShade="A6"/>
              <w:right w:val="single" w:sz="8" w:space="0" w:color="auto"/>
            </w:tcBorders>
          </w:tcPr>
          <w:p w:rsidR="009E4E0D" w:rsidRDefault="009E4E0D" w:rsidP="00674119">
            <w:pPr>
              <w:pStyle w:val="TableParagraph"/>
              <w:kinsoku w:val="0"/>
              <w:overflowPunct w:val="0"/>
              <w:spacing w:before="120"/>
              <w:rPr>
                <w:rFonts w:ascii="Arial" w:hAnsi="Arial" w:cs="Arial"/>
                <w:b/>
                <w:bCs/>
                <w:i/>
                <w:iCs/>
                <w:color w:val="231F20"/>
                <w:sz w:val="18"/>
                <w:szCs w:val="18"/>
              </w:rPr>
            </w:pPr>
            <w:r>
              <w:rPr>
                <w:rFonts w:ascii="Arial" w:hAnsi="Arial" w:cs="Arial"/>
                <w:b/>
                <w:bCs/>
                <w:i/>
                <w:iCs/>
                <w:color w:val="231F20"/>
                <w:sz w:val="18"/>
                <w:szCs w:val="18"/>
              </w:rPr>
              <w:t xml:space="preserve"> </w:t>
            </w:r>
            <w:r w:rsidRPr="00CB25AE">
              <w:rPr>
                <w:rFonts w:ascii="Arial" w:hAnsi="Arial" w:cs="Arial"/>
                <w:b/>
                <w:bCs/>
                <w:i/>
                <w:iCs/>
                <w:color w:val="231F20"/>
                <w:sz w:val="18"/>
                <w:szCs w:val="18"/>
              </w:rPr>
              <w:t xml:space="preserve">Exposure period </w:t>
            </w:r>
            <w:r>
              <w:rPr>
                <w:rFonts w:ascii="Arial" w:hAnsi="Arial" w:cs="Arial"/>
                <w:b/>
                <w:bCs/>
                <w:i/>
                <w:iCs/>
                <w:color w:val="231F20"/>
                <w:sz w:val="18"/>
                <w:szCs w:val="18"/>
              </w:rPr>
              <w:t xml:space="preserve">is </w:t>
            </w:r>
            <w:r w:rsidRPr="00CB25AE">
              <w:rPr>
                <w:rFonts w:ascii="Arial" w:hAnsi="Arial" w:cs="Arial"/>
                <w:b/>
                <w:bCs/>
                <w:i/>
                <w:iCs/>
                <w:color w:val="231F20"/>
                <w:sz w:val="18"/>
                <w:szCs w:val="18"/>
              </w:rPr>
              <w:t>in the 21 da</w:t>
            </w:r>
            <w:r>
              <w:rPr>
                <w:rFonts w:ascii="Arial" w:hAnsi="Arial" w:cs="Arial"/>
                <w:b/>
                <w:bCs/>
                <w:i/>
                <w:iCs/>
                <w:color w:val="231F20"/>
                <w:sz w:val="18"/>
                <w:szCs w:val="18"/>
              </w:rPr>
              <w:t xml:space="preserve">ys </w:t>
            </w:r>
            <w:r w:rsidRPr="00CB25AE">
              <w:rPr>
                <w:rFonts w:ascii="Arial" w:hAnsi="Arial" w:cs="Arial"/>
                <w:b/>
                <w:bCs/>
                <w:i/>
                <w:iCs/>
                <w:color w:val="231F20"/>
                <w:sz w:val="18"/>
                <w:szCs w:val="18"/>
              </w:rPr>
              <w:t>prior to date of onset of symptoms:</w:t>
            </w:r>
          </w:p>
          <w:p w:rsidR="009E4E0D" w:rsidRPr="00CB25AE" w:rsidRDefault="009E4E0D" w:rsidP="00674119">
            <w:pPr>
              <w:pStyle w:val="TableParagraph"/>
              <w:kinsoku w:val="0"/>
              <w:overflowPunct w:val="0"/>
              <w:spacing w:before="28"/>
              <w:rPr>
                <w:rFonts w:ascii="Arial" w:hAnsi="Arial" w:cs="Arial"/>
                <w:sz w:val="20"/>
                <w:szCs w:val="20"/>
              </w:rPr>
            </w:pPr>
            <w:r>
              <w:rPr>
                <w:rFonts w:ascii="Arial" w:hAnsi="Arial" w:cs="Arial"/>
                <w:b/>
                <w:bCs/>
                <w:sz w:val="18"/>
                <w:szCs w:val="18"/>
              </w:rPr>
              <w:t xml:space="preserve">                                                                                                                         </w:t>
            </w:r>
            <w:r w:rsidRPr="00CB25AE">
              <w:rPr>
                <w:rFonts w:ascii="Arial" w:hAnsi="Arial" w:cs="Arial"/>
                <w:b/>
                <w:bCs/>
                <w:sz w:val="18"/>
                <w:szCs w:val="18"/>
              </w:rPr>
              <w:t xml:space="preserve">From   </w:t>
            </w:r>
            <w:r w:rsidRPr="00CB25AE">
              <w:rPr>
                <w:rFonts w:ascii="Arial" w:hAnsi="Arial" w:cs="Arial"/>
                <w:sz w:val="18"/>
                <w:szCs w:val="18"/>
              </w:rPr>
              <w:t>___ /___ /_____</w:t>
            </w:r>
            <w:r w:rsidRPr="00CB25AE">
              <w:rPr>
                <w:rFonts w:ascii="Arial" w:hAnsi="Arial" w:cs="Arial"/>
                <w:bCs/>
                <w:sz w:val="18"/>
                <w:szCs w:val="18"/>
              </w:rPr>
              <w:t xml:space="preserve">   </w:t>
            </w:r>
            <w:r w:rsidRPr="00CB25AE">
              <w:rPr>
                <w:rFonts w:ascii="Arial" w:hAnsi="Arial" w:cs="Arial"/>
                <w:i/>
                <w:spacing w:val="-1"/>
                <w:sz w:val="18"/>
                <w:szCs w:val="18"/>
              </w:rPr>
              <w:t xml:space="preserve"> </w:t>
            </w:r>
            <w:r w:rsidRPr="009F5032">
              <w:rPr>
                <w:rFonts w:ascii="Arial" w:hAnsi="Arial" w:cs="Arial"/>
                <w:b/>
                <w:sz w:val="18"/>
                <w:szCs w:val="18"/>
              </w:rPr>
              <w:t>to</w:t>
            </w:r>
            <w:r w:rsidRPr="00CB25AE">
              <w:rPr>
                <w:rFonts w:ascii="Arial" w:hAnsi="Arial" w:cs="Arial"/>
                <w:sz w:val="18"/>
                <w:szCs w:val="18"/>
              </w:rPr>
              <w:t xml:space="preserve">  </w:t>
            </w:r>
            <w:r w:rsidRPr="00CB25AE">
              <w:rPr>
                <w:rFonts w:ascii="Arial" w:hAnsi="Arial" w:cs="Arial"/>
                <w:sz w:val="20"/>
                <w:szCs w:val="20"/>
              </w:rPr>
              <w:t xml:space="preserve">    </w:t>
            </w:r>
            <w:r w:rsidRPr="00CB25AE">
              <w:rPr>
                <w:rFonts w:ascii="Arial" w:hAnsi="Arial" w:cs="Arial"/>
                <w:sz w:val="18"/>
                <w:szCs w:val="18"/>
              </w:rPr>
              <w:t>___ /___ /_____</w:t>
            </w:r>
            <w:r w:rsidRPr="00CB25AE">
              <w:rPr>
                <w:rFonts w:ascii="Arial" w:hAnsi="Arial" w:cs="Arial"/>
                <w:bCs/>
                <w:sz w:val="18"/>
                <w:szCs w:val="18"/>
              </w:rPr>
              <w:t xml:space="preserve">    </w:t>
            </w:r>
            <w:r w:rsidRPr="00CB25AE">
              <w:rPr>
                <w:rFonts w:ascii="Arial" w:hAnsi="Arial" w:cs="Arial"/>
                <w:spacing w:val="-19"/>
                <w:sz w:val="18"/>
                <w:szCs w:val="18"/>
              </w:rPr>
              <w:t xml:space="preserve"> </w:t>
            </w:r>
            <w:r w:rsidRPr="00CB25AE">
              <w:rPr>
                <w:rFonts w:ascii="Arial" w:hAnsi="Arial" w:cs="Arial"/>
                <w:i/>
                <w:spacing w:val="-1"/>
                <w:sz w:val="16"/>
                <w:szCs w:val="16"/>
              </w:rPr>
              <w:t xml:space="preserve">                     </w:t>
            </w:r>
          </w:p>
          <w:p w:rsidR="009E4E0D" w:rsidRPr="00CB25AE" w:rsidRDefault="009E4E0D" w:rsidP="00674119">
            <w:pPr>
              <w:pStyle w:val="TableParagraph"/>
              <w:kinsoku w:val="0"/>
              <w:overflowPunct w:val="0"/>
              <w:spacing w:before="28"/>
              <w:rPr>
                <w:i/>
                <w:iCs/>
                <w:sz w:val="16"/>
                <w:szCs w:val="16"/>
              </w:rPr>
            </w:pPr>
            <w:r>
              <w:rPr>
                <w:rFonts w:ascii="Arial" w:hAnsi="Arial" w:cs="Arial"/>
                <w:bCs/>
                <w:i/>
                <w:iCs/>
                <w:sz w:val="16"/>
                <w:szCs w:val="16"/>
              </w:rPr>
              <w:t xml:space="preserve">                                                                                                                                         </w:t>
            </w:r>
            <w:r w:rsidRPr="00CB25AE">
              <w:rPr>
                <w:rFonts w:ascii="Arial" w:hAnsi="Arial" w:cs="Arial"/>
                <w:bCs/>
                <w:i/>
                <w:iCs/>
                <w:sz w:val="16"/>
                <w:szCs w:val="16"/>
              </w:rPr>
              <w:t>Date of onset minus 21 days</w:t>
            </w:r>
            <w:r>
              <w:rPr>
                <w:rFonts w:ascii="Arial" w:hAnsi="Arial" w:cs="Arial"/>
                <w:bCs/>
                <w:i/>
                <w:iCs/>
                <w:sz w:val="16"/>
                <w:szCs w:val="16"/>
              </w:rPr>
              <w:t xml:space="preserve">              </w:t>
            </w:r>
            <w:r w:rsidRPr="00CB25AE">
              <w:rPr>
                <w:rFonts w:ascii="Arial" w:hAnsi="Arial" w:cs="Arial"/>
                <w:bCs/>
                <w:i/>
                <w:iCs/>
                <w:sz w:val="16"/>
                <w:szCs w:val="16"/>
              </w:rPr>
              <w:t xml:space="preserve"> </w:t>
            </w:r>
            <w:r>
              <w:rPr>
                <w:rFonts w:ascii="Arial" w:hAnsi="Arial" w:cs="Arial"/>
                <w:bCs/>
                <w:i/>
                <w:iCs/>
                <w:sz w:val="16"/>
                <w:szCs w:val="16"/>
              </w:rPr>
              <w:t xml:space="preserve"> </w:t>
            </w:r>
            <w:r w:rsidRPr="00CB25AE">
              <w:rPr>
                <w:rFonts w:ascii="Arial" w:hAnsi="Arial" w:cs="Arial"/>
                <w:bCs/>
                <w:i/>
                <w:iCs/>
                <w:sz w:val="16"/>
                <w:szCs w:val="16"/>
              </w:rPr>
              <w:t>Date of onset</w:t>
            </w:r>
            <w:r w:rsidRPr="00CB25AE">
              <w:rPr>
                <w:rFonts w:ascii="Arial" w:hAnsi="Arial" w:cs="Arial"/>
                <w:bCs/>
                <w:i/>
                <w:iCs/>
                <w:color w:val="FFFFFF"/>
                <w:sz w:val="16"/>
                <w:szCs w:val="16"/>
              </w:rPr>
              <w:t xml:space="preserve"> </w:t>
            </w:r>
          </w:p>
        </w:tc>
      </w:tr>
      <w:tr w:rsidR="009E4E0D" w:rsidTr="003006E3">
        <w:tblPrEx>
          <w:tblCellMar>
            <w:left w:w="108" w:type="dxa"/>
            <w:right w:w="108" w:type="dxa"/>
          </w:tblCellMar>
        </w:tblPrEx>
        <w:trPr>
          <w:trHeight w:hRule="exact" w:val="516"/>
        </w:trPr>
        <w:tc>
          <w:tcPr>
            <w:tcW w:w="250" w:type="dxa"/>
            <w:vMerge w:val="restart"/>
            <w:tcBorders>
              <w:right w:val="single" w:sz="8" w:space="0" w:color="auto"/>
            </w:tcBorders>
          </w:tcPr>
          <w:p w:rsidR="009E4E0D" w:rsidRDefault="009E4E0D" w:rsidP="00674119">
            <w:pPr>
              <w:pStyle w:val="TableParagraph"/>
              <w:kinsoku w:val="0"/>
              <w:overflowPunct w:val="0"/>
              <w:spacing w:before="28"/>
              <w:ind w:left="70"/>
              <w:rPr>
                <w:rFonts w:ascii="Arial" w:hAnsi="Arial" w:cs="Arial"/>
                <w:b/>
                <w:bCs/>
                <w:i/>
                <w:iCs/>
                <w:color w:val="231F20"/>
                <w:sz w:val="20"/>
                <w:szCs w:val="20"/>
              </w:rPr>
            </w:pPr>
          </w:p>
          <w:p w:rsidR="009E4E0D" w:rsidRDefault="009E4E0D" w:rsidP="00674119">
            <w:pPr>
              <w:pStyle w:val="TableParagraph"/>
              <w:kinsoku w:val="0"/>
              <w:overflowPunct w:val="0"/>
              <w:spacing w:before="28"/>
              <w:ind w:left="70"/>
              <w:rPr>
                <w:rFonts w:ascii="Arial" w:hAnsi="Arial" w:cs="Arial"/>
                <w:b/>
                <w:bCs/>
                <w:color w:val="FFFFFF"/>
                <w:sz w:val="20"/>
                <w:szCs w:val="20"/>
                <w:highlight w:val="darkBlue"/>
              </w:rPr>
            </w:pPr>
          </w:p>
          <w:p w:rsidR="009E4E0D" w:rsidRPr="002F3A59" w:rsidRDefault="009E4E0D" w:rsidP="00674119">
            <w:pPr>
              <w:pStyle w:val="TableParagraph"/>
              <w:kinsoku w:val="0"/>
              <w:overflowPunct w:val="0"/>
              <w:spacing w:before="28"/>
              <w:ind w:left="70"/>
              <w:rPr>
                <w:i/>
                <w:iCs/>
                <w:sz w:val="16"/>
                <w:szCs w:val="16"/>
              </w:rPr>
            </w:pPr>
          </w:p>
        </w:tc>
        <w:tc>
          <w:tcPr>
            <w:tcW w:w="2693" w:type="dxa"/>
            <w:tcBorders>
              <w:left w:val="single" w:sz="8" w:space="0" w:color="auto"/>
              <w:bottom w:val="single" w:sz="4" w:space="0" w:color="FFFFFF" w:themeColor="background1"/>
              <w:right w:val="single" w:sz="8" w:space="0" w:color="A6A6A6" w:themeColor="background1" w:themeShade="A6"/>
            </w:tcBorders>
          </w:tcPr>
          <w:p w:rsidR="009E4E0D" w:rsidRPr="00CB25AE" w:rsidRDefault="009E4E0D" w:rsidP="00674119">
            <w:pPr>
              <w:pStyle w:val="TableParagraph"/>
              <w:kinsoku w:val="0"/>
              <w:overflowPunct w:val="0"/>
              <w:spacing w:before="120"/>
              <w:rPr>
                <w:i/>
                <w:iCs/>
                <w:sz w:val="16"/>
                <w:szCs w:val="16"/>
              </w:rPr>
            </w:pPr>
            <w:r>
              <w:rPr>
                <w:rFonts w:ascii="Arial" w:hAnsi="Arial" w:cs="Arial"/>
                <w:b/>
                <w:bCs/>
                <w:iCs/>
                <w:color w:val="231F20"/>
                <w:sz w:val="18"/>
                <w:szCs w:val="18"/>
              </w:rPr>
              <w:t>During the e</w:t>
            </w:r>
            <w:r w:rsidRPr="00B72D55">
              <w:rPr>
                <w:rFonts w:ascii="Arial" w:hAnsi="Arial" w:cs="Arial"/>
                <w:b/>
                <w:bCs/>
                <w:iCs/>
                <w:color w:val="231F20"/>
                <w:sz w:val="18"/>
                <w:szCs w:val="18"/>
              </w:rPr>
              <w:t>xposure period</w:t>
            </w:r>
            <w:r>
              <w:rPr>
                <w:rFonts w:ascii="Arial" w:hAnsi="Arial" w:cs="Arial"/>
                <w:b/>
                <w:bCs/>
                <w:iCs/>
                <w:color w:val="231F20"/>
                <w:sz w:val="18"/>
                <w:szCs w:val="18"/>
              </w:rPr>
              <w:t>, did the case:</w:t>
            </w:r>
          </w:p>
        </w:tc>
        <w:tc>
          <w:tcPr>
            <w:tcW w:w="7655" w:type="dxa"/>
            <w:tcBorders>
              <w:left w:val="single" w:sz="8" w:space="0" w:color="A6A6A6" w:themeColor="background1" w:themeShade="A6"/>
              <w:bottom w:val="single" w:sz="4" w:space="0" w:color="FFFFFF" w:themeColor="background1"/>
              <w:right w:val="single" w:sz="8" w:space="0" w:color="auto"/>
            </w:tcBorders>
          </w:tcPr>
          <w:p w:rsidR="009E4E0D" w:rsidRDefault="009E4E0D" w:rsidP="00674119">
            <w:pPr>
              <w:pStyle w:val="TableParagraph"/>
              <w:kinsoku w:val="0"/>
              <w:overflowPunct w:val="0"/>
              <w:spacing w:before="28"/>
              <w:rPr>
                <w:rFonts w:ascii="Arial" w:hAnsi="Arial" w:cs="Arial"/>
                <w:bCs/>
                <w:i/>
                <w:iCs/>
                <w:color w:val="FFFFFF"/>
                <w:sz w:val="16"/>
                <w:szCs w:val="16"/>
              </w:rPr>
            </w:pPr>
          </w:p>
          <w:p w:rsidR="009E4E0D" w:rsidRPr="003D272A" w:rsidRDefault="009E4E0D" w:rsidP="00674119">
            <w:pPr>
              <w:pStyle w:val="TableParagraph"/>
              <w:kinsoku w:val="0"/>
              <w:overflowPunct w:val="0"/>
              <w:spacing w:before="80"/>
              <w:rPr>
                <w:rFonts w:ascii="Arial" w:hAnsi="Arial" w:cs="Arial"/>
                <w:sz w:val="20"/>
                <w:szCs w:val="20"/>
              </w:rPr>
            </w:pPr>
            <w:r>
              <w:rPr>
                <w:rFonts w:ascii="Arial" w:hAnsi="Arial" w:cs="Arial"/>
                <w:b/>
                <w:bCs/>
                <w:sz w:val="18"/>
                <w:szCs w:val="18"/>
              </w:rPr>
              <w:t>a) have contact with a confirmed/probable EVD case?</w:t>
            </w:r>
            <w:r w:rsidRPr="00CB25AE">
              <w:rPr>
                <w:rFonts w:ascii="Arial" w:hAnsi="Arial" w:cs="Arial"/>
                <w:i/>
                <w:spacing w:val="-1"/>
                <w:sz w:val="16"/>
                <w:szCs w:val="16"/>
              </w:rPr>
              <w:t xml:space="preserve">            </w:t>
            </w:r>
          </w:p>
        </w:tc>
      </w:tr>
      <w:tr w:rsidR="009E4E0D" w:rsidTr="003006E3">
        <w:tblPrEx>
          <w:tblCellMar>
            <w:left w:w="108" w:type="dxa"/>
            <w:right w:w="108" w:type="dxa"/>
          </w:tblCellMar>
        </w:tblPrEx>
        <w:trPr>
          <w:trHeight w:hRule="exact" w:val="2716"/>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tcBorders>
              <w:top w:val="single" w:sz="4" w:space="0" w:color="FFFFFF" w:themeColor="background1"/>
              <w:left w:val="single" w:sz="8" w:space="0" w:color="auto"/>
              <w:bottom w:val="single" w:sz="4" w:space="0" w:color="A6A6A6" w:themeColor="background1" w:themeShade="A6"/>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7655" w:type="dxa"/>
            <w:tcBorders>
              <w:top w:val="single" w:sz="4" w:space="0" w:color="FFFFFF" w:themeColor="background1"/>
              <w:left w:val="single" w:sz="8" w:space="0" w:color="A6A6A6" w:themeColor="background1" w:themeShade="A6"/>
              <w:bottom w:val="single" w:sz="4" w:space="0" w:color="A6A6A6" w:themeColor="background1" w:themeShade="A6"/>
              <w:right w:val="single" w:sz="8" w:space="0" w:color="auto"/>
            </w:tcBorders>
          </w:tcPr>
          <w:p w:rsidR="009E4E0D" w:rsidRPr="00D06F49" w:rsidRDefault="009E4E0D" w:rsidP="00674119">
            <w:pPr>
              <w:pStyle w:val="TableParagraph"/>
              <w:kinsoku w:val="0"/>
              <w:overflowPunct w:val="0"/>
              <w:spacing w:before="3" w:line="310" w:lineRule="atLeast"/>
              <w:ind w:right="634"/>
              <w:rPr>
                <w:rFonts w:ascii="Arial" w:hAnsi="Arial" w:cs="Arial"/>
                <w:color w:val="231F20"/>
                <w:spacing w:val="-1"/>
                <w:sz w:val="18"/>
                <w:szCs w:val="18"/>
              </w:rPr>
            </w:pPr>
            <w:r>
              <w:rPr>
                <w:rFonts w:ascii="Arial" w:hAnsi="Arial" w:cs="Arial"/>
                <w:noProof/>
                <w:color w:val="231F20"/>
                <w:spacing w:val="-18"/>
                <w:sz w:val="20"/>
                <w:szCs w:val="20"/>
              </w:rPr>
              <w:drawing>
                <wp:anchor distT="0" distB="0" distL="114300" distR="114300" simplePos="0" relativeHeight="251905024" behindDoc="0" locked="0" layoutInCell="1" allowOverlap="1" wp14:anchorId="7B3B9195" wp14:editId="374D0DC5">
                  <wp:simplePos x="0" y="0"/>
                  <wp:positionH relativeFrom="column">
                    <wp:posOffset>498475</wp:posOffset>
                  </wp:positionH>
                  <wp:positionV relativeFrom="paragraph">
                    <wp:posOffset>135255</wp:posOffset>
                  </wp:positionV>
                  <wp:extent cx="207010" cy="154305"/>
                  <wp:effectExtent l="0" t="19050" r="0" b="17145"/>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4305"/>
                          </a:xfrm>
                          <a:prstGeom prst="rect">
                            <a:avLst/>
                          </a:prstGeom>
                          <a:noFill/>
                          <a:ln w="9525">
                            <a:noFill/>
                            <a:miter lim="800000"/>
                            <a:headEnd/>
                            <a:tailEnd/>
                          </a:ln>
                        </pic:spPr>
                      </pic:pic>
                    </a:graphicData>
                  </a:graphic>
                </wp:anchor>
              </w:drawing>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Pr="004B5A5A">
              <w:rPr>
                <w:rFonts w:ascii="Arial" w:hAnsi="Arial" w:cs="Arial"/>
                <w:noProof/>
                <w:color w:val="231F20"/>
                <w:spacing w:val="-28"/>
                <w:w w:val="110"/>
                <w:sz w:val="18"/>
                <w:szCs w:val="18"/>
              </w:rPr>
              <w:drawing>
                <wp:anchor distT="0" distB="0" distL="114300" distR="114300" simplePos="0" relativeHeight="251906048" behindDoc="0" locked="0" layoutInCell="1" allowOverlap="1" wp14:anchorId="22161629" wp14:editId="445CE355">
                  <wp:simplePos x="0" y="0"/>
                  <wp:positionH relativeFrom="column">
                    <wp:posOffset>496270</wp:posOffset>
                  </wp:positionH>
                  <wp:positionV relativeFrom="paragraph">
                    <wp:posOffset>137184</wp:posOffset>
                  </wp:positionV>
                  <wp:extent cx="207034" cy="153586"/>
                  <wp:effectExtent l="0" t="19050" r="0" b="17145"/>
                  <wp:wrapNone/>
                  <wp:docPr id="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4305"/>
                          </a:xfrm>
                          <a:prstGeom prst="rect">
                            <a:avLst/>
                          </a:prstGeom>
                          <a:noFill/>
                          <a:ln w="9525">
                            <a:noFill/>
                            <a:miter lim="800000"/>
                            <a:headEnd/>
                            <a:tailEnd/>
                          </a:ln>
                        </pic:spPr>
                      </pic:pic>
                    </a:graphicData>
                  </a:graphic>
                </wp:anchor>
              </w:drawing>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9"/>
                <w:w w:val="105"/>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 xml:space="preserve">Unknown </w:t>
            </w:r>
          </w:p>
          <w:p w:rsidR="009E4E0D" w:rsidRDefault="009E4E0D" w:rsidP="00674119">
            <w:pPr>
              <w:pStyle w:val="TableParagraph"/>
              <w:kinsoku w:val="0"/>
              <w:overflowPunct w:val="0"/>
              <w:spacing w:before="3" w:line="310" w:lineRule="atLeast"/>
              <w:ind w:left="142" w:right="634"/>
              <w:rPr>
                <w:rFonts w:ascii="Arial" w:hAnsi="Arial" w:cs="Arial"/>
                <w:i/>
                <w:iCs/>
                <w:color w:val="231F20"/>
                <w:spacing w:val="-3"/>
                <w:sz w:val="18"/>
                <w:szCs w:val="18"/>
              </w:rPr>
            </w:pPr>
            <w:r w:rsidRPr="00206AA8">
              <w:rPr>
                <w:rFonts w:ascii="Arial" w:hAnsi="Arial" w:cs="Arial"/>
                <w:i/>
                <w:iCs/>
                <w:color w:val="231F20"/>
                <w:spacing w:val="-1"/>
                <w:sz w:val="18"/>
                <w:szCs w:val="18"/>
              </w:rPr>
              <w:t>Specif</w:t>
            </w:r>
            <w:r w:rsidRPr="00206AA8">
              <w:rPr>
                <w:rFonts w:ascii="Arial" w:hAnsi="Arial" w:cs="Arial"/>
                <w:i/>
                <w:iCs/>
                <w:color w:val="231F20"/>
                <w:sz w:val="18"/>
                <w:szCs w:val="18"/>
              </w:rPr>
              <w:t>y</w:t>
            </w:r>
            <w:r w:rsidRPr="00206AA8">
              <w:rPr>
                <w:rFonts w:ascii="Arial" w:hAnsi="Arial" w:cs="Arial"/>
                <w:i/>
                <w:iCs/>
                <w:color w:val="231F20"/>
                <w:spacing w:val="-3"/>
                <w:sz w:val="18"/>
                <w:szCs w:val="18"/>
              </w:rPr>
              <w:t xml:space="preserve"> </w:t>
            </w:r>
            <w:r>
              <w:rPr>
                <w:rFonts w:ascii="Arial" w:hAnsi="Arial" w:cs="Arial"/>
                <w:i/>
                <w:iCs/>
                <w:color w:val="231F20"/>
                <w:spacing w:val="-3"/>
                <w:sz w:val="18"/>
                <w:szCs w:val="18"/>
              </w:rPr>
              <w:t xml:space="preserve">name(s) and type of contact </w:t>
            </w:r>
          </w:p>
          <w:p w:rsidR="009E4E0D" w:rsidRDefault="009E4E0D" w:rsidP="00674119">
            <w:pPr>
              <w:pStyle w:val="TableParagraph"/>
              <w:kinsoku w:val="0"/>
              <w:overflowPunct w:val="0"/>
              <w:spacing w:before="120" w:line="310" w:lineRule="atLeast"/>
              <w:ind w:right="176"/>
              <w:rPr>
                <w:rFonts w:ascii="Arial" w:hAnsi="Arial" w:cs="Arial"/>
                <w:color w:val="231F20"/>
                <w:spacing w:val="-1"/>
                <w:sz w:val="18"/>
                <w:szCs w:val="18"/>
              </w:rPr>
            </w:pPr>
            <w:r>
              <w:rPr>
                <w:rFonts w:ascii="Arial" w:hAnsi="Arial" w:cs="Arial"/>
                <w:color w:val="231F20"/>
                <w:spacing w:val="-1"/>
                <w:sz w:val="18"/>
                <w:szCs w:val="18"/>
              </w:rPr>
              <w:t xml:space="preserve">1) Name ................................................................      Status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Pr>
                <w:rFonts w:ascii="Arial" w:hAnsi="Arial" w:cs="Arial"/>
                <w:color w:val="231F20"/>
                <w:spacing w:val="-1"/>
                <w:sz w:val="18"/>
                <w:szCs w:val="18"/>
              </w:rPr>
              <w:t xml:space="preserve">Living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Pr>
                <w:rFonts w:ascii="Arial" w:hAnsi="Arial" w:cs="Arial"/>
                <w:color w:val="231F20"/>
                <w:spacing w:val="-1"/>
                <w:sz w:val="18"/>
                <w:szCs w:val="18"/>
              </w:rPr>
              <w:t>Deceased</w:t>
            </w:r>
          </w:p>
          <w:p w:rsidR="009E4E0D" w:rsidRPr="00C32E3B" w:rsidRDefault="009E4E0D" w:rsidP="00674119">
            <w:pPr>
              <w:pStyle w:val="TableParagraph"/>
              <w:kinsoku w:val="0"/>
              <w:overflowPunct w:val="0"/>
              <w:ind w:left="142" w:right="176"/>
              <w:rPr>
                <w:rFonts w:ascii="Arial" w:hAnsi="Arial" w:cs="Arial"/>
                <w:i/>
                <w:color w:val="231F20"/>
                <w:spacing w:val="-1"/>
                <w:sz w:val="16"/>
                <w:szCs w:val="16"/>
              </w:rPr>
            </w:pPr>
            <w:r>
              <w:rPr>
                <w:rFonts w:ascii="Arial" w:hAnsi="Arial" w:cs="Arial"/>
                <w:i/>
                <w:color w:val="231F20"/>
                <w:spacing w:val="-1"/>
                <w:sz w:val="16"/>
                <w:szCs w:val="16"/>
              </w:rPr>
              <w:t xml:space="preserve">                </w:t>
            </w:r>
            <w:r w:rsidRPr="00C32E3B">
              <w:rPr>
                <w:rFonts w:ascii="Arial" w:hAnsi="Arial" w:cs="Arial"/>
                <w:i/>
                <w:color w:val="231F20"/>
                <w:spacing w:val="-1"/>
                <w:sz w:val="16"/>
                <w:szCs w:val="16"/>
              </w:rPr>
              <w:t xml:space="preserve">Family name </w:t>
            </w:r>
            <w:r>
              <w:rPr>
                <w:rFonts w:ascii="Arial" w:hAnsi="Arial" w:cs="Arial"/>
                <w:i/>
                <w:color w:val="231F20"/>
                <w:spacing w:val="-1"/>
                <w:sz w:val="16"/>
                <w:szCs w:val="16"/>
              </w:rPr>
              <w:t xml:space="preserve">                     </w:t>
            </w:r>
            <w:r w:rsidRPr="00C32E3B">
              <w:rPr>
                <w:rFonts w:ascii="Arial" w:hAnsi="Arial" w:cs="Arial"/>
                <w:i/>
                <w:color w:val="231F20"/>
                <w:spacing w:val="-1"/>
                <w:sz w:val="16"/>
                <w:szCs w:val="16"/>
              </w:rPr>
              <w:t>Given name</w:t>
            </w:r>
          </w:p>
          <w:p w:rsidR="009E4E0D" w:rsidRDefault="009E4E0D" w:rsidP="00674119">
            <w:pPr>
              <w:pStyle w:val="TableParagraph"/>
              <w:kinsoku w:val="0"/>
              <w:overflowPunct w:val="0"/>
              <w:spacing w:before="3" w:line="310" w:lineRule="atLeast"/>
              <w:ind w:left="142" w:right="634"/>
              <w:rPr>
                <w:rFonts w:ascii="Arial" w:hAnsi="Arial" w:cs="Arial"/>
                <w:color w:val="231F20"/>
                <w:spacing w:val="-1"/>
                <w:sz w:val="18"/>
                <w:szCs w:val="18"/>
              </w:rPr>
            </w:pPr>
            <w:r>
              <w:rPr>
                <w:rFonts w:ascii="Arial" w:hAnsi="Arial" w:cs="Arial"/>
                <w:color w:val="231F20"/>
                <w:spacing w:val="-1"/>
                <w:sz w:val="18"/>
                <w:szCs w:val="18"/>
              </w:rPr>
              <w:t>Type of contact with case</w:t>
            </w:r>
          </w:p>
          <w:p w:rsidR="009E4E0D" w:rsidRPr="00553EE7" w:rsidRDefault="00670760" w:rsidP="00674119">
            <w:pPr>
              <w:pStyle w:val="TableParagraph"/>
              <w:kinsoku w:val="0"/>
              <w:overflowPunct w:val="0"/>
              <w:spacing w:before="76"/>
              <w:ind w:left="288"/>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6"/>
                <w:sz w:val="18"/>
                <w:szCs w:val="18"/>
              </w:rPr>
              <w:t>V</w:t>
            </w:r>
            <w:r w:rsidR="009E4E0D" w:rsidRPr="00553EE7">
              <w:rPr>
                <w:rFonts w:ascii="Arial" w:hAnsi="Arial" w:cs="Arial"/>
                <w:color w:val="231F20"/>
                <w:spacing w:val="-1"/>
                <w:sz w:val="18"/>
                <w:szCs w:val="18"/>
              </w:rPr>
              <w:t>isi</w:t>
            </w:r>
            <w:r w:rsidR="009E4E0D" w:rsidRPr="00553EE7">
              <w:rPr>
                <w:rFonts w:ascii="Arial" w:hAnsi="Arial" w:cs="Arial"/>
                <w:color w:val="231F20"/>
                <w:sz w:val="18"/>
                <w:szCs w:val="18"/>
              </w:rPr>
              <w:t>t</w:t>
            </w:r>
            <w:r w:rsidR="009E4E0D">
              <w:rPr>
                <w:rFonts w:ascii="Arial" w:hAnsi="Arial" w:cs="Arial"/>
                <w:color w:val="231F20"/>
                <w:sz w:val="18"/>
                <w:szCs w:val="18"/>
              </w:rPr>
              <w:t>ed</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sic</w:t>
            </w:r>
            <w:r w:rsidR="009E4E0D" w:rsidRPr="00553EE7">
              <w:rPr>
                <w:rFonts w:ascii="Arial" w:hAnsi="Arial" w:cs="Arial"/>
                <w:color w:val="231F20"/>
                <w:sz w:val="18"/>
                <w:szCs w:val="18"/>
              </w:rPr>
              <w:t>k</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patient</w:t>
            </w:r>
            <w:r w:rsidR="009E4E0D">
              <w:rPr>
                <w:rFonts w:ascii="Arial" w:hAnsi="Arial" w:cs="Arial"/>
                <w:color w:val="231F20"/>
                <w:spacing w:val="-1"/>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Bur</w:t>
            </w:r>
            <w:r w:rsidR="009E4E0D">
              <w:rPr>
                <w:rFonts w:ascii="Arial" w:hAnsi="Arial" w:cs="Arial"/>
                <w:color w:val="231F20"/>
                <w:sz w:val="18"/>
                <w:szCs w:val="18"/>
              </w:rPr>
              <w:t>ied</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decease</w:t>
            </w:r>
            <w:r w:rsidR="009E4E0D" w:rsidRPr="00553EE7">
              <w:rPr>
                <w:rFonts w:ascii="Arial" w:hAnsi="Arial" w:cs="Arial"/>
                <w:color w:val="231F20"/>
                <w:sz w:val="18"/>
                <w:szCs w:val="18"/>
              </w:rPr>
              <w:t>d</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patient</w:t>
            </w:r>
          </w:p>
          <w:p w:rsidR="009E4E0D" w:rsidRPr="00553EE7" w:rsidRDefault="009E4E0D" w:rsidP="00674119">
            <w:pPr>
              <w:pStyle w:val="TableParagraph"/>
              <w:kinsoku w:val="0"/>
              <w:overflowPunct w:val="0"/>
              <w:spacing w:before="6" w:line="100" w:lineRule="exact"/>
              <w:rPr>
                <w:sz w:val="10"/>
                <w:szCs w:val="10"/>
              </w:rPr>
            </w:pPr>
          </w:p>
          <w:p w:rsidR="009E4E0D" w:rsidRDefault="00670760" w:rsidP="00674119">
            <w:pPr>
              <w:pStyle w:val="TableParagraph"/>
              <w:kinsoku w:val="0"/>
              <w:overflowPunct w:val="0"/>
              <w:ind w:left="290"/>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Exposed to blood or body fluids of sick or deceased patient</w:t>
            </w:r>
          </w:p>
          <w:p w:rsidR="009E4E0D" w:rsidRPr="00553EE7" w:rsidRDefault="009E4E0D" w:rsidP="00674119">
            <w:pPr>
              <w:pStyle w:val="TableParagraph"/>
              <w:kinsoku w:val="0"/>
              <w:overflowPunct w:val="0"/>
              <w:spacing w:before="6" w:line="100" w:lineRule="exact"/>
              <w:rPr>
                <w:sz w:val="10"/>
                <w:szCs w:val="10"/>
              </w:rPr>
            </w:pPr>
          </w:p>
          <w:p w:rsidR="009E4E0D" w:rsidRPr="00553EE7" w:rsidRDefault="00670760" w:rsidP="00674119">
            <w:pPr>
              <w:pStyle w:val="TableParagraph"/>
              <w:kinsoku w:val="0"/>
              <w:overflowPunct w:val="0"/>
              <w:ind w:left="288"/>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553EE7">
              <w:rPr>
                <w:rFonts w:ascii="Arial" w:hAnsi="Arial" w:cs="Arial"/>
                <w:color w:val="231F20"/>
                <w:spacing w:val="-1"/>
                <w:sz w:val="18"/>
                <w:szCs w:val="18"/>
              </w:rPr>
              <w:t>Car</w:t>
            </w:r>
            <w:r w:rsidR="009E4E0D" w:rsidRPr="00553EE7">
              <w:rPr>
                <w:rFonts w:ascii="Arial" w:hAnsi="Arial" w:cs="Arial"/>
                <w:color w:val="231F20"/>
                <w:sz w:val="18"/>
                <w:szCs w:val="18"/>
              </w:rPr>
              <w:t>e</w:t>
            </w:r>
            <w:r w:rsidR="009E4E0D">
              <w:rPr>
                <w:rFonts w:ascii="Arial" w:hAnsi="Arial" w:cs="Arial"/>
                <w:color w:val="231F20"/>
                <w:sz w:val="18"/>
                <w:szCs w:val="18"/>
              </w:rPr>
              <w:t>d</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fo</w:t>
            </w:r>
            <w:r w:rsidR="009E4E0D" w:rsidRPr="00553EE7">
              <w:rPr>
                <w:rFonts w:ascii="Arial" w:hAnsi="Arial" w:cs="Arial"/>
                <w:color w:val="231F20"/>
                <w:sz w:val="18"/>
                <w:szCs w:val="18"/>
              </w:rPr>
              <w:t>r</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sic</w:t>
            </w:r>
            <w:r w:rsidR="009E4E0D" w:rsidRPr="00553EE7">
              <w:rPr>
                <w:rFonts w:ascii="Arial" w:hAnsi="Arial" w:cs="Arial"/>
                <w:color w:val="231F20"/>
                <w:sz w:val="18"/>
                <w:szCs w:val="18"/>
              </w:rPr>
              <w:t>k</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patien</w:t>
            </w:r>
            <w:r w:rsidR="009E4E0D" w:rsidRPr="00553EE7">
              <w:rPr>
                <w:rFonts w:ascii="Arial" w:hAnsi="Arial" w:cs="Arial"/>
                <w:color w:val="231F20"/>
                <w:sz w:val="18"/>
                <w:szCs w:val="18"/>
              </w:rPr>
              <w:t>t</w:t>
            </w:r>
            <w:r w:rsidR="009E4E0D" w:rsidRPr="00553EE7">
              <w:rPr>
                <w:rFonts w:ascii="Arial" w:hAnsi="Arial" w:cs="Arial"/>
                <w:color w:val="231F20"/>
                <w:spacing w:val="-2"/>
                <w:sz w:val="18"/>
                <w:szCs w:val="18"/>
              </w:rPr>
              <w:t xml:space="preserve"> </w:t>
            </w:r>
            <w:r w:rsidR="009E4E0D" w:rsidRPr="00553EE7">
              <w:rPr>
                <w:rFonts w:ascii="Arial" w:hAnsi="Arial" w:cs="Arial"/>
                <w:color w:val="231F20"/>
                <w:sz w:val="18"/>
                <w:szCs w:val="18"/>
              </w:rPr>
              <w:t>-</w:t>
            </w:r>
            <w:r w:rsidR="009E4E0D" w:rsidRPr="00553EE7">
              <w:rPr>
                <w:rFonts w:ascii="Arial" w:hAnsi="Arial" w:cs="Arial"/>
                <w:color w:val="231F20"/>
                <w:spacing w:val="-3"/>
                <w:sz w:val="18"/>
                <w:szCs w:val="18"/>
              </w:rPr>
              <w:t xml:space="preserve"> </w:t>
            </w:r>
            <w:r w:rsidR="009E4E0D" w:rsidRPr="00553EE7">
              <w:rPr>
                <w:rFonts w:ascii="Arial" w:hAnsi="Arial" w:cs="Arial"/>
                <w:color w:val="231F20"/>
                <w:spacing w:val="-1"/>
                <w:sz w:val="18"/>
                <w:szCs w:val="18"/>
              </w:rPr>
              <w:t>specif</w:t>
            </w:r>
            <w:r w:rsidR="009E4E0D" w:rsidRPr="00553EE7">
              <w:rPr>
                <w:rFonts w:ascii="Arial" w:hAnsi="Arial" w:cs="Arial"/>
                <w:color w:val="231F20"/>
                <w:sz w:val="18"/>
                <w:szCs w:val="18"/>
              </w:rPr>
              <w:t>y</w:t>
            </w:r>
            <w:r w:rsidR="009E4E0D" w:rsidRPr="00553EE7">
              <w:rPr>
                <w:rFonts w:ascii="Arial" w:hAnsi="Arial" w:cs="Arial"/>
                <w:color w:val="231F20"/>
                <w:spacing w:val="-2"/>
                <w:sz w:val="18"/>
                <w:szCs w:val="18"/>
              </w:rPr>
              <w:t xml:space="preserve"> </w:t>
            </w:r>
            <w:r w:rsidR="009E4E0D">
              <w:rPr>
                <w:rFonts w:ascii="Arial" w:hAnsi="Arial" w:cs="Arial"/>
                <w:color w:val="231F20"/>
                <w:spacing w:val="-1"/>
                <w:sz w:val="18"/>
                <w:szCs w:val="18"/>
              </w:rPr>
              <w:t>...............................................................</w:t>
            </w:r>
          </w:p>
          <w:p w:rsidR="009E4E0D" w:rsidRPr="00553EE7" w:rsidRDefault="009E4E0D" w:rsidP="00674119">
            <w:pPr>
              <w:pStyle w:val="TableParagraph"/>
              <w:kinsoku w:val="0"/>
              <w:overflowPunct w:val="0"/>
              <w:spacing w:before="6" w:line="100" w:lineRule="exact"/>
              <w:rPr>
                <w:sz w:val="10"/>
                <w:szCs w:val="10"/>
              </w:rPr>
            </w:pPr>
          </w:p>
          <w:p w:rsidR="009E4E0D" w:rsidRDefault="009E4E0D" w:rsidP="00674119">
            <w:pPr>
              <w:pStyle w:val="TableParagraph"/>
              <w:kinsoku w:val="0"/>
              <w:overflowPunct w:val="0"/>
              <w:ind w:left="290"/>
              <w:rPr>
                <w:rFonts w:ascii="Arial" w:hAnsi="Arial" w:cs="Arial"/>
                <w:color w:val="231F20"/>
                <w:spacing w:val="-1"/>
                <w:sz w:val="18"/>
                <w:szCs w:val="18"/>
              </w:rPr>
            </w:pPr>
          </w:p>
          <w:p w:rsidR="009E4E0D" w:rsidRPr="00553EE7" w:rsidRDefault="009E4E0D" w:rsidP="00674119">
            <w:pPr>
              <w:pStyle w:val="TableParagraph"/>
              <w:kinsoku w:val="0"/>
              <w:overflowPunct w:val="0"/>
              <w:spacing w:before="6" w:line="100" w:lineRule="exact"/>
              <w:rPr>
                <w:sz w:val="10"/>
                <w:szCs w:val="10"/>
              </w:rPr>
            </w:pPr>
          </w:p>
          <w:p w:rsidR="009E4E0D" w:rsidRDefault="00670760" w:rsidP="00674119">
            <w:pPr>
              <w:pStyle w:val="TableParagraph"/>
              <w:kinsoku w:val="0"/>
              <w:overflowPunct w:val="0"/>
              <w:ind w:left="290"/>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Bur</w:t>
            </w:r>
            <w:r w:rsidR="009E4E0D">
              <w:rPr>
                <w:rFonts w:ascii="Arial" w:hAnsi="Arial" w:cs="Arial"/>
                <w:color w:val="231F20"/>
                <w:sz w:val="18"/>
                <w:szCs w:val="18"/>
              </w:rPr>
              <w:t>ied</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decease</w:t>
            </w:r>
            <w:r w:rsidR="009E4E0D" w:rsidRPr="00553EE7">
              <w:rPr>
                <w:rFonts w:ascii="Arial" w:hAnsi="Arial" w:cs="Arial"/>
                <w:color w:val="231F20"/>
                <w:sz w:val="18"/>
                <w:szCs w:val="18"/>
              </w:rPr>
              <w:t>d</w:t>
            </w:r>
            <w:r w:rsidR="009E4E0D" w:rsidRPr="00553EE7">
              <w:rPr>
                <w:rFonts w:ascii="Arial" w:hAnsi="Arial" w:cs="Arial"/>
                <w:color w:val="231F20"/>
                <w:spacing w:val="-2"/>
                <w:sz w:val="18"/>
                <w:szCs w:val="18"/>
              </w:rPr>
              <w:t xml:space="preserve"> </w:t>
            </w:r>
            <w:r w:rsidR="009E4E0D" w:rsidRPr="00553EE7">
              <w:rPr>
                <w:rFonts w:ascii="Arial" w:hAnsi="Arial" w:cs="Arial"/>
                <w:color w:val="231F20"/>
                <w:spacing w:val="-1"/>
                <w:sz w:val="18"/>
                <w:szCs w:val="18"/>
              </w:rPr>
              <w:t>patient</w:t>
            </w:r>
          </w:p>
          <w:p w:rsidR="009E4E0D" w:rsidRDefault="009E4E0D" w:rsidP="00674119">
            <w:pPr>
              <w:pStyle w:val="TableParagraph"/>
              <w:kinsoku w:val="0"/>
              <w:overflowPunct w:val="0"/>
              <w:ind w:left="290"/>
              <w:rPr>
                <w:rFonts w:ascii="Arial" w:hAnsi="Arial" w:cs="Arial"/>
                <w:color w:val="231F20"/>
                <w:spacing w:val="-1"/>
                <w:sz w:val="18"/>
                <w:szCs w:val="18"/>
              </w:rPr>
            </w:pPr>
          </w:p>
          <w:p w:rsidR="009E4E0D" w:rsidRPr="00553EE7" w:rsidRDefault="009E4E0D" w:rsidP="00674119">
            <w:pPr>
              <w:pStyle w:val="TableParagraph"/>
              <w:kinsoku w:val="0"/>
              <w:overflowPunct w:val="0"/>
              <w:ind w:left="290"/>
              <w:rPr>
                <w:rFonts w:ascii="Arial" w:hAnsi="Arial" w:cs="Arial"/>
                <w:color w:val="000000"/>
                <w:sz w:val="18"/>
                <w:szCs w:val="18"/>
              </w:rPr>
            </w:pPr>
          </w:p>
          <w:p w:rsidR="009E4E0D" w:rsidRDefault="009E4E0D" w:rsidP="00674119">
            <w:pPr>
              <w:pStyle w:val="TableParagraph"/>
              <w:kinsoku w:val="0"/>
              <w:overflowPunct w:val="0"/>
              <w:spacing w:before="3" w:line="310" w:lineRule="atLeast"/>
              <w:ind w:left="142" w:right="634"/>
              <w:rPr>
                <w:rFonts w:ascii="Arial" w:hAnsi="Arial" w:cs="Arial"/>
                <w:color w:val="231F20"/>
                <w:spacing w:val="-1"/>
                <w:sz w:val="18"/>
                <w:szCs w:val="18"/>
              </w:rPr>
            </w:pPr>
          </w:p>
          <w:p w:rsidR="009E4E0D" w:rsidRPr="00553EE7" w:rsidRDefault="009E4E0D" w:rsidP="00674119">
            <w:pPr>
              <w:pStyle w:val="TableParagraph"/>
              <w:kinsoku w:val="0"/>
              <w:overflowPunct w:val="0"/>
              <w:spacing w:before="3" w:line="310" w:lineRule="atLeast"/>
              <w:ind w:left="142" w:right="634"/>
              <w:rPr>
                <w:sz w:val="20"/>
                <w:szCs w:val="20"/>
              </w:rPr>
            </w:pPr>
          </w:p>
        </w:tc>
      </w:tr>
      <w:tr w:rsidR="009E4E0D" w:rsidTr="003006E3">
        <w:tblPrEx>
          <w:tblCellMar>
            <w:left w:w="108" w:type="dxa"/>
            <w:right w:w="108" w:type="dxa"/>
          </w:tblCellMar>
        </w:tblPrEx>
        <w:trPr>
          <w:trHeight w:hRule="exact" w:val="2995"/>
        </w:trPr>
        <w:tc>
          <w:tcPr>
            <w:tcW w:w="250" w:type="dxa"/>
            <w:tcBorders>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r>
              <w:rPr>
                <w:rFonts w:ascii="Arial" w:hAnsi="Arial" w:cs="Arial"/>
                <w:bCs/>
                <w:color w:val="231F20"/>
                <w:spacing w:val="-2"/>
                <w:sz w:val="18"/>
                <w:szCs w:val="18"/>
              </w:rPr>
              <w:t xml:space="preserve"> </w:t>
            </w:r>
          </w:p>
        </w:tc>
        <w:tc>
          <w:tcPr>
            <w:tcW w:w="7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3D272A" w:rsidRDefault="009E4E0D" w:rsidP="00674119">
            <w:pPr>
              <w:pStyle w:val="TableParagraph"/>
              <w:kinsoku w:val="0"/>
              <w:overflowPunct w:val="0"/>
              <w:spacing w:before="74"/>
              <w:rPr>
                <w:rFonts w:ascii="Arial" w:hAnsi="Arial" w:cs="Arial"/>
                <w:b/>
                <w:bCs/>
                <w:color w:val="231F20"/>
                <w:spacing w:val="-2"/>
                <w:sz w:val="18"/>
                <w:szCs w:val="18"/>
              </w:rPr>
            </w:pPr>
            <w:r w:rsidRPr="003D272A">
              <w:rPr>
                <w:rFonts w:ascii="Arial" w:hAnsi="Arial" w:cs="Arial"/>
                <w:b/>
                <w:bCs/>
                <w:color w:val="231F20"/>
                <w:spacing w:val="-2"/>
                <w:sz w:val="18"/>
                <w:szCs w:val="18"/>
              </w:rPr>
              <w:t xml:space="preserve">c) visit or work in a health care facility?  </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noProof/>
                <w:color w:val="231F20"/>
                <w:spacing w:val="-18"/>
                <w:sz w:val="20"/>
                <w:szCs w:val="20"/>
              </w:rPr>
              <w:drawing>
                <wp:anchor distT="0" distB="0" distL="114300" distR="114300" simplePos="0" relativeHeight="251904000" behindDoc="1" locked="0" layoutInCell="1" allowOverlap="1" wp14:anchorId="3A8A15D0" wp14:editId="5E738F8C">
                  <wp:simplePos x="0" y="0"/>
                  <wp:positionH relativeFrom="column">
                    <wp:posOffset>523875</wp:posOffset>
                  </wp:positionH>
                  <wp:positionV relativeFrom="paragraph">
                    <wp:posOffset>67310</wp:posOffset>
                  </wp:positionV>
                  <wp:extent cx="179070" cy="232410"/>
                  <wp:effectExtent l="19050" t="0" r="0" b="0"/>
                  <wp:wrapNone/>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srcRect/>
                          <a:stretch>
                            <a:fillRect/>
                          </a:stretch>
                        </pic:blipFill>
                        <pic:spPr bwMode="auto">
                          <a:xfrm>
                            <a:off x="0" y="0"/>
                            <a:ext cx="179070" cy="232410"/>
                          </a:xfrm>
                          <a:prstGeom prst="rect">
                            <a:avLst/>
                          </a:prstGeom>
                          <a:noFill/>
                        </pic:spPr>
                      </pic:pic>
                    </a:graphicData>
                  </a:graphic>
                </wp:anchor>
              </w:drawing>
            </w:r>
            <w:r w:rsidRPr="00553EE7">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8"/>
                <w:w w:val="110"/>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right="34"/>
              <w:rPr>
                <w:rFonts w:ascii="Arial" w:hAnsi="Arial" w:cs="Arial"/>
                <w:color w:val="231F20"/>
                <w:spacing w:val="-1"/>
                <w:sz w:val="18"/>
                <w:szCs w:val="18"/>
              </w:rPr>
            </w:pPr>
            <w:r>
              <w:rPr>
                <w:rFonts w:ascii="Arial" w:hAnsi="Arial" w:cs="Arial"/>
                <w:color w:val="231F20"/>
                <w:spacing w:val="-1"/>
                <w:sz w:val="18"/>
                <w:szCs w:val="18"/>
              </w:rPr>
              <w:t xml:space="preserve">Date of contact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Location </w:t>
            </w:r>
            <w:r>
              <w:rPr>
                <w:rFonts w:ascii="Arial" w:hAnsi="Arial" w:cs="Arial"/>
                <w:color w:val="231F20"/>
                <w:spacing w:val="-1"/>
                <w:sz w:val="18"/>
                <w:szCs w:val="18"/>
              </w:rPr>
              <w:t xml:space="preserve">.......................................... </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color w:val="231F20"/>
                <w:spacing w:val="-1"/>
                <w:sz w:val="18"/>
                <w:szCs w:val="18"/>
              </w:rPr>
              <w:t xml:space="preserve">Type of contact ........................................   </w:t>
            </w:r>
          </w:p>
          <w:p w:rsidR="009E4E0D" w:rsidRPr="003D272A" w:rsidRDefault="009E4E0D" w:rsidP="00674119">
            <w:pPr>
              <w:pStyle w:val="TableParagraph"/>
              <w:kinsoku w:val="0"/>
              <w:overflowPunct w:val="0"/>
              <w:spacing w:before="74"/>
              <w:rPr>
                <w:rFonts w:ascii="Arial" w:hAnsi="Arial" w:cs="Arial"/>
                <w:b/>
                <w:bCs/>
                <w:color w:val="231F20"/>
                <w:spacing w:val="-2"/>
                <w:sz w:val="8"/>
                <w:szCs w:val="8"/>
              </w:rPr>
            </w:pPr>
          </w:p>
          <w:p w:rsidR="009E4E0D" w:rsidRPr="003D272A" w:rsidRDefault="009E4E0D" w:rsidP="00674119">
            <w:pPr>
              <w:pStyle w:val="TableParagraph"/>
              <w:kinsoku w:val="0"/>
              <w:overflowPunct w:val="0"/>
              <w:spacing w:before="74"/>
              <w:rPr>
                <w:rFonts w:ascii="Arial" w:hAnsi="Arial" w:cs="Arial"/>
                <w:b/>
                <w:bCs/>
                <w:color w:val="231F20"/>
                <w:spacing w:val="-2"/>
                <w:sz w:val="18"/>
                <w:szCs w:val="18"/>
              </w:rPr>
            </w:pPr>
            <w:r w:rsidRPr="003D272A">
              <w:rPr>
                <w:rFonts w:ascii="Arial" w:hAnsi="Arial" w:cs="Arial"/>
                <w:b/>
                <w:bCs/>
                <w:color w:val="231F20"/>
                <w:spacing w:val="-2"/>
                <w:sz w:val="18"/>
                <w:szCs w:val="18"/>
              </w:rPr>
              <w:t>d)  work in a laboratory</w:t>
            </w:r>
            <w:r>
              <w:rPr>
                <w:rFonts w:ascii="Arial" w:hAnsi="Arial" w:cs="Arial"/>
                <w:b/>
                <w:bCs/>
                <w:color w:val="231F20"/>
                <w:spacing w:val="-2"/>
                <w:sz w:val="18"/>
                <w:szCs w:val="18"/>
              </w:rPr>
              <w:t xml:space="preserve"> processing Ebolavirus specimens</w:t>
            </w:r>
            <w:r w:rsidRPr="003D272A">
              <w:rPr>
                <w:rFonts w:ascii="Arial" w:hAnsi="Arial" w:cs="Arial"/>
                <w:b/>
                <w:bCs/>
                <w:color w:val="231F20"/>
                <w:spacing w:val="-2"/>
                <w:sz w:val="18"/>
                <w:szCs w:val="18"/>
              </w:rPr>
              <w:t>?</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noProof/>
                <w:color w:val="231F20"/>
                <w:spacing w:val="-18"/>
                <w:sz w:val="20"/>
                <w:szCs w:val="20"/>
              </w:rPr>
              <w:drawing>
                <wp:anchor distT="0" distB="0" distL="114300" distR="114300" simplePos="0" relativeHeight="251902976" behindDoc="0" locked="0" layoutInCell="1" allowOverlap="1" wp14:anchorId="1256D68A" wp14:editId="28711618">
                  <wp:simplePos x="0" y="0"/>
                  <wp:positionH relativeFrom="column">
                    <wp:posOffset>527685</wp:posOffset>
                  </wp:positionH>
                  <wp:positionV relativeFrom="paragraph">
                    <wp:posOffset>111125</wp:posOffset>
                  </wp:positionV>
                  <wp:extent cx="207010" cy="151765"/>
                  <wp:effectExtent l="0" t="19050" r="0" b="19685"/>
                  <wp:wrapNone/>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1765"/>
                          </a:xfrm>
                          <a:prstGeom prst="rect">
                            <a:avLst/>
                          </a:prstGeom>
                          <a:noFill/>
                          <a:ln w="9525">
                            <a:noFill/>
                            <a:miter lim="800000"/>
                            <a:headEnd/>
                            <a:tailEnd/>
                          </a:ln>
                        </pic:spPr>
                      </pic:pic>
                    </a:graphicData>
                  </a:graphic>
                </wp:anchor>
              </w:drawing>
            </w:r>
            <w:r w:rsidRPr="00553EE7">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8"/>
                <w:w w:val="110"/>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right="34"/>
              <w:rPr>
                <w:rFonts w:ascii="Arial" w:hAnsi="Arial" w:cs="Arial"/>
                <w:color w:val="231F20"/>
                <w:spacing w:val="-1"/>
                <w:sz w:val="18"/>
                <w:szCs w:val="18"/>
              </w:rPr>
            </w:pPr>
            <w:r>
              <w:rPr>
                <w:rFonts w:ascii="Arial" w:hAnsi="Arial" w:cs="Arial"/>
                <w:color w:val="231F20"/>
                <w:spacing w:val="-1"/>
                <w:sz w:val="18"/>
                <w:szCs w:val="18"/>
              </w:rPr>
              <w:t xml:space="preserve">Date of contact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Location </w:t>
            </w:r>
            <w:r>
              <w:rPr>
                <w:rFonts w:ascii="Arial" w:hAnsi="Arial" w:cs="Arial"/>
                <w:color w:val="231F20"/>
                <w:spacing w:val="-1"/>
                <w:sz w:val="18"/>
                <w:szCs w:val="18"/>
              </w:rPr>
              <w:t xml:space="preserve">.......................................... </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color w:val="231F20"/>
                <w:spacing w:val="-1"/>
                <w:sz w:val="18"/>
                <w:szCs w:val="18"/>
              </w:rPr>
              <w:t xml:space="preserve">Type of contact ........................................   </w:t>
            </w:r>
          </w:p>
          <w:p w:rsidR="009E4E0D" w:rsidRPr="00D06F49" w:rsidRDefault="009E4E0D" w:rsidP="00674119">
            <w:pPr>
              <w:pStyle w:val="TableParagraph"/>
              <w:kinsoku w:val="0"/>
              <w:overflowPunct w:val="0"/>
              <w:spacing w:before="3" w:line="310" w:lineRule="atLeast"/>
              <w:ind w:right="634"/>
              <w:rPr>
                <w:rFonts w:ascii="Arial" w:hAnsi="Arial" w:cs="Arial"/>
                <w:color w:val="231F20"/>
                <w:spacing w:val="-1"/>
                <w:sz w:val="18"/>
                <w:szCs w:val="18"/>
              </w:rPr>
            </w:pPr>
          </w:p>
          <w:p w:rsidR="009E4E0D" w:rsidRPr="00472576" w:rsidRDefault="009E4E0D" w:rsidP="00674119">
            <w:pPr>
              <w:pStyle w:val="TableParagraph"/>
              <w:kinsoku w:val="0"/>
              <w:overflowPunct w:val="0"/>
              <w:spacing w:before="74"/>
              <w:rPr>
                <w:rFonts w:ascii="Arial" w:hAnsi="Arial" w:cs="Arial"/>
                <w:bCs/>
                <w:color w:val="231F20"/>
                <w:spacing w:val="-2"/>
                <w:sz w:val="18"/>
                <w:szCs w:val="18"/>
              </w:rPr>
            </w:pPr>
          </w:p>
        </w:tc>
      </w:tr>
      <w:tr w:rsidR="009E4E0D" w:rsidTr="003006E3">
        <w:tblPrEx>
          <w:tblCellMar>
            <w:left w:w="108" w:type="dxa"/>
            <w:right w:w="108" w:type="dxa"/>
          </w:tblCellMar>
        </w:tblPrEx>
        <w:trPr>
          <w:trHeight w:hRule="exact" w:val="1490"/>
        </w:trPr>
        <w:tc>
          <w:tcPr>
            <w:tcW w:w="250" w:type="dxa"/>
            <w:tcBorders>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tcBorders>
              <w:top w:val="single" w:sz="4" w:space="0" w:color="A6A6A6" w:themeColor="background1" w:themeShade="A6"/>
              <w:left w:val="single" w:sz="4" w:space="0" w:color="auto"/>
              <w:bottom w:val="single" w:sz="4" w:space="0" w:color="A6A6A6" w:themeColor="background1" w:themeShade="A6"/>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76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3D272A" w:rsidRDefault="009E4E0D" w:rsidP="00674119">
            <w:pPr>
              <w:pStyle w:val="TableParagraph"/>
              <w:kinsoku w:val="0"/>
              <w:overflowPunct w:val="0"/>
              <w:spacing w:before="74"/>
              <w:rPr>
                <w:rFonts w:ascii="Arial" w:hAnsi="Arial" w:cs="Arial"/>
                <w:b/>
                <w:bCs/>
                <w:color w:val="231F20"/>
                <w:spacing w:val="-2"/>
                <w:sz w:val="18"/>
                <w:szCs w:val="18"/>
              </w:rPr>
            </w:pPr>
            <w:r w:rsidRPr="003D272A">
              <w:rPr>
                <w:rFonts w:ascii="Arial" w:hAnsi="Arial" w:cs="Arial"/>
                <w:b/>
                <w:bCs/>
                <w:color w:val="231F20"/>
                <w:spacing w:val="-2"/>
                <w:sz w:val="18"/>
                <w:szCs w:val="18"/>
              </w:rPr>
              <w:t>b) have contact with bats, primates or other animals from Ebola-affected area</w:t>
            </w:r>
            <w:r>
              <w:rPr>
                <w:rFonts w:ascii="Arial" w:hAnsi="Arial" w:cs="Arial"/>
                <w:b/>
                <w:bCs/>
                <w:color w:val="231F20"/>
                <w:spacing w:val="-2"/>
                <w:sz w:val="18"/>
                <w:szCs w:val="18"/>
              </w:rPr>
              <w:t>?</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noProof/>
                <w:color w:val="231F20"/>
                <w:spacing w:val="-18"/>
                <w:sz w:val="20"/>
                <w:szCs w:val="20"/>
              </w:rPr>
              <w:drawing>
                <wp:anchor distT="0" distB="0" distL="114300" distR="114300" simplePos="0" relativeHeight="251915264" behindDoc="0" locked="0" layoutInCell="1" allowOverlap="1" wp14:anchorId="156965C5" wp14:editId="0772023F">
                  <wp:simplePos x="0" y="0"/>
                  <wp:positionH relativeFrom="column">
                    <wp:posOffset>471170</wp:posOffset>
                  </wp:positionH>
                  <wp:positionV relativeFrom="paragraph">
                    <wp:posOffset>128270</wp:posOffset>
                  </wp:positionV>
                  <wp:extent cx="207010" cy="154305"/>
                  <wp:effectExtent l="0" t="19050" r="0" b="17145"/>
                  <wp:wrapNone/>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4305"/>
                          </a:xfrm>
                          <a:prstGeom prst="rect">
                            <a:avLst/>
                          </a:prstGeom>
                          <a:noFill/>
                          <a:ln w="9525">
                            <a:noFill/>
                            <a:miter lim="800000"/>
                            <a:headEnd/>
                            <a:tailEnd/>
                          </a:ln>
                        </pic:spPr>
                      </pic:pic>
                    </a:graphicData>
                  </a:graphic>
                </wp:anchor>
              </w:drawing>
            </w:r>
            <w:r w:rsidRPr="00553EE7">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8"/>
                <w:w w:val="110"/>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right="34"/>
              <w:rPr>
                <w:rFonts w:ascii="Arial" w:hAnsi="Arial" w:cs="Arial"/>
                <w:color w:val="231F20"/>
                <w:spacing w:val="-1"/>
                <w:sz w:val="18"/>
                <w:szCs w:val="18"/>
              </w:rPr>
            </w:pPr>
            <w:r>
              <w:rPr>
                <w:rFonts w:ascii="Arial" w:hAnsi="Arial" w:cs="Arial"/>
                <w:color w:val="231F20"/>
                <w:spacing w:val="-1"/>
                <w:sz w:val="18"/>
                <w:szCs w:val="18"/>
              </w:rPr>
              <w:t xml:space="preserve">Date of contact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Location </w:t>
            </w:r>
            <w:r>
              <w:rPr>
                <w:rFonts w:ascii="Arial" w:hAnsi="Arial" w:cs="Arial"/>
                <w:color w:val="231F20"/>
                <w:spacing w:val="-1"/>
                <w:sz w:val="18"/>
                <w:szCs w:val="18"/>
              </w:rPr>
              <w:t xml:space="preserve">.......................................... </w:t>
            </w:r>
          </w:p>
          <w:p w:rsidR="009E4E0D" w:rsidRPr="00701E8E" w:rsidRDefault="009E4E0D" w:rsidP="00674119">
            <w:pPr>
              <w:pStyle w:val="TableParagraph"/>
              <w:kinsoku w:val="0"/>
              <w:overflowPunct w:val="0"/>
              <w:spacing w:before="3" w:line="310" w:lineRule="atLeast"/>
              <w:ind w:right="175"/>
              <w:rPr>
                <w:rFonts w:ascii="Arial" w:hAnsi="Arial" w:cs="Arial"/>
                <w:color w:val="231F20"/>
                <w:spacing w:val="-1"/>
                <w:sz w:val="18"/>
                <w:szCs w:val="18"/>
              </w:rPr>
            </w:pPr>
            <w:r>
              <w:rPr>
                <w:rFonts w:ascii="Arial" w:hAnsi="Arial" w:cs="Arial"/>
                <w:color w:val="231F20"/>
                <w:spacing w:val="-1"/>
                <w:sz w:val="18"/>
                <w:szCs w:val="18"/>
              </w:rPr>
              <w:t>Type of contact ........................................   Animal .............................................</w:t>
            </w:r>
          </w:p>
        </w:tc>
      </w:tr>
      <w:tr w:rsidR="009E4E0D" w:rsidTr="003006E3">
        <w:tblPrEx>
          <w:tblCellMar>
            <w:left w:w="108" w:type="dxa"/>
            <w:right w:w="108" w:type="dxa"/>
          </w:tblCellMar>
        </w:tblPrEx>
        <w:trPr>
          <w:trHeight w:hRule="exact" w:val="2133"/>
        </w:trPr>
        <w:tc>
          <w:tcPr>
            <w:tcW w:w="250" w:type="dxa"/>
            <w:tcBorders>
              <w:right w:val="single" w:sz="4" w:space="0" w:color="auto"/>
            </w:tcBorders>
          </w:tcPr>
          <w:p w:rsidR="009E4E0D" w:rsidRPr="006D2D43" w:rsidRDefault="009E4E0D" w:rsidP="00674119">
            <w:pPr>
              <w:pStyle w:val="TableParagraph"/>
              <w:kinsoku w:val="0"/>
              <w:overflowPunct w:val="0"/>
              <w:spacing w:before="37"/>
              <w:ind w:left="77"/>
              <w:rPr>
                <w:sz w:val="20"/>
                <w:szCs w:val="20"/>
              </w:rPr>
            </w:pPr>
          </w:p>
          <w:p w:rsidR="009E4E0D" w:rsidRDefault="009E4E0D" w:rsidP="00674119">
            <w:pPr>
              <w:pStyle w:val="TableParagraph"/>
              <w:kinsoku w:val="0"/>
              <w:overflowPunct w:val="0"/>
              <w:spacing w:before="37"/>
              <w:ind w:left="77"/>
              <w:rPr>
                <w:sz w:val="20"/>
                <w:szCs w:val="20"/>
              </w:rPr>
            </w:pPr>
          </w:p>
        </w:tc>
        <w:tc>
          <w:tcPr>
            <w:tcW w:w="2693" w:type="dxa"/>
            <w:vMerge w:val="restart"/>
            <w:tcBorders>
              <w:top w:val="single" w:sz="4" w:space="0" w:color="A6A6A6" w:themeColor="background1" w:themeShade="A6"/>
              <w:left w:val="single" w:sz="4" w:space="0" w:color="auto"/>
              <w:right w:val="single" w:sz="4" w:space="0" w:color="A6A6A6" w:themeColor="background1" w:themeShade="A6"/>
            </w:tcBorders>
          </w:tcPr>
          <w:p w:rsidR="009E4E0D" w:rsidRPr="006D2D43" w:rsidRDefault="009E4E0D" w:rsidP="00674119">
            <w:pPr>
              <w:pStyle w:val="TableParagraph"/>
              <w:kinsoku w:val="0"/>
              <w:overflowPunct w:val="0"/>
              <w:spacing w:before="37"/>
              <w:rPr>
                <w:rFonts w:ascii="Arial" w:hAnsi="Arial" w:cs="Arial"/>
                <w:b/>
                <w:bCs/>
                <w:color w:val="231F20"/>
                <w:sz w:val="18"/>
                <w:szCs w:val="18"/>
              </w:rPr>
            </w:pPr>
          </w:p>
          <w:p w:rsidR="009E4E0D" w:rsidRPr="006D2D43" w:rsidRDefault="009E4E0D" w:rsidP="00674119">
            <w:pPr>
              <w:pStyle w:val="TableParagraph"/>
              <w:kinsoku w:val="0"/>
              <w:overflowPunct w:val="0"/>
              <w:spacing w:before="37"/>
              <w:rPr>
                <w:rFonts w:ascii="Arial" w:hAnsi="Arial" w:cs="Arial"/>
                <w:b/>
                <w:bCs/>
                <w:color w:val="231F20"/>
                <w:sz w:val="18"/>
                <w:szCs w:val="18"/>
              </w:rPr>
            </w:pPr>
          </w:p>
          <w:p w:rsidR="009E4E0D" w:rsidRPr="009F5032" w:rsidRDefault="009E4E0D" w:rsidP="00674119">
            <w:pPr>
              <w:pStyle w:val="TableParagraph"/>
              <w:kinsoku w:val="0"/>
              <w:overflowPunct w:val="0"/>
              <w:spacing w:before="37"/>
              <w:rPr>
                <w:rFonts w:ascii="Arial" w:hAnsi="Arial" w:cs="Arial"/>
                <w:b/>
                <w:bCs/>
                <w:color w:val="231F20"/>
                <w:sz w:val="18"/>
                <w:szCs w:val="18"/>
              </w:rPr>
            </w:pPr>
          </w:p>
        </w:tc>
        <w:tc>
          <w:tcPr>
            <w:tcW w:w="7655" w:type="dxa"/>
            <w:vMerge w:val="restart"/>
            <w:tcBorders>
              <w:top w:val="single" w:sz="4" w:space="0" w:color="A6A6A6" w:themeColor="background1" w:themeShade="A6"/>
              <w:left w:val="single" w:sz="4" w:space="0" w:color="A6A6A6" w:themeColor="background1" w:themeShade="A6"/>
              <w:right w:val="single" w:sz="8" w:space="0" w:color="auto"/>
            </w:tcBorders>
          </w:tcPr>
          <w:p w:rsidR="009E4E0D" w:rsidRPr="006D2D43" w:rsidRDefault="009E4E0D" w:rsidP="00674119">
            <w:pPr>
              <w:pStyle w:val="TableParagraph"/>
              <w:kinsoku w:val="0"/>
              <w:overflowPunct w:val="0"/>
              <w:spacing w:before="74"/>
              <w:rPr>
                <w:rFonts w:ascii="Arial" w:hAnsi="Arial" w:cs="Arial"/>
                <w:bCs/>
                <w:color w:val="231F20"/>
                <w:spacing w:val="-2"/>
                <w:sz w:val="18"/>
                <w:szCs w:val="18"/>
              </w:rPr>
            </w:pPr>
            <w:r>
              <w:rPr>
                <w:rFonts w:ascii="Arial" w:hAnsi="Arial" w:cs="Arial"/>
                <w:b/>
                <w:bCs/>
                <w:sz w:val="18"/>
                <w:szCs w:val="18"/>
              </w:rPr>
              <w:t>e)  visit an Ebola-affected area?</w:t>
            </w:r>
            <w:r w:rsidRPr="00CB25AE">
              <w:rPr>
                <w:rFonts w:ascii="Arial" w:hAnsi="Arial" w:cs="Arial"/>
                <w:i/>
                <w:spacing w:val="-1"/>
                <w:sz w:val="16"/>
                <w:szCs w:val="16"/>
              </w:rPr>
              <w:t xml:space="preserve">                   </w:t>
            </w:r>
          </w:p>
          <w:p w:rsidR="009E4E0D" w:rsidRPr="006D2D43" w:rsidRDefault="007B140A" w:rsidP="00674119">
            <w:pPr>
              <w:pStyle w:val="TableParagraph"/>
              <w:kinsoku w:val="0"/>
              <w:overflowPunct w:val="0"/>
              <w:spacing w:before="74"/>
              <w:rPr>
                <w:rFonts w:ascii="Arial" w:hAnsi="Arial" w:cs="Arial"/>
                <w:bCs/>
                <w:color w:val="231F20"/>
                <w:spacing w:val="-2"/>
                <w:sz w:val="18"/>
                <w:szCs w:val="18"/>
              </w:rPr>
            </w:pPr>
            <w:r>
              <w:rPr>
                <w:rFonts w:ascii="Arial" w:hAnsi="Arial" w:cs="Arial"/>
                <w:b/>
                <w:bCs/>
                <w:noProof/>
                <w:sz w:val="18"/>
                <w:szCs w:val="18"/>
              </w:rPr>
              <mc:AlternateContent>
                <mc:Choice Requires="wps">
                  <w:drawing>
                    <wp:anchor distT="0" distB="0" distL="114300" distR="114300" simplePos="0" relativeHeight="251907072" behindDoc="0" locked="0" layoutInCell="1" allowOverlap="1" wp14:anchorId="3BCCEFE5" wp14:editId="401C0932">
                      <wp:simplePos x="0" y="0"/>
                      <wp:positionH relativeFrom="column">
                        <wp:posOffset>582295</wp:posOffset>
                      </wp:positionH>
                      <wp:positionV relativeFrom="paragraph">
                        <wp:posOffset>86995</wp:posOffset>
                      </wp:positionV>
                      <wp:extent cx="166370" cy="151765"/>
                      <wp:effectExtent l="5715" t="7620" r="18415" b="21590"/>
                      <wp:wrapNone/>
                      <wp:docPr id="3"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166370" cy="151765"/>
                              </a:xfrm>
                              <a:custGeom>
                                <a:avLst/>
                                <a:gdLst>
                                  <a:gd name="T0" fmla="*/ 118839 w 21600"/>
                                  <a:gd name="T1" fmla="*/ 0 h 21600"/>
                                  <a:gd name="T2" fmla="*/ 71300 w 21600"/>
                                  <a:gd name="T3" fmla="*/ 65041 h 21600"/>
                                  <a:gd name="T4" fmla="*/ 0 w 21600"/>
                                  <a:gd name="T5" fmla="*/ 131755 h 21600"/>
                                  <a:gd name="T6" fmla="*/ 68443 w 21600"/>
                                  <a:gd name="T7" fmla="*/ 151765 h 21600"/>
                                  <a:gd name="T8" fmla="*/ 136886 w 21600"/>
                                  <a:gd name="T9" fmla="*/ 115412 h 21600"/>
                                  <a:gd name="T10" fmla="*/ 166370 w 21600"/>
                                  <a:gd name="T11" fmla="*/ 65041 h 21600"/>
                                  <a:gd name="T12" fmla="*/ 17694720 60000 65536"/>
                                  <a:gd name="T13" fmla="*/ 11796480 60000 65536"/>
                                  <a:gd name="T14" fmla="*/ 11796480 60000 65536"/>
                                  <a:gd name="T15" fmla="*/ 5898240 60000 65536"/>
                                  <a:gd name="T16" fmla="*/ 0 60000 65536"/>
                                  <a:gd name="T17" fmla="*/ 0 60000 65536"/>
                                  <a:gd name="T18" fmla="*/ 0 w 21600"/>
                                  <a:gd name="T19" fmla="*/ 15903 h 21600"/>
                                  <a:gd name="T20" fmla="*/ 17772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9257"/>
                                    </a:lnTo>
                                    <a:lnTo>
                                      <a:pt x="13085" y="9257"/>
                                    </a:lnTo>
                                    <a:lnTo>
                                      <a:pt x="13085" y="15903"/>
                                    </a:lnTo>
                                    <a:lnTo>
                                      <a:pt x="0" y="15903"/>
                                    </a:lnTo>
                                    <a:lnTo>
                                      <a:pt x="0" y="21600"/>
                                    </a:lnTo>
                                    <a:lnTo>
                                      <a:pt x="17772" y="21600"/>
                                    </a:lnTo>
                                    <a:lnTo>
                                      <a:pt x="17772" y="9257"/>
                                    </a:lnTo>
                                    <a:lnTo>
                                      <a:pt x="21600" y="9257"/>
                                    </a:lnTo>
                                    <a:lnTo>
                                      <a:pt x="15429"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81" o:spid="_x0000_s1026" style="position:absolute;margin-left:45.85pt;margin-top:6.85pt;width:13.1pt;height:11.95pt;rotation:180;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" path="m15429,l9257,9257r3828,l13085,15903,,15903r,5697l17772,21600r,-12343l21600,9257,15429,xe">
                      <v:stroke joinstyle="miter"/>
                      <v:path o:connecttype="custom" o:connectlocs="915335,0;549175,456988;0,925731;527170,1066325;1054339,810903;1281434,456988" o:connectangles="270,180,180,90,0,0" textboxrect="0,15903,17772,21600"/>
                    </v:shape>
                  </w:pict>
                </mc:Fallback>
              </mc:AlternateContent>
            </w:r>
            <w:r w:rsidR="00670760" w:rsidRPr="006D2D43">
              <w:rPr>
                <w:rFonts w:ascii="Arial" w:hAnsi="Arial" w:cs="Arial"/>
                <w:bCs/>
                <w:color w:val="231F20"/>
                <w:spacing w:val="-2"/>
                <w:sz w:val="18"/>
                <w:szCs w:val="18"/>
              </w:rPr>
              <w:fldChar w:fldCharType="begin">
                <w:ffData>
                  <w:name w:val="Check1"/>
                  <w:enabled/>
                  <w:calcOnExit w:val="0"/>
                  <w:checkBox>
                    <w:sizeAuto/>
                    <w:default w:val="0"/>
                  </w:checkBox>
                </w:ffData>
              </w:fldChar>
            </w:r>
            <w:r w:rsidR="009E4E0D" w:rsidRPr="006D2D43">
              <w:rPr>
                <w:rFonts w:ascii="Arial" w:hAnsi="Arial" w:cs="Arial"/>
                <w:bCs/>
                <w:color w:val="231F20"/>
                <w:spacing w:val="-2"/>
                <w:sz w:val="18"/>
                <w:szCs w:val="18"/>
              </w:rPr>
              <w:instrText xml:space="preserve"> FORMCHECKBOX </w:instrText>
            </w:r>
            <w:r w:rsidR="00167A75">
              <w:rPr>
                <w:rFonts w:ascii="Arial" w:hAnsi="Arial" w:cs="Arial"/>
                <w:bCs/>
                <w:color w:val="231F20"/>
                <w:spacing w:val="-2"/>
                <w:sz w:val="18"/>
                <w:szCs w:val="18"/>
              </w:rPr>
            </w:r>
            <w:r w:rsidR="00167A75">
              <w:rPr>
                <w:rFonts w:ascii="Arial" w:hAnsi="Arial" w:cs="Arial"/>
                <w:bCs/>
                <w:color w:val="231F20"/>
                <w:spacing w:val="-2"/>
                <w:sz w:val="18"/>
                <w:szCs w:val="18"/>
              </w:rPr>
              <w:fldChar w:fldCharType="separate"/>
            </w:r>
            <w:r w:rsidR="00670760" w:rsidRPr="006D2D43">
              <w:rPr>
                <w:rFonts w:ascii="Arial" w:hAnsi="Arial" w:cs="Arial"/>
                <w:bCs/>
                <w:color w:val="231F20"/>
                <w:spacing w:val="-2"/>
                <w:sz w:val="18"/>
                <w:szCs w:val="18"/>
              </w:rPr>
              <w:fldChar w:fldCharType="end"/>
            </w:r>
            <w:r w:rsidR="009E4E0D" w:rsidRPr="006D2D43">
              <w:rPr>
                <w:rFonts w:ascii="Arial" w:hAnsi="Arial" w:cs="Arial"/>
                <w:bCs/>
                <w:color w:val="231F20"/>
                <w:spacing w:val="-2"/>
                <w:sz w:val="18"/>
                <w:szCs w:val="18"/>
              </w:rPr>
              <w:t xml:space="preserve">  Yes                   </w:t>
            </w:r>
            <w:r w:rsidR="00670760" w:rsidRPr="006D2D43">
              <w:rPr>
                <w:rFonts w:ascii="Arial" w:hAnsi="Arial" w:cs="Arial"/>
                <w:bCs/>
                <w:color w:val="231F20"/>
                <w:spacing w:val="-2"/>
                <w:sz w:val="18"/>
                <w:szCs w:val="18"/>
              </w:rPr>
              <w:fldChar w:fldCharType="begin">
                <w:ffData>
                  <w:name w:val="Check1"/>
                  <w:enabled/>
                  <w:calcOnExit w:val="0"/>
                  <w:checkBox>
                    <w:sizeAuto/>
                    <w:default w:val="0"/>
                  </w:checkBox>
                </w:ffData>
              </w:fldChar>
            </w:r>
            <w:r w:rsidR="009E4E0D" w:rsidRPr="006D2D43">
              <w:rPr>
                <w:rFonts w:ascii="Arial" w:hAnsi="Arial" w:cs="Arial"/>
                <w:bCs/>
                <w:color w:val="231F20"/>
                <w:spacing w:val="-2"/>
                <w:sz w:val="18"/>
                <w:szCs w:val="18"/>
              </w:rPr>
              <w:instrText xml:space="preserve"> FORMCHECKBOX </w:instrText>
            </w:r>
            <w:r w:rsidR="00167A75">
              <w:rPr>
                <w:rFonts w:ascii="Arial" w:hAnsi="Arial" w:cs="Arial"/>
                <w:bCs/>
                <w:color w:val="231F20"/>
                <w:spacing w:val="-2"/>
                <w:sz w:val="18"/>
                <w:szCs w:val="18"/>
              </w:rPr>
            </w:r>
            <w:r w:rsidR="00167A75">
              <w:rPr>
                <w:rFonts w:ascii="Arial" w:hAnsi="Arial" w:cs="Arial"/>
                <w:bCs/>
                <w:color w:val="231F20"/>
                <w:spacing w:val="-2"/>
                <w:sz w:val="18"/>
                <w:szCs w:val="18"/>
              </w:rPr>
              <w:fldChar w:fldCharType="separate"/>
            </w:r>
            <w:r w:rsidR="00670760" w:rsidRPr="006D2D43">
              <w:rPr>
                <w:rFonts w:ascii="Arial" w:hAnsi="Arial" w:cs="Arial"/>
                <w:bCs/>
                <w:color w:val="231F20"/>
                <w:spacing w:val="-2"/>
                <w:sz w:val="18"/>
                <w:szCs w:val="18"/>
              </w:rPr>
              <w:fldChar w:fldCharType="end"/>
            </w:r>
            <w:r w:rsidR="009E4E0D" w:rsidRPr="006D2D43">
              <w:rPr>
                <w:rFonts w:ascii="Arial" w:hAnsi="Arial" w:cs="Arial"/>
                <w:bCs/>
                <w:color w:val="231F20"/>
                <w:spacing w:val="-2"/>
                <w:sz w:val="18"/>
                <w:szCs w:val="18"/>
              </w:rPr>
              <w:t xml:space="preserve">  No                     </w:t>
            </w:r>
            <w:r w:rsidR="00670760" w:rsidRPr="006D2D43">
              <w:rPr>
                <w:rFonts w:ascii="Arial" w:hAnsi="Arial" w:cs="Arial"/>
                <w:bCs/>
                <w:color w:val="231F20"/>
                <w:spacing w:val="-2"/>
                <w:sz w:val="18"/>
                <w:szCs w:val="18"/>
              </w:rPr>
              <w:fldChar w:fldCharType="begin">
                <w:ffData>
                  <w:name w:val="Check1"/>
                  <w:enabled/>
                  <w:calcOnExit w:val="0"/>
                  <w:checkBox>
                    <w:sizeAuto/>
                    <w:default w:val="0"/>
                  </w:checkBox>
                </w:ffData>
              </w:fldChar>
            </w:r>
            <w:r w:rsidR="009E4E0D" w:rsidRPr="006D2D43">
              <w:rPr>
                <w:rFonts w:ascii="Arial" w:hAnsi="Arial" w:cs="Arial"/>
                <w:bCs/>
                <w:color w:val="231F20"/>
                <w:spacing w:val="-2"/>
                <w:sz w:val="18"/>
                <w:szCs w:val="18"/>
              </w:rPr>
              <w:instrText xml:space="preserve"> FORMCHECKBOX </w:instrText>
            </w:r>
            <w:r w:rsidR="00167A75">
              <w:rPr>
                <w:rFonts w:ascii="Arial" w:hAnsi="Arial" w:cs="Arial"/>
                <w:bCs/>
                <w:color w:val="231F20"/>
                <w:spacing w:val="-2"/>
                <w:sz w:val="18"/>
                <w:szCs w:val="18"/>
              </w:rPr>
            </w:r>
            <w:r w:rsidR="00167A75">
              <w:rPr>
                <w:rFonts w:ascii="Arial" w:hAnsi="Arial" w:cs="Arial"/>
                <w:bCs/>
                <w:color w:val="231F20"/>
                <w:spacing w:val="-2"/>
                <w:sz w:val="18"/>
                <w:szCs w:val="18"/>
              </w:rPr>
              <w:fldChar w:fldCharType="separate"/>
            </w:r>
            <w:r w:rsidR="00670760" w:rsidRPr="006D2D43">
              <w:rPr>
                <w:rFonts w:ascii="Arial" w:hAnsi="Arial" w:cs="Arial"/>
                <w:bCs/>
                <w:color w:val="231F20"/>
                <w:spacing w:val="-2"/>
                <w:sz w:val="18"/>
                <w:szCs w:val="18"/>
              </w:rPr>
              <w:fldChar w:fldCharType="end"/>
            </w:r>
            <w:r w:rsidR="009E4E0D" w:rsidRPr="006D2D43">
              <w:rPr>
                <w:rFonts w:ascii="Arial" w:hAnsi="Arial" w:cs="Arial"/>
                <w:bCs/>
                <w:color w:val="231F20"/>
                <w:spacing w:val="-2"/>
                <w:sz w:val="18"/>
                <w:szCs w:val="18"/>
              </w:rPr>
              <w:t xml:space="preserve">  Unknown</w:t>
            </w: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r w:rsidRPr="006D2D43">
              <w:rPr>
                <w:rFonts w:ascii="Arial" w:hAnsi="Arial" w:cs="Arial"/>
                <w:bCs/>
                <w:color w:val="231F20"/>
                <w:spacing w:val="-2"/>
                <w:sz w:val="18"/>
                <w:szCs w:val="18"/>
              </w:rPr>
              <w:t>Specify country, region and travel dates</w:t>
            </w: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p>
          <w:p w:rsidR="009E4E0D" w:rsidRPr="006D2D43" w:rsidRDefault="009E4E0D" w:rsidP="0085056C">
            <w:pPr>
              <w:pStyle w:val="TableParagraph"/>
              <w:numPr>
                <w:ilvl w:val="0"/>
                <w:numId w:val="108"/>
              </w:numPr>
              <w:tabs>
                <w:tab w:val="left" w:pos="743"/>
                <w:tab w:val="left" w:pos="1678"/>
                <w:tab w:val="left" w:pos="2103"/>
                <w:tab w:val="left" w:pos="2812"/>
                <w:tab w:val="left" w:pos="3521"/>
                <w:tab w:val="left" w:pos="4088"/>
              </w:tabs>
              <w:kinsoku w:val="0"/>
              <w:overflowPunct w:val="0"/>
              <w:spacing w:before="40"/>
              <w:ind w:left="714" w:hanging="357"/>
              <w:rPr>
                <w:rFonts w:ascii="Arial" w:hAnsi="Arial" w:cs="Arial"/>
                <w:bCs/>
                <w:color w:val="231F20"/>
                <w:spacing w:val="-2"/>
                <w:sz w:val="18"/>
                <w:szCs w:val="18"/>
              </w:rPr>
            </w:pPr>
            <w:r w:rsidRPr="006D2D43">
              <w:rPr>
                <w:rFonts w:ascii="Arial" w:hAnsi="Arial" w:cs="Arial"/>
                <w:bCs/>
                <w:color w:val="231F20"/>
                <w:spacing w:val="-2"/>
                <w:sz w:val="18"/>
                <w:szCs w:val="18"/>
              </w:rPr>
              <w:t>........................................................</w:t>
            </w: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r w:rsidRPr="006D2D43">
              <w:rPr>
                <w:rFonts w:ascii="Arial" w:hAnsi="Arial" w:cs="Arial"/>
                <w:bCs/>
                <w:color w:val="231F20"/>
                <w:spacing w:val="-2"/>
                <w:sz w:val="18"/>
                <w:szCs w:val="18"/>
              </w:rPr>
              <w:t xml:space="preserve">                  Travel dates:   ___ /___ /_____              to   ___ /___ /_____   </w:t>
            </w: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p>
          <w:p w:rsidR="009E4E0D" w:rsidRPr="006D2D43" w:rsidRDefault="009E4E0D" w:rsidP="0085056C">
            <w:pPr>
              <w:pStyle w:val="TableParagraph"/>
              <w:numPr>
                <w:ilvl w:val="0"/>
                <w:numId w:val="108"/>
              </w:numPr>
              <w:kinsoku w:val="0"/>
              <w:overflowPunct w:val="0"/>
              <w:rPr>
                <w:rFonts w:ascii="Arial" w:hAnsi="Arial" w:cs="Arial"/>
                <w:bCs/>
                <w:color w:val="231F20"/>
                <w:spacing w:val="-2"/>
                <w:sz w:val="18"/>
                <w:szCs w:val="18"/>
              </w:rPr>
            </w:pPr>
            <w:r w:rsidRPr="006D2D43">
              <w:rPr>
                <w:rFonts w:ascii="Arial" w:hAnsi="Arial" w:cs="Arial"/>
                <w:bCs/>
                <w:color w:val="231F20"/>
                <w:spacing w:val="-2"/>
                <w:sz w:val="18"/>
                <w:szCs w:val="18"/>
              </w:rPr>
              <w:t>..............................................</w:t>
            </w:r>
          </w:p>
          <w:p w:rsidR="009E4E0D" w:rsidRPr="006D2D43" w:rsidRDefault="009E4E0D" w:rsidP="00674119">
            <w:pPr>
              <w:pStyle w:val="TableParagraph"/>
              <w:kinsoku w:val="0"/>
              <w:overflowPunct w:val="0"/>
              <w:spacing w:before="74"/>
              <w:rPr>
                <w:rFonts w:ascii="Arial" w:hAnsi="Arial" w:cs="Arial"/>
                <w:bCs/>
                <w:color w:val="231F20"/>
                <w:spacing w:val="-2"/>
                <w:sz w:val="18"/>
                <w:szCs w:val="18"/>
              </w:rPr>
            </w:pPr>
            <w:r w:rsidRPr="006D2D43">
              <w:rPr>
                <w:rFonts w:ascii="Arial" w:hAnsi="Arial" w:cs="Arial"/>
                <w:bCs/>
                <w:color w:val="231F20"/>
                <w:spacing w:val="-2"/>
                <w:sz w:val="18"/>
                <w:szCs w:val="18"/>
              </w:rPr>
              <w:t xml:space="preserve">                  Travel dates:   ___ /___ /_____              to   ___ /___ /_____   </w:t>
            </w:r>
          </w:p>
          <w:p w:rsidR="009E4E0D" w:rsidRPr="00701E8E" w:rsidRDefault="009E4E0D" w:rsidP="00674119">
            <w:pPr>
              <w:pStyle w:val="TableParagraph"/>
              <w:kinsoku w:val="0"/>
              <w:overflowPunct w:val="0"/>
              <w:spacing w:before="80"/>
              <w:rPr>
                <w:rStyle w:val="Hyperlink"/>
                <w:rFonts w:cs="Arial"/>
                <w:bCs/>
                <w:sz w:val="18"/>
                <w:szCs w:val="18"/>
              </w:rPr>
            </w:pPr>
            <w:r w:rsidRPr="006D2D43">
              <w:rPr>
                <w:rFonts w:ascii="Arial" w:hAnsi="Arial" w:cs="Arial"/>
                <w:b/>
                <w:bCs/>
                <w:color w:val="231F20"/>
                <w:sz w:val="18"/>
                <w:szCs w:val="18"/>
              </w:rPr>
              <w:t xml:space="preserve">See list of Ebola- affected areas: </w:t>
            </w:r>
            <w:r w:rsidR="00670760" w:rsidRPr="00701E8E">
              <w:rPr>
                <w:rFonts w:ascii="Arial" w:hAnsi="Arial" w:cs="Arial"/>
                <w:bCs/>
                <w:color w:val="231F20"/>
                <w:sz w:val="18"/>
                <w:szCs w:val="18"/>
              </w:rPr>
              <w:fldChar w:fldCharType="begin"/>
            </w:r>
            <w:r w:rsidRPr="00701E8E">
              <w:rPr>
                <w:rFonts w:ascii="Arial" w:hAnsi="Arial" w:cs="Arial"/>
                <w:bCs/>
                <w:color w:val="231F20"/>
                <w:sz w:val="18"/>
                <w:szCs w:val="18"/>
              </w:rPr>
              <w:instrText>HYPERLINK "http://www.cdc.gov/vhf/ebola/outbreaks/2014-west-africa/distribution-map.html"</w:instrText>
            </w:r>
            <w:r w:rsidR="00670760" w:rsidRPr="00701E8E">
              <w:rPr>
                <w:rFonts w:ascii="Arial" w:hAnsi="Arial" w:cs="Arial"/>
                <w:bCs/>
                <w:color w:val="231F20"/>
                <w:sz w:val="18"/>
                <w:szCs w:val="18"/>
              </w:rPr>
              <w:fldChar w:fldCharType="separate"/>
            </w:r>
            <w:r w:rsidRPr="00701E8E">
              <w:rPr>
                <w:rStyle w:val="Hyperlink"/>
                <w:rFonts w:cs="Arial"/>
                <w:bCs/>
                <w:sz w:val="18"/>
                <w:szCs w:val="18"/>
              </w:rPr>
              <w:t>http://www.cdc.gov/vhf/ebola/outbreaks/2</w:t>
            </w:r>
          </w:p>
          <w:p w:rsidR="009E4E0D" w:rsidRPr="00701E8E" w:rsidRDefault="009E4E0D" w:rsidP="00674119">
            <w:pPr>
              <w:pStyle w:val="TableParagraph"/>
              <w:kinsoku w:val="0"/>
              <w:overflowPunct w:val="0"/>
              <w:spacing w:before="37"/>
              <w:rPr>
                <w:rFonts w:ascii="Arial" w:hAnsi="Arial" w:cs="Arial"/>
                <w:bCs/>
                <w:color w:val="231F20"/>
                <w:sz w:val="18"/>
                <w:szCs w:val="18"/>
              </w:rPr>
            </w:pPr>
            <w:r w:rsidRPr="00701E8E">
              <w:rPr>
                <w:rStyle w:val="Hyperlink"/>
                <w:rFonts w:cs="Arial"/>
                <w:bCs/>
                <w:sz w:val="18"/>
                <w:szCs w:val="18"/>
              </w:rPr>
              <w:t>014-west-africa/distribution-map.html</w:t>
            </w:r>
            <w:r w:rsidR="00670760" w:rsidRPr="00701E8E">
              <w:rPr>
                <w:rFonts w:ascii="Arial" w:hAnsi="Arial" w:cs="Arial"/>
                <w:bCs/>
                <w:color w:val="231F20"/>
                <w:sz w:val="18"/>
                <w:szCs w:val="18"/>
              </w:rPr>
              <w:fldChar w:fldCharType="end"/>
            </w:r>
          </w:p>
        </w:tc>
      </w:tr>
      <w:tr w:rsidR="009E4E0D" w:rsidTr="003006E3">
        <w:tblPrEx>
          <w:tblCellMar>
            <w:left w:w="108" w:type="dxa"/>
            <w:right w:w="108" w:type="dxa"/>
          </w:tblCellMar>
        </w:tblPrEx>
        <w:trPr>
          <w:trHeight w:val="1436"/>
        </w:trPr>
        <w:tc>
          <w:tcPr>
            <w:tcW w:w="250" w:type="dxa"/>
            <w:vMerge w:val="restart"/>
            <w:tcBorders>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vMerge/>
            <w:tcBorders>
              <w:left w:val="single" w:sz="4" w:space="0" w:color="auto"/>
              <w:bottom w:val="single" w:sz="4" w:space="0" w:color="A6A6A6" w:themeColor="background1" w:themeShade="A6"/>
              <w:right w:val="single" w:sz="4" w:space="0" w:color="A6A6A6" w:themeColor="background1" w:themeShade="A6"/>
            </w:tcBorders>
          </w:tcPr>
          <w:p w:rsidR="009E4E0D" w:rsidRPr="006D2D43" w:rsidRDefault="009E4E0D" w:rsidP="00674119">
            <w:pPr>
              <w:pStyle w:val="TableParagraph"/>
              <w:kinsoku w:val="0"/>
              <w:overflowPunct w:val="0"/>
              <w:spacing w:before="37"/>
              <w:rPr>
                <w:rFonts w:ascii="Arial" w:hAnsi="Arial" w:cs="Arial"/>
                <w:b/>
                <w:bCs/>
                <w:color w:val="231F20"/>
                <w:sz w:val="18"/>
                <w:szCs w:val="18"/>
              </w:rPr>
            </w:pPr>
          </w:p>
        </w:tc>
        <w:tc>
          <w:tcPr>
            <w:tcW w:w="7655" w:type="dxa"/>
            <w:vMerge/>
            <w:tcBorders>
              <w:left w:val="single" w:sz="4" w:space="0" w:color="A6A6A6" w:themeColor="background1" w:themeShade="A6"/>
              <w:bottom w:val="single" w:sz="4" w:space="0" w:color="A6A6A6" w:themeColor="background1" w:themeShade="A6"/>
              <w:right w:val="single" w:sz="8" w:space="0" w:color="auto"/>
            </w:tcBorders>
          </w:tcPr>
          <w:p w:rsidR="009E4E0D" w:rsidRPr="006D2D43" w:rsidRDefault="009E4E0D" w:rsidP="00674119">
            <w:pPr>
              <w:pStyle w:val="TableParagraph"/>
              <w:kinsoku w:val="0"/>
              <w:overflowPunct w:val="0"/>
              <w:spacing w:before="74"/>
              <w:rPr>
                <w:rFonts w:ascii="Arial" w:hAnsi="Arial" w:cs="Arial"/>
                <w:bCs/>
                <w:color w:val="231F20"/>
                <w:spacing w:val="-2"/>
                <w:sz w:val="18"/>
                <w:szCs w:val="18"/>
              </w:rPr>
            </w:pPr>
          </w:p>
        </w:tc>
      </w:tr>
      <w:tr w:rsidR="009E4E0D" w:rsidTr="003006E3">
        <w:tblPrEx>
          <w:tblCellMar>
            <w:left w:w="108" w:type="dxa"/>
            <w:right w:w="108" w:type="dxa"/>
          </w:tblCellMar>
        </w:tblPrEx>
        <w:trPr>
          <w:trHeight w:hRule="exact" w:val="1416"/>
        </w:trPr>
        <w:tc>
          <w:tcPr>
            <w:tcW w:w="250" w:type="dxa"/>
            <w:vMerge/>
            <w:tcBorders>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tcBorders>
              <w:top w:val="single" w:sz="4" w:space="0" w:color="A6A6A6" w:themeColor="background1" w:themeShade="A6"/>
              <w:left w:val="single" w:sz="4" w:space="0" w:color="auto"/>
              <w:bottom w:val="single" w:sz="4" w:space="0" w:color="000000" w:themeColor="text1"/>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7655" w:type="dxa"/>
            <w:tcBorders>
              <w:top w:val="single" w:sz="4" w:space="0" w:color="A6A6A6" w:themeColor="background1" w:themeShade="A6"/>
              <w:left w:val="single" w:sz="4" w:space="0" w:color="A6A6A6" w:themeColor="background1" w:themeShade="A6"/>
              <w:bottom w:val="single" w:sz="4" w:space="0" w:color="000000" w:themeColor="text1"/>
              <w:right w:val="single" w:sz="8" w:space="0" w:color="auto"/>
            </w:tcBorders>
          </w:tcPr>
          <w:p w:rsidR="009E4E0D" w:rsidRPr="003D272A" w:rsidRDefault="009E4E0D" w:rsidP="00674119">
            <w:pPr>
              <w:pStyle w:val="TableParagraph"/>
              <w:kinsoku w:val="0"/>
              <w:overflowPunct w:val="0"/>
              <w:spacing w:before="74"/>
              <w:rPr>
                <w:rFonts w:ascii="Arial" w:hAnsi="Arial" w:cs="Arial"/>
                <w:b/>
                <w:bCs/>
                <w:color w:val="231F20"/>
                <w:spacing w:val="-2"/>
                <w:sz w:val="18"/>
                <w:szCs w:val="18"/>
              </w:rPr>
            </w:pPr>
            <w:r w:rsidRPr="003D272A">
              <w:rPr>
                <w:rFonts w:ascii="Arial" w:hAnsi="Arial" w:cs="Arial"/>
                <w:b/>
                <w:bCs/>
                <w:color w:val="231F20"/>
                <w:spacing w:val="-2"/>
                <w:sz w:val="18"/>
                <w:szCs w:val="18"/>
              </w:rPr>
              <w:t xml:space="preserve">b) have </w:t>
            </w:r>
            <w:r>
              <w:rPr>
                <w:rFonts w:ascii="Arial" w:hAnsi="Arial" w:cs="Arial"/>
                <w:b/>
                <w:bCs/>
                <w:color w:val="231F20"/>
                <w:spacing w:val="-2"/>
                <w:sz w:val="18"/>
                <w:szCs w:val="18"/>
              </w:rPr>
              <w:t>any other possible exposure(s)?</w:t>
            </w:r>
          </w:p>
          <w:p w:rsidR="009E4E0D" w:rsidRDefault="009E4E0D" w:rsidP="00674119">
            <w:pPr>
              <w:pStyle w:val="TableParagraph"/>
              <w:kinsoku w:val="0"/>
              <w:overflowPunct w:val="0"/>
              <w:spacing w:before="3" w:line="310" w:lineRule="atLeast"/>
              <w:ind w:right="634"/>
              <w:rPr>
                <w:rFonts w:ascii="Arial" w:hAnsi="Arial" w:cs="Arial"/>
                <w:color w:val="231F20"/>
                <w:w w:val="105"/>
                <w:sz w:val="18"/>
                <w:szCs w:val="18"/>
              </w:rPr>
            </w:pPr>
            <w:r>
              <w:rPr>
                <w:rFonts w:ascii="Arial" w:hAnsi="Arial" w:cs="Arial"/>
                <w:noProof/>
                <w:color w:val="231F20"/>
                <w:spacing w:val="-18"/>
                <w:sz w:val="20"/>
                <w:szCs w:val="20"/>
              </w:rPr>
              <w:drawing>
                <wp:anchor distT="0" distB="0" distL="114300" distR="114300" simplePos="0" relativeHeight="251908096" behindDoc="0" locked="0" layoutInCell="1" allowOverlap="1" wp14:anchorId="0E999750" wp14:editId="354E8ADD">
                  <wp:simplePos x="0" y="0"/>
                  <wp:positionH relativeFrom="column">
                    <wp:posOffset>471170</wp:posOffset>
                  </wp:positionH>
                  <wp:positionV relativeFrom="paragraph">
                    <wp:posOffset>128270</wp:posOffset>
                  </wp:positionV>
                  <wp:extent cx="207010" cy="154305"/>
                  <wp:effectExtent l="0" t="19050" r="0" b="17145"/>
                  <wp:wrapNone/>
                  <wp:docPr id="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4305"/>
                          </a:xfrm>
                          <a:prstGeom prst="rect">
                            <a:avLst/>
                          </a:prstGeom>
                          <a:noFill/>
                          <a:ln w="9525">
                            <a:noFill/>
                            <a:miter lim="800000"/>
                            <a:headEnd/>
                            <a:tailEnd/>
                          </a:ln>
                        </pic:spPr>
                      </pic:pic>
                    </a:graphicData>
                  </a:graphic>
                </wp:anchor>
              </w:drawing>
            </w:r>
            <w:r w:rsidRPr="00553EE7">
              <w:rPr>
                <w:rFonts w:ascii="Arial" w:hAnsi="Arial" w:cs="Arial"/>
                <w:color w:val="231F20"/>
                <w:spacing w:val="-18"/>
                <w:sz w:val="20"/>
                <w:szCs w:val="20"/>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8"/>
                <w:w w:val="110"/>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right="34"/>
              <w:rPr>
                <w:rFonts w:ascii="Arial" w:hAnsi="Arial" w:cs="Arial"/>
                <w:color w:val="231F20"/>
                <w:spacing w:val="-1"/>
                <w:sz w:val="18"/>
                <w:szCs w:val="18"/>
              </w:rPr>
            </w:pPr>
            <w:r>
              <w:rPr>
                <w:rFonts w:ascii="Arial" w:hAnsi="Arial" w:cs="Arial"/>
                <w:color w:val="231F20"/>
                <w:spacing w:val="-1"/>
                <w:sz w:val="18"/>
                <w:szCs w:val="18"/>
              </w:rPr>
              <w:t xml:space="preserve">Date of contact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Location </w:t>
            </w:r>
            <w:r>
              <w:rPr>
                <w:rFonts w:ascii="Arial" w:hAnsi="Arial" w:cs="Arial"/>
                <w:color w:val="231F20"/>
                <w:spacing w:val="-1"/>
                <w:sz w:val="18"/>
                <w:szCs w:val="18"/>
              </w:rPr>
              <w:t xml:space="preserve">.......................................... </w:t>
            </w:r>
          </w:p>
          <w:p w:rsidR="009E4E0D" w:rsidRPr="00D06F49" w:rsidRDefault="009E4E0D" w:rsidP="00674119">
            <w:pPr>
              <w:pStyle w:val="TableParagraph"/>
              <w:kinsoku w:val="0"/>
              <w:overflowPunct w:val="0"/>
              <w:spacing w:before="3" w:line="310" w:lineRule="atLeast"/>
              <w:ind w:right="175"/>
              <w:rPr>
                <w:rFonts w:ascii="Arial" w:hAnsi="Arial" w:cs="Arial"/>
                <w:color w:val="231F20"/>
                <w:spacing w:val="-1"/>
                <w:sz w:val="18"/>
                <w:szCs w:val="18"/>
              </w:rPr>
            </w:pPr>
            <w:r>
              <w:rPr>
                <w:rFonts w:ascii="Arial" w:hAnsi="Arial" w:cs="Arial"/>
                <w:color w:val="231F20"/>
                <w:spacing w:val="-1"/>
                <w:sz w:val="18"/>
                <w:szCs w:val="18"/>
              </w:rPr>
              <w:t xml:space="preserve">Type of contact ........................................     </w:t>
            </w:r>
          </w:p>
          <w:p w:rsidR="009E4E0D" w:rsidRPr="00472576" w:rsidRDefault="009E4E0D" w:rsidP="00674119">
            <w:pPr>
              <w:pStyle w:val="TableParagraph"/>
              <w:kinsoku w:val="0"/>
              <w:overflowPunct w:val="0"/>
              <w:spacing w:before="74"/>
              <w:rPr>
                <w:rFonts w:ascii="Arial" w:hAnsi="Arial" w:cs="Arial"/>
                <w:bCs/>
                <w:color w:val="231F20"/>
                <w:spacing w:val="-2"/>
                <w:sz w:val="18"/>
                <w:szCs w:val="18"/>
              </w:rPr>
            </w:pPr>
          </w:p>
        </w:tc>
      </w:tr>
      <w:tr w:rsidR="009E4E0D" w:rsidTr="003006E3">
        <w:tblPrEx>
          <w:tblCellMar>
            <w:left w:w="108" w:type="dxa"/>
            <w:right w:w="108" w:type="dxa"/>
          </w:tblCellMar>
        </w:tblPrEx>
        <w:trPr>
          <w:trHeight w:hRule="exact" w:val="863"/>
        </w:trPr>
        <w:tc>
          <w:tcPr>
            <w:tcW w:w="250" w:type="dxa"/>
            <w:tcBorders>
              <w:right w:val="single" w:sz="4" w:space="0" w:color="auto"/>
            </w:tcBorders>
          </w:tcPr>
          <w:p w:rsidR="009E4E0D" w:rsidRPr="00553EE7" w:rsidRDefault="009E4E0D" w:rsidP="00674119">
            <w:pPr>
              <w:pStyle w:val="TableParagraph"/>
              <w:kinsoku w:val="0"/>
              <w:overflowPunct w:val="0"/>
              <w:spacing w:before="37"/>
              <w:ind w:left="77"/>
              <w:rPr>
                <w:sz w:val="20"/>
                <w:szCs w:val="20"/>
              </w:rPr>
            </w:pPr>
          </w:p>
        </w:tc>
        <w:tc>
          <w:tcPr>
            <w:tcW w:w="2693" w:type="dxa"/>
            <w:tcBorders>
              <w:top w:val="single" w:sz="4" w:space="0" w:color="000000" w:themeColor="text1"/>
              <w:left w:val="single" w:sz="4" w:space="0" w:color="auto"/>
              <w:bottom w:val="single" w:sz="4" w:space="0" w:color="auto"/>
              <w:right w:val="single" w:sz="4" w:space="0" w:color="A6A6A6" w:themeColor="background1" w:themeShade="A6"/>
            </w:tcBorders>
          </w:tcPr>
          <w:p w:rsidR="009E4E0D" w:rsidRPr="00963DFC" w:rsidRDefault="009E4E0D" w:rsidP="00674119">
            <w:pPr>
              <w:pStyle w:val="TableParagraph"/>
              <w:kinsoku w:val="0"/>
              <w:overflowPunct w:val="0"/>
              <w:spacing w:before="120"/>
              <w:rPr>
                <w:rFonts w:ascii="Arial" w:hAnsi="Arial" w:cs="Arial"/>
                <w:b/>
                <w:bCs/>
                <w:color w:val="231F20"/>
                <w:sz w:val="18"/>
                <w:szCs w:val="18"/>
              </w:rPr>
            </w:pPr>
            <w:r>
              <w:rPr>
                <w:rFonts w:ascii="Arial" w:hAnsi="Arial" w:cs="Arial"/>
                <w:b/>
                <w:bCs/>
                <w:color w:val="231F20"/>
                <w:sz w:val="18"/>
                <w:szCs w:val="18"/>
              </w:rPr>
              <w:t>Place infection acquired</w:t>
            </w:r>
          </w:p>
        </w:tc>
        <w:tc>
          <w:tcPr>
            <w:tcW w:w="7655" w:type="dxa"/>
            <w:tcBorders>
              <w:top w:val="single" w:sz="4" w:space="0" w:color="000000" w:themeColor="text1"/>
              <w:left w:val="single" w:sz="4" w:space="0" w:color="A6A6A6" w:themeColor="background1" w:themeShade="A6"/>
              <w:bottom w:val="single" w:sz="8" w:space="0" w:color="auto"/>
              <w:right w:val="single" w:sz="8" w:space="0" w:color="auto"/>
            </w:tcBorders>
          </w:tcPr>
          <w:p w:rsidR="009E4E0D" w:rsidRDefault="00670760" w:rsidP="00674119">
            <w:pPr>
              <w:pStyle w:val="TableParagraph"/>
              <w:kinsoku w:val="0"/>
              <w:overflowPunct w:val="0"/>
              <w:spacing w:before="120"/>
              <w:rPr>
                <w:rFonts w:ascii="Arial" w:hAnsi="Arial" w:cs="Arial"/>
                <w:color w:val="231F20"/>
                <w:w w:val="105"/>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Pr>
                <w:rFonts w:ascii="Arial" w:hAnsi="Arial" w:cs="Arial"/>
                <w:color w:val="231F20"/>
                <w:w w:val="105"/>
                <w:sz w:val="18"/>
                <w:szCs w:val="18"/>
              </w:rPr>
              <w:t xml:space="preserve">Australia  </w:t>
            </w:r>
            <w:r w:rsidR="009E4E0D" w:rsidRPr="009F2186">
              <w:rPr>
                <w:rFonts w:ascii="Arial" w:hAnsi="Arial" w:cs="Arial"/>
                <w:i/>
                <w:color w:val="231F20"/>
                <w:w w:val="105"/>
                <w:sz w:val="16"/>
                <w:szCs w:val="16"/>
              </w:rPr>
              <w:t xml:space="preserve">Specify </w:t>
            </w:r>
            <w:r w:rsidR="009E4E0D">
              <w:rPr>
                <w:rFonts w:ascii="Arial" w:hAnsi="Arial" w:cs="Arial"/>
                <w:color w:val="231F20"/>
                <w:w w:val="105"/>
                <w:sz w:val="18"/>
                <w:szCs w:val="18"/>
              </w:rPr>
              <w:t>................................</w:t>
            </w:r>
          </w:p>
          <w:p w:rsidR="009E4E0D" w:rsidRPr="003D272A" w:rsidRDefault="00670760" w:rsidP="00674119">
            <w:pPr>
              <w:pStyle w:val="TableParagraph"/>
              <w:kinsoku w:val="0"/>
              <w:overflowPunct w:val="0"/>
              <w:spacing w:before="120"/>
              <w:rPr>
                <w:rFonts w:ascii="Arial" w:hAnsi="Arial" w:cs="Arial"/>
                <w:b/>
                <w:bCs/>
                <w:color w:val="231F20"/>
                <w:spacing w:val="-2"/>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Pr>
                <w:rFonts w:ascii="Arial" w:hAnsi="Arial" w:cs="Arial"/>
                <w:color w:val="231F20"/>
                <w:w w:val="105"/>
                <w:sz w:val="18"/>
                <w:szCs w:val="18"/>
              </w:rPr>
              <w:t xml:space="preserve">Other country </w:t>
            </w:r>
            <w:r w:rsidR="009E4E0D" w:rsidRPr="009F2186">
              <w:rPr>
                <w:rFonts w:ascii="Arial" w:hAnsi="Arial" w:cs="Arial"/>
                <w:i/>
                <w:color w:val="231F20"/>
                <w:w w:val="105"/>
                <w:sz w:val="16"/>
                <w:szCs w:val="16"/>
              </w:rPr>
              <w:t xml:space="preserve">Specify </w:t>
            </w:r>
            <w:r w:rsidR="009E4E0D">
              <w:rPr>
                <w:rFonts w:ascii="Arial" w:hAnsi="Arial" w:cs="Arial"/>
                <w:color w:val="231F20"/>
                <w:w w:val="105"/>
                <w:sz w:val="18"/>
                <w:szCs w:val="18"/>
              </w:rPr>
              <w:t>................................</w:t>
            </w:r>
          </w:p>
        </w:tc>
      </w:tr>
    </w:tbl>
    <w:p w:rsidR="009E4E0D" w:rsidRDefault="009E4E0D" w:rsidP="00674119">
      <w:pPr>
        <w:spacing w:after="0"/>
      </w:pPr>
    </w:p>
    <w:tbl>
      <w:tblPr>
        <w:tblW w:w="10598" w:type="dxa"/>
        <w:tblInd w:w="-98" w:type="dxa"/>
        <w:tblLayout w:type="fixed"/>
        <w:tblCellMar>
          <w:left w:w="0" w:type="dxa"/>
          <w:right w:w="0" w:type="dxa"/>
        </w:tblCellMar>
        <w:tblLook w:val="0000" w:firstRow="0" w:lastRow="0" w:firstColumn="0" w:lastColumn="0" w:noHBand="0" w:noVBand="0"/>
      </w:tblPr>
      <w:tblGrid>
        <w:gridCol w:w="250"/>
        <w:gridCol w:w="2690"/>
        <w:gridCol w:w="1986"/>
        <w:gridCol w:w="11"/>
        <w:gridCol w:w="1408"/>
        <w:gridCol w:w="1276"/>
        <w:gridCol w:w="1418"/>
        <w:gridCol w:w="1559"/>
      </w:tblGrid>
      <w:tr w:rsidR="009E4E0D" w:rsidTr="003006E3">
        <w:trPr>
          <w:gridBefore w:val="1"/>
          <w:wBefore w:w="250" w:type="dxa"/>
          <w:trHeight w:hRule="exact" w:val="334"/>
        </w:trPr>
        <w:tc>
          <w:tcPr>
            <w:tcW w:w="10348" w:type="dxa"/>
            <w:gridSpan w:val="7"/>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pPr>
            <w:r>
              <w:br w:type="page"/>
            </w:r>
            <w:r>
              <w:rPr>
                <w:rFonts w:ascii="Arial" w:hAnsi="Arial" w:cs="Arial"/>
                <w:b/>
                <w:bCs/>
                <w:color w:val="FFFFFF"/>
                <w:sz w:val="20"/>
                <w:szCs w:val="20"/>
              </w:rPr>
              <w:t xml:space="preserve">8. </w:t>
            </w:r>
            <w:r w:rsidRPr="00553EE7">
              <w:rPr>
                <w:rFonts w:ascii="Arial" w:hAnsi="Arial" w:cs="Arial"/>
                <w:b/>
                <w:bCs/>
                <w:color w:val="FFFFFF"/>
                <w:sz w:val="20"/>
                <w:szCs w:val="20"/>
              </w:rPr>
              <w:t xml:space="preserve"> </w:t>
            </w:r>
            <w:r>
              <w:rPr>
                <w:rFonts w:ascii="Arial" w:hAnsi="Arial" w:cs="Arial"/>
                <w:b/>
                <w:bCs/>
                <w:color w:val="FFFFFF"/>
                <w:sz w:val="20"/>
                <w:szCs w:val="20"/>
              </w:rPr>
              <w:t>I</w:t>
            </w:r>
            <w:r w:rsidRPr="00553EE7">
              <w:rPr>
                <w:rFonts w:ascii="Arial" w:hAnsi="Arial" w:cs="Arial"/>
                <w:b/>
                <w:bCs/>
                <w:color w:val="FFFFFF"/>
                <w:sz w:val="20"/>
                <w:szCs w:val="20"/>
              </w:rPr>
              <w:t>nfectious period</w:t>
            </w:r>
            <w:r>
              <w:rPr>
                <w:rFonts w:ascii="Arial" w:hAnsi="Arial" w:cs="Arial"/>
                <w:b/>
                <w:bCs/>
                <w:color w:val="FFFFFF"/>
                <w:sz w:val="20"/>
                <w:szCs w:val="20"/>
              </w:rPr>
              <w:t xml:space="preserve"> – log of case movements</w:t>
            </w:r>
          </w:p>
        </w:tc>
      </w:tr>
      <w:tr w:rsidR="009E4E0D" w:rsidTr="003006E3">
        <w:trPr>
          <w:gridBefore w:val="1"/>
          <w:wBefore w:w="250" w:type="dxa"/>
          <w:trHeight w:hRule="exact" w:val="820"/>
        </w:trPr>
        <w:tc>
          <w:tcPr>
            <w:tcW w:w="10348" w:type="dxa"/>
            <w:gridSpan w:val="7"/>
            <w:tcBorders>
              <w:top w:val="single" w:sz="8" w:space="0" w:color="231F20"/>
              <w:left w:val="single" w:sz="8" w:space="0" w:color="231F20"/>
              <w:bottom w:val="single" w:sz="4" w:space="0" w:color="939598"/>
              <w:right w:val="single" w:sz="8" w:space="0" w:color="231F20"/>
            </w:tcBorders>
          </w:tcPr>
          <w:p w:rsidR="009E4E0D" w:rsidRDefault="009E4E0D" w:rsidP="00674119">
            <w:pPr>
              <w:pStyle w:val="TableParagraph"/>
              <w:kinsoku w:val="0"/>
              <w:overflowPunct w:val="0"/>
              <w:ind w:left="533"/>
              <w:rPr>
                <w:rFonts w:ascii="Arial" w:hAnsi="Arial" w:cs="Arial"/>
                <w:color w:val="000000"/>
                <w:sz w:val="8"/>
                <w:szCs w:val="8"/>
              </w:rPr>
            </w:pPr>
          </w:p>
          <w:p w:rsidR="009E4E0D" w:rsidRPr="00E11F00" w:rsidRDefault="009E4E0D" w:rsidP="00674119">
            <w:pPr>
              <w:pStyle w:val="TableParagraph"/>
              <w:kinsoku w:val="0"/>
              <w:overflowPunct w:val="0"/>
              <w:ind w:left="533"/>
              <w:rPr>
                <w:rFonts w:ascii="Arial" w:hAnsi="Arial" w:cs="Arial"/>
                <w:color w:val="000000"/>
                <w:sz w:val="8"/>
                <w:szCs w:val="8"/>
              </w:rPr>
            </w:pPr>
          </w:p>
          <w:p w:rsidR="009E4E0D" w:rsidRDefault="009E4E0D" w:rsidP="00674119">
            <w:pPr>
              <w:pStyle w:val="TableParagraph"/>
              <w:tabs>
                <w:tab w:val="left" w:pos="3899"/>
                <w:tab w:val="left" w:pos="5065"/>
                <w:tab w:val="left" w:pos="5563"/>
                <w:tab w:val="left" w:pos="6350"/>
                <w:tab w:val="left" w:pos="7333"/>
                <w:tab w:val="left" w:pos="8500"/>
                <w:tab w:val="left" w:pos="8998"/>
              </w:tabs>
              <w:kinsoku w:val="0"/>
              <w:overflowPunct w:val="0"/>
              <w:ind w:left="670"/>
              <w:rPr>
                <w:rFonts w:ascii="Arial" w:hAnsi="Arial" w:cs="Arial"/>
                <w:b/>
                <w:bCs/>
                <w:color w:val="231F20"/>
                <w:sz w:val="16"/>
                <w:szCs w:val="16"/>
              </w:rPr>
            </w:pPr>
            <w:r w:rsidRPr="00EA4125">
              <w:rPr>
                <w:rFonts w:ascii="Arial" w:hAnsi="Arial" w:cs="Arial"/>
                <w:color w:val="231F20"/>
                <w:sz w:val="20"/>
                <w:szCs w:val="20"/>
              </w:rPr>
              <w:t>Infectious</w:t>
            </w:r>
            <w:r w:rsidRPr="00EA4125">
              <w:rPr>
                <w:rFonts w:ascii="Arial" w:hAnsi="Arial" w:cs="Arial"/>
                <w:color w:val="231F20"/>
                <w:spacing w:val="-1"/>
                <w:sz w:val="20"/>
                <w:szCs w:val="20"/>
              </w:rPr>
              <w:t xml:space="preserve"> </w:t>
            </w:r>
            <w:r w:rsidRPr="00EA4125">
              <w:rPr>
                <w:rFonts w:ascii="Arial" w:hAnsi="Arial" w:cs="Arial"/>
                <w:color w:val="231F20"/>
                <w:sz w:val="20"/>
                <w:szCs w:val="20"/>
              </w:rPr>
              <w:t>period:</w:t>
            </w:r>
            <w:r w:rsidRPr="00553EE7">
              <w:rPr>
                <w:rFonts w:ascii="Arial" w:hAnsi="Arial" w:cs="Arial"/>
                <w:color w:val="231F20"/>
              </w:rPr>
              <w:t xml:space="preserve">  </w:t>
            </w:r>
            <w:r w:rsidRPr="00553EE7">
              <w:rPr>
                <w:rFonts w:ascii="Arial" w:hAnsi="Arial" w:cs="Arial"/>
                <w:b/>
                <w:bCs/>
                <w:color w:val="231F20"/>
                <w:sz w:val="18"/>
                <w:szCs w:val="18"/>
              </w:rPr>
              <w:t xml:space="preserve">_____________________     </w:t>
            </w:r>
            <w:r w:rsidRPr="00553EE7">
              <w:rPr>
                <w:rFonts w:ascii="Arial" w:hAnsi="Arial" w:cs="Arial"/>
                <w:color w:val="231F20"/>
                <w:spacing w:val="-1"/>
                <w:sz w:val="20"/>
                <w:szCs w:val="20"/>
              </w:rPr>
              <w:t>t</w:t>
            </w:r>
            <w:r w:rsidRPr="00553EE7">
              <w:rPr>
                <w:rFonts w:ascii="Arial" w:hAnsi="Arial" w:cs="Arial"/>
                <w:color w:val="231F20"/>
                <w:sz w:val="20"/>
                <w:szCs w:val="20"/>
              </w:rPr>
              <w:t xml:space="preserve">o      </w:t>
            </w:r>
            <w:r w:rsidRPr="00553EE7">
              <w:rPr>
                <w:rFonts w:ascii="Arial" w:hAnsi="Arial" w:cs="Arial"/>
                <w:b/>
                <w:bCs/>
                <w:color w:val="231F20"/>
                <w:sz w:val="18"/>
                <w:szCs w:val="18"/>
              </w:rPr>
              <w:t xml:space="preserve">_____________________     </w:t>
            </w:r>
          </w:p>
          <w:p w:rsidR="009E4E0D" w:rsidRPr="00E11F00" w:rsidRDefault="009E4E0D" w:rsidP="00674119">
            <w:pPr>
              <w:pStyle w:val="TableParagraph"/>
              <w:tabs>
                <w:tab w:val="left" w:pos="3899"/>
                <w:tab w:val="left" w:pos="5065"/>
                <w:tab w:val="left" w:pos="5563"/>
                <w:tab w:val="left" w:pos="6350"/>
                <w:tab w:val="left" w:pos="7333"/>
                <w:tab w:val="left" w:pos="8500"/>
                <w:tab w:val="left" w:pos="8998"/>
              </w:tabs>
              <w:kinsoku w:val="0"/>
              <w:overflowPunct w:val="0"/>
              <w:ind w:left="670"/>
              <w:rPr>
                <w:sz w:val="16"/>
                <w:szCs w:val="16"/>
              </w:rPr>
            </w:pPr>
            <w:r w:rsidRPr="00E11F00">
              <w:rPr>
                <w:rFonts w:ascii="Arial" w:hAnsi="Arial" w:cs="Arial"/>
                <w:color w:val="231F20"/>
                <w:sz w:val="16"/>
                <w:szCs w:val="16"/>
              </w:rPr>
              <w:t xml:space="preserve">                               </w:t>
            </w:r>
            <w:r>
              <w:rPr>
                <w:rFonts w:ascii="Arial" w:hAnsi="Arial" w:cs="Arial"/>
                <w:color w:val="231F20"/>
                <w:sz w:val="16"/>
                <w:szCs w:val="16"/>
              </w:rPr>
              <w:t xml:space="preserve">      </w:t>
            </w:r>
            <w:r w:rsidRPr="00E11F00">
              <w:rPr>
                <w:rFonts w:ascii="Arial" w:hAnsi="Arial" w:cs="Arial"/>
                <w:color w:val="231F20"/>
                <w:sz w:val="16"/>
                <w:szCs w:val="16"/>
              </w:rPr>
              <w:t xml:space="preserve"> (</w:t>
            </w:r>
            <w:r w:rsidRPr="00EA4125">
              <w:rPr>
                <w:rFonts w:ascii="Arial" w:hAnsi="Arial" w:cs="Arial"/>
                <w:i/>
                <w:color w:val="231F20"/>
                <w:sz w:val="16"/>
                <w:szCs w:val="16"/>
              </w:rPr>
              <w:t>Onset of symptoms</w:t>
            </w:r>
            <w:r>
              <w:rPr>
                <w:rFonts w:ascii="Arial" w:hAnsi="Arial" w:cs="Arial"/>
                <w:color w:val="231F20"/>
                <w:sz w:val="16"/>
                <w:szCs w:val="16"/>
              </w:rPr>
              <w:t>)                             (</w:t>
            </w:r>
            <w:r w:rsidRPr="00EA4125">
              <w:rPr>
                <w:rFonts w:ascii="Arial" w:hAnsi="Arial" w:cs="Arial"/>
                <w:i/>
                <w:color w:val="231F20"/>
                <w:sz w:val="16"/>
                <w:szCs w:val="16"/>
              </w:rPr>
              <w:t>Hospitalisation with appropriate isolation</w:t>
            </w:r>
            <w:r>
              <w:rPr>
                <w:rFonts w:ascii="Arial" w:hAnsi="Arial" w:cs="Arial"/>
                <w:color w:val="231F20"/>
                <w:sz w:val="16"/>
                <w:szCs w:val="16"/>
              </w:rPr>
              <w:t xml:space="preserve">) </w:t>
            </w:r>
          </w:p>
        </w:tc>
      </w:tr>
      <w:tr w:rsidR="009E4E0D" w:rsidTr="003006E3">
        <w:trPr>
          <w:gridBefore w:val="1"/>
          <w:wBefore w:w="250" w:type="dxa"/>
          <w:trHeight w:hRule="exact" w:val="734"/>
        </w:trPr>
        <w:tc>
          <w:tcPr>
            <w:tcW w:w="10348" w:type="dxa"/>
            <w:gridSpan w:val="7"/>
            <w:tcBorders>
              <w:top w:val="single" w:sz="4" w:space="0" w:color="939598"/>
              <w:left w:val="single" w:sz="8" w:space="0" w:color="231F20"/>
              <w:bottom w:val="single" w:sz="4" w:space="0" w:color="A6A6A6" w:themeColor="background1" w:themeShade="A6"/>
              <w:right w:val="single" w:sz="8" w:space="0" w:color="231F20"/>
            </w:tcBorders>
          </w:tcPr>
          <w:p w:rsidR="009E4E0D" w:rsidRDefault="009E4E0D" w:rsidP="00674119">
            <w:pPr>
              <w:pStyle w:val="TableParagraph"/>
              <w:kinsoku w:val="0"/>
              <w:overflowPunct w:val="0"/>
              <w:spacing w:before="46" w:line="200" w:lineRule="exact"/>
              <w:ind w:left="77" w:right="129"/>
              <w:rPr>
                <w:rFonts w:ascii="Arial" w:hAnsi="Arial" w:cs="Arial"/>
                <w:color w:val="231F20"/>
                <w:spacing w:val="-1"/>
                <w:sz w:val="18"/>
                <w:szCs w:val="18"/>
              </w:rPr>
            </w:pPr>
            <w:r>
              <w:rPr>
                <w:rFonts w:ascii="Arial" w:hAnsi="Arial" w:cs="Arial"/>
                <w:color w:val="231F20"/>
                <w:spacing w:val="-1"/>
                <w:sz w:val="18"/>
                <w:szCs w:val="18"/>
              </w:rPr>
              <w:t>Note to interviewer:</w:t>
            </w:r>
          </w:p>
          <w:p w:rsidR="009E4E0D" w:rsidRPr="00553EE7" w:rsidRDefault="009E4E0D" w:rsidP="00674119">
            <w:pPr>
              <w:pStyle w:val="TableParagraph"/>
              <w:kinsoku w:val="0"/>
              <w:overflowPunct w:val="0"/>
              <w:spacing w:before="46" w:line="200" w:lineRule="exact"/>
              <w:ind w:left="77" w:right="129"/>
              <w:rPr>
                <w:rFonts w:ascii="Arial" w:hAnsi="Arial" w:cs="Arial"/>
                <w:color w:val="231F20"/>
                <w:spacing w:val="-12"/>
                <w:sz w:val="18"/>
                <w:szCs w:val="18"/>
              </w:rPr>
            </w:pPr>
            <w:r w:rsidRPr="00553EE7">
              <w:rPr>
                <w:rFonts w:ascii="Arial" w:hAnsi="Arial" w:cs="Arial"/>
                <w:color w:val="231F20"/>
                <w:spacing w:val="-1"/>
                <w:sz w:val="18"/>
                <w:szCs w:val="18"/>
              </w:rPr>
              <w:t>Pleas</w:t>
            </w:r>
            <w:r w:rsidRPr="00553EE7">
              <w:rPr>
                <w:rFonts w:ascii="Arial" w:hAnsi="Arial" w:cs="Arial"/>
                <w:color w:val="231F20"/>
                <w:sz w:val="18"/>
                <w:szCs w:val="18"/>
              </w:rPr>
              <w:t>e</w:t>
            </w:r>
            <w:r>
              <w:rPr>
                <w:rFonts w:ascii="Arial" w:hAnsi="Arial" w:cs="Arial"/>
                <w:color w:val="231F20"/>
                <w:sz w:val="18"/>
                <w:szCs w:val="18"/>
              </w:rPr>
              <w:t xml:space="preserve"> obtain details on the movements of the case from date of onset of symptoms to date that the case was appropriately isolated in hospital.   </w:t>
            </w:r>
          </w:p>
        </w:tc>
      </w:tr>
      <w:tr w:rsidR="009E4E0D" w:rsidTr="003006E3">
        <w:tblPrEx>
          <w:tblCellMar>
            <w:left w:w="108" w:type="dxa"/>
            <w:right w:w="108" w:type="dxa"/>
          </w:tblCellMar>
        </w:tblPrEx>
        <w:trPr>
          <w:trHeight w:hRule="exact" w:val="516"/>
        </w:trPr>
        <w:tc>
          <w:tcPr>
            <w:tcW w:w="250" w:type="dxa"/>
            <w:vMerge w:val="restart"/>
            <w:tcBorders>
              <w:right w:val="single" w:sz="8" w:space="0" w:color="auto"/>
            </w:tcBorders>
          </w:tcPr>
          <w:p w:rsidR="009E4E0D" w:rsidRDefault="009E4E0D" w:rsidP="00674119">
            <w:pPr>
              <w:pStyle w:val="TableParagraph"/>
              <w:kinsoku w:val="0"/>
              <w:overflowPunct w:val="0"/>
              <w:spacing w:before="28"/>
              <w:ind w:left="70"/>
              <w:rPr>
                <w:rFonts w:ascii="Arial" w:hAnsi="Arial" w:cs="Arial"/>
                <w:b/>
                <w:bCs/>
                <w:i/>
                <w:iCs/>
                <w:color w:val="231F20"/>
                <w:sz w:val="20"/>
                <w:szCs w:val="20"/>
              </w:rPr>
            </w:pPr>
          </w:p>
          <w:p w:rsidR="009E4E0D" w:rsidRDefault="009E4E0D" w:rsidP="00674119">
            <w:pPr>
              <w:pStyle w:val="TableParagraph"/>
              <w:kinsoku w:val="0"/>
              <w:overflowPunct w:val="0"/>
              <w:spacing w:before="28"/>
              <w:ind w:left="70"/>
              <w:rPr>
                <w:rFonts w:ascii="Arial" w:hAnsi="Arial" w:cs="Arial"/>
                <w:b/>
                <w:bCs/>
                <w:color w:val="FFFFFF"/>
                <w:sz w:val="20"/>
                <w:szCs w:val="20"/>
                <w:highlight w:val="darkBlue"/>
              </w:rPr>
            </w:pPr>
          </w:p>
          <w:p w:rsidR="009E4E0D" w:rsidRPr="002F3A59" w:rsidRDefault="009E4E0D" w:rsidP="00674119">
            <w:pPr>
              <w:pStyle w:val="TableParagraph"/>
              <w:kinsoku w:val="0"/>
              <w:overflowPunct w:val="0"/>
              <w:spacing w:before="28"/>
              <w:ind w:left="70"/>
              <w:rPr>
                <w:i/>
                <w:iCs/>
                <w:sz w:val="16"/>
                <w:szCs w:val="16"/>
              </w:rPr>
            </w:pPr>
          </w:p>
        </w:tc>
        <w:tc>
          <w:tcPr>
            <w:tcW w:w="2690" w:type="dxa"/>
            <w:vMerge w:val="restart"/>
            <w:tcBorders>
              <w:left w:val="single" w:sz="8" w:space="0" w:color="auto"/>
              <w:right w:val="single" w:sz="8" w:space="0" w:color="A6A6A6" w:themeColor="background1" w:themeShade="A6"/>
            </w:tcBorders>
          </w:tcPr>
          <w:p w:rsidR="009E4E0D" w:rsidRPr="00CB25AE" w:rsidRDefault="009E4E0D" w:rsidP="00674119">
            <w:pPr>
              <w:pStyle w:val="TableParagraph"/>
              <w:kinsoku w:val="0"/>
              <w:overflowPunct w:val="0"/>
              <w:spacing w:before="120"/>
              <w:rPr>
                <w:i/>
                <w:iCs/>
                <w:sz w:val="16"/>
                <w:szCs w:val="16"/>
              </w:rPr>
            </w:pPr>
            <w:r>
              <w:rPr>
                <w:rFonts w:ascii="Arial" w:hAnsi="Arial" w:cs="Arial"/>
                <w:b/>
                <w:bCs/>
                <w:iCs/>
                <w:noProof/>
                <w:color w:val="231F20"/>
                <w:sz w:val="18"/>
                <w:szCs w:val="18"/>
              </w:rPr>
              <w:drawing>
                <wp:anchor distT="0" distB="0" distL="114300" distR="114300" simplePos="0" relativeHeight="251909120" behindDoc="0" locked="0" layoutInCell="1" allowOverlap="1" wp14:anchorId="21321FF9" wp14:editId="1B014536">
                  <wp:simplePos x="0" y="0"/>
                  <wp:positionH relativeFrom="column">
                    <wp:posOffset>1210945</wp:posOffset>
                  </wp:positionH>
                  <wp:positionV relativeFrom="paragraph">
                    <wp:posOffset>226695</wp:posOffset>
                  </wp:positionV>
                  <wp:extent cx="207010" cy="151765"/>
                  <wp:effectExtent l="0" t="19050" r="0" b="19685"/>
                  <wp:wrapNone/>
                  <wp:docPr id="3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10" cy="151765"/>
                          </a:xfrm>
                          <a:prstGeom prst="rect">
                            <a:avLst/>
                          </a:prstGeom>
                          <a:noFill/>
                          <a:ln w="9525">
                            <a:noFill/>
                            <a:miter lim="800000"/>
                            <a:headEnd/>
                            <a:tailEnd/>
                          </a:ln>
                        </pic:spPr>
                      </pic:pic>
                    </a:graphicData>
                  </a:graphic>
                </wp:anchor>
              </w:drawing>
            </w:r>
            <w:r>
              <w:rPr>
                <w:rFonts w:ascii="Arial" w:hAnsi="Arial" w:cs="Arial"/>
                <w:b/>
                <w:bCs/>
                <w:iCs/>
                <w:color w:val="231F20"/>
                <w:sz w:val="18"/>
                <w:szCs w:val="18"/>
              </w:rPr>
              <w:t xml:space="preserve">During the infectious </w:t>
            </w:r>
            <w:r w:rsidRPr="00B72D55">
              <w:rPr>
                <w:rFonts w:ascii="Arial" w:hAnsi="Arial" w:cs="Arial"/>
                <w:b/>
                <w:bCs/>
                <w:iCs/>
                <w:color w:val="231F20"/>
                <w:sz w:val="18"/>
                <w:szCs w:val="18"/>
              </w:rPr>
              <w:t>period</w:t>
            </w:r>
            <w:r>
              <w:rPr>
                <w:rFonts w:ascii="Arial" w:hAnsi="Arial" w:cs="Arial"/>
                <w:b/>
                <w:bCs/>
                <w:iCs/>
                <w:color w:val="231F20"/>
                <w:sz w:val="18"/>
                <w:szCs w:val="18"/>
              </w:rPr>
              <w:t>, did the case:</w:t>
            </w:r>
          </w:p>
        </w:tc>
        <w:tc>
          <w:tcPr>
            <w:tcW w:w="7658" w:type="dxa"/>
            <w:gridSpan w:val="6"/>
            <w:tcBorders>
              <w:left w:val="single" w:sz="8" w:space="0" w:color="A6A6A6" w:themeColor="background1" w:themeShade="A6"/>
              <w:bottom w:val="single" w:sz="4" w:space="0" w:color="FFFFFF" w:themeColor="background1"/>
              <w:right w:val="single" w:sz="8" w:space="0" w:color="auto"/>
            </w:tcBorders>
          </w:tcPr>
          <w:p w:rsidR="009E4E0D" w:rsidRDefault="009E4E0D" w:rsidP="00674119">
            <w:pPr>
              <w:pStyle w:val="TableParagraph"/>
              <w:kinsoku w:val="0"/>
              <w:overflowPunct w:val="0"/>
              <w:spacing w:before="28"/>
              <w:rPr>
                <w:rFonts w:ascii="Arial" w:hAnsi="Arial" w:cs="Arial"/>
                <w:bCs/>
                <w:i/>
                <w:iCs/>
                <w:color w:val="FFFFFF"/>
                <w:sz w:val="16"/>
                <w:szCs w:val="16"/>
              </w:rPr>
            </w:pPr>
          </w:p>
          <w:p w:rsidR="009E4E0D" w:rsidRPr="003D272A" w:rsidRDefault="009E4E0D" w:rsidP="00674119">
            <w:pPr>
              <w:pStyle w:val="TableParagraph"/>
              <w:kinsoku w:val="0"/>
              <w:overflowPunct w:val="0"/>
              <w:spacing w:before="80"/>
              <w:rPr>
                <w:rFonts w:ascii="Arial" w:hAnsi="Arial" w:cs="Arial"/>
                <w:sz w:val="20"/>
                <w:szCs w:val="20"/>
              </w:rPr>
            </w:pPr>
            <w:r>
              <w:rPr>
                <w:rFonts w:ascii="Arial" w:hAnsi="Arial" w:cs="Arial"/>
                <w:b/>
                <w:bCs/>
                <w:noProof/>
                <w:sz w:val="18"/>
                <w:szCs w:val="18"/>
              </w:rPr>
              <w:drawing>
                <wp:anchor distT="0" distB="0" distL="114300" distR="114300" simplePos="0" relativeHeight="251910144" behindDoc="0" locked="0" layoutInCell="1" allowOverlap="1" wp14:anchorId="1AC8F379" wp14:editId="2A312E0B">
                  <wp:simplePos x="0" y="0"/>
                  <wp:positionH relativeFrom="column">
                    <wp:posOffset>1689653</wp:posOffset>
                  </wp:positionH>
                  <wp:positionV relativeFrom="paragraph">
                    <wp:posOffset>147629</wp:posOffset>
                  </wp:positionV>
                  <wp:extent cx="207034" cy="143534"/>
                  <wp:effectExtent l="0" t="38100" r="0" b="27916"/>
                  <wp:wrapNone/>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34" cy="143534"/>
                          </a:xfrm>
                          <a:prstGeom prst="rect">
                            <a:avLst/>
                          </a:prstGeom>
                          <a:noFill/>
                          <a:ln w="9525">
                            <a:noFill/>
                            <a:miter lim="800000"/>
                            <a:headEnd/>
                            <a:tailEnd/>
                          </a:ln>
                        </pic:spPr>
                      </pic:pic>
                    </a:graphicData>
                  </a:graphic>
                </wp:anchor>
              </w:drawing>
            </w:r>
            <w:r>
              <w:rPr>
                <w:rFonts w:ascii="Arial" w:hAnsi="Arial" w:cs="Arial"/>
                <w:b/>
                <w:bCs/>
                <w:sz w:val="18"/>
                <w:szCs w:val="18"/>
              </w:rPr>
              <w:t>a) travel anywhere?</w:t>
            </w:r>
            <w:r w:rsidRPr="00CB25AE">
              <w:rPr>
                <w:rFonts w:ascii="Arial" w:hAnsi="Arial" w:cs="Arial"/>
                <w:i/>
                <w:spacing w:val="-1"/>
                <w:sz w:val="16"/>
                <w:szCs w:val="16"/>
              </w:rPr>
              <w:t xml:space="preserve">    </w:t>
            </w:r>
            <w:r>
              <w:rPr>
                <w:rFonts w:ascii="Arial" w:hAnsi="Arial" w:cs="Arial"/>
                <w:i/>
                <w:spacing w:val="-1"/>
                <w:sz w:val="16"/>
                <w:szCs w:val="16"/>
              </w:rPr>
              <w:t xml:space="preserve">  </w:t>
            </w:r>
            <w:r w:rsidRPr="00CB25AE">
              <w:rPr>
                <w:rFonts w:ascii="Arial" w:hAnsi="Arial" w:cs="Arial"/>
                <w:i/>
                <w:spacing w:val="-1"/>
                <w:sz w:val="16"/>
                <w:szCs w:val="16"/>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spacing w:val="-19"/>
                <w:w w:val="110"/>
                <w:sz w:val="18"/>
                <w:szCs w:val="18"/>
              </w:rPr>
              <w:t>Y</w:t>
            </w:r>
            <w:r w:rsidRPr="00D06F49">
              <w:rPr>
                <w:rFonts w:ascii="Arial" w:hAnsi="Arial" w:cs="Arial"/>
                <w:color w:val="231F20"/>
                <w:w w:val="110"/>
                <w:sz w:val="18"/>
                <w:szCs w:val="18"/>
              </w:rPr>
              <w:t>es</w:t>
            </w:r>
            <w:r w:rsidRPr="00D06F49">
              <w:rPr>
                <w:rFonts w:ascii="Arial" w:hAnsi="Arial" w:cs="Arial"/>
                <w:color w:val="231F20"/>
                <w:spacing w:val="-28"/>
                <w:w w:val="110"/>
                <w:sz w:val="18"/>
                <w:szCs w:val="18"/>
              </w:rPr>
              <w:t xml:space="preserve"> </w:t>
            </w:r>
            <w:r>
              <w:rPr>
                <w:rFonts w:ascii="Arial" w:hAnsi="Arial" w:cs="Arial"/>
                <w:color w:val="231F20"/>
                <w:spacing w:val="-28"/>
                <w:w w:val="110"/>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No</w:t>
            </w:r>
            <w:r w:rsidRPr="00D06F49">
              <w:rPr>
                <w:rFonts w:ascii="Arial" w:hAnsi="Arial" w:cs="Arial"/>
                <w:color w:val="231F20"/>
                <w:spacing w:val="29"/>
                <w:w w:val="105"/>
                <w:sz w:val="18"/>
                <w:szCs w:val="18"/>
              </w:rPr>
              <w:t xml:space="preserve"> </w:t>
            </w:r>
            <w:r>
              <w:rPr>
                <w:rFonts w:ascii="Arial" w:hAnsi="Arial" w:cs="Arial"/>
                <w:color w:val="231F20"/>
                <w:spacing w:val="29"/>
                <w:w w:val="105"/>
                <w:sz w:val="18"/>
                <w:szCs w:val="18"/>
              </w:rPr>
              <w:t xml:space="preserve">                </w:t>
            </w:r>
            <w:r w:rsidRPr="00D06F49">
              <w:rPr>
                <w:rFonts w:ascii="Arial" w:hAnsi="Arial" w:cs="Arial"/>
                <w:color w:val="231F20"/>
                <w:spacing w:val="-12"/>
                <w:w w:val="105"/>
                <w:sz w:val="18"/>
                <w:szCs w:val="18"/>
              </w:rPr>
              <w:t xml:space="preserve"> </w:t>
            </w:r>
            <w:r w:rsidR="00670760"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00670760" w:rsidRPr="00553EE7">
              <w:rPr>
                <w:rFonts w:ascii="Arial" w:hAnsi="Arial" w:cs="Arial"/>
                <w:color w:val="231F20"/>
                <w:spacing w:val="-18"/>
                <w:sz w:val="20"/>
                <w:szCs w:val="20"/>
              </w:rPr>
              <w:fldChar w:fldCharType="end"/>
            </w:r>
            <w:r>
              <w:rPr>
                <w:rFonts w:ascii="Arial" w:hAnsi="Arial" w:cs="Arial"/>
                <w:color w:val="231F20"/>
                <w:spacing w:val="-18"/>
                <w:sz w:val="20"/>
                <w:szCs w:val="20"/>
              </w:rPr>
              <w:t xml:space="preserve">  </w:t>
            </w:r>
            <w:r w:rsidRPr="00D06F49">
              <w:rPr>
                <w:rFonts w:ascii="Arial" w:hAnsi="Arial" w:cs="Arial"/>
                <w:color w:val="231F20"/>
                <w:w w:val="105"/>
                <w:sz w:val="18"/>
                <w:szCs w:val="18"/>
              </w:rPr>
              <w:t>Unknown</w:t>
            </w:r>
            <w:r w:rsidRPr="00CB25AE">
              <w:rPr>
                <w:rFonts w:ascii="Arial" w:hAnsi="Arial" w:cs="Arial"/>
                <w:i/>
                <w:spacing w:val="-1"/>
                <w:sz w:val="16"/>
                <w:szCs w:val="16"/>
              </w:rPr>
              <w:t xml:space="preserve">       </w:t>
            </w:r>
          </w:p>
        </w:tc>
      </w:tr>
      <w:tr w:rsidR="009E4E0D" w:rsidTr="003006E3">
        <w:tblPrEx>
          <w:tblCellMar>
            <w:left w:w="108" w:type="dxa"/>
            <w:right w:w="108" w:type="dxa"/>
          </w:tblCellMar>
        </w:tblPrEx>
        <w:trPr>
          <w:trHeight w:hRule="exact" w:val="444"/>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0" w:type="dxa"/>
            <w:vMerge/>
            <w:tcBorders>
              <w:left w:val="single" w:sz="8" w:space="0" w:color="auto"/>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7658" w:type="dxa"/>
            <w:gridSpan w:val="6"/>
            <w:tcBorders>
              <w:top w:val="single" w:sz="4" w:space="0" w:color="FFFFFF" w:themeColor="background1"/>
              <w:left w:val="single" w:sz="8" w:space="0" w:color="A6A6A6" w:themeColor="background1" w:themeShade="A6"/>
              <w:bottom w:val="single" w:sz="4" w:space="0" w:color="A6A6A6" w:themeColor="background1" w:themeShade="A6"/>
              <w:right w:val="single" w:sz="8" w:space="0" w:color="auto"/>
            </w:tcBorders>
          </w:tcPr>
          <w:p w:rsidR="009E4E0D" w:rsidRPr="00553EE7" w:rsidRDefault="009E4E0D" w:rsidP="00674119">
            <w:pPr>
              <w:pStyle w:val="TableParagraph"/>
              <w:kinsoku w:val="0"/>
              <w:overflowPunct w:val="0"/>
              <w:spacing w:before="240"/>
              <w:ind w:right="635"/>
              <w:rPr>
                <w:sz w:val="20"/>
                <w:szCs w:val="20"/>
              </w:rPr>
            </w:pPr>
            <w:r>
              <w:rPr>
                <w:rFonts w:ascii="Arial" w:hAnsi="Arial" w:cs="Arial"/>
                <w:color w:val="231F20"/>
                <w:spacing w:val="-18"/>
                <w:sz w:val="20"/>
                <w:szCs w:val="20"/>
              </w:rPr>
              <w:t xml:space="preserve">     </w:t>
            </w:r>
            <w:r w:rsidRPr="00206AA8">
              <w:rPr>
                <w:rFonts w:ascii="Arial" w:hAnsi="Arial" w:cs="Arial"/>
                <w:i/>
                <w:iCs/>
                <w:color w:val="231F20"/>
                <w:spacing w:val="-1"/>
                <w:sz w:val="18"/>
                <w:szCs w:val="18"/>
              </w:rPr>
              <w:t>Specif</w:t>
            </w:r>
            <w:r w:rsidRPr="00206AA8">
              <w:rPr>
                <w:rFonts w:ascii="Arial" w:hAnsi="Arial" w:cs="Arial"/>
                <w:i/>
                <w:iCs/>
                <w:color w:val="231F20"/>
                <w:sz w:val="18"/>
                <w:szCs w:val="18"/>
              </w:rPr>
              <w:t>y</w:t>
            </w:r>
            <w:r w:rsidRPr="00206AA8">
              <w:rPr>
                <w:rFonts w:ascii="Arial" w:hAnsi="Arial" w:cs="Arial"/>
                <w:i/>
                <w:iCs/>
                <w:color w:val="231F20"/>
                <w:spacing w:val="-3"/>
                <w:sz w:val="18"/>
                <w:szCs w:val="18"/>
              </w:rPr>
              <w:t xml:space="preserve"> </w:t>
            </w:r>
            <w:r>
              <w:rPr>
                <w:rFonts w:ascii="Arial" w:hAnsi="Arial" w:cs="Arial"/>
                <w:i/>
                <w:iCs/>
                <w:color w:val="231F20"/>
                <w:spacing w:val="-3"/>
                <w:sz w:val="18"/>
                <w:szCs w:val="18"/>
              </w:rPr>
              <w:t>places visited, mode of travel and dates</w:t>
            </w:r>
          </w:p>
        </w:tc>
      </w:tr>
      <w:tr w:rsidR="009E4E0D" w:rsidTr="003006E3">
        <w:tblPrEx>
          <w:tblCellMar>
            <w:left w:w="108" w:type="dxa"/>
            <w:right w:w="108" w:type="dxa"/>
          </w:tblCellMar>
        </w:tblPrEx>
        <w:trPr>
          <w:trHeight w:hRule="exact" w:val="483"/>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0" w:type="dxa"/>
            <w:vMerge/>
            <w:tcBorders>
              <w:left w:val="single" w:sz="8" w:space="0" w:color="auto"/>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1986" w:type="dxa"/>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rsidR="009E4E0D" w:rsidRPr="00AE2D40" w:rsidRDefault="009E4E0D" w:rsidP="00674119">
            <w:pPr>
              <w:pStyle w:val="TableParagraph"/>
              <w:kinsoku w:val="0"/>
              <w:overflowPunct w:val="0"/>
              <w:spacing w:before="40"/>
              <w:ind w:right="634"/>
              <w:rPr>
                <w:rFonts w:ascii="Arial" w:hAnsi="Arial" w:cs="Arial"/>
                <w:b/>
                <w:color w:val="231F20"/>
                <w:spacing w:val="-1"/>
                <w:sz w:val="18"/>
                <w:szCs w:val="18"/>
              </w:rPr>
            </w:pPr>
            <w:r w:rsidRPr="00AE2D40">
              <w:rPr>
                <w:rFonts w:ascii="Arial" w:hAnsi="Arial" w:cs="Arial"/>
                <w:b/>
                <w:color w:val="231F20"/>
                <w:w w:val="110"/>
                <w:sz w:val="18"/>
                <w:szCs w:val="18"/>
              </w:rPr>
              <w:t xml:space="preserve">Place   </w:t>
            </w:r>
          </w:p>
          <w:p w:rsidR="009E4E0D" w:rsidRPr="00AE2D40" w:rsidRDefault="009E4E0D" w:rsidP="00674119">
            <w:pPr>
              <w:pStyle w:val="TableParagraph"/>
              <w:kinsoku w:val="0"/>
              <w:overflowPunct w:val="0"/>
              <w:spacing w:before="40"/>
              <w:ind w:left="142" w:right="634"/>
              <w:rPr>
                <w:rFonts w:ascii="Arial" w:hAnsi="Arial" w:cs="Arial"/>
                <w:b/>
                <w:noProof/>
                <w:color w:val="231F20"/>
                <w:spacing w:val="-18"/>
                <w:sz w:val="20"/>
                <w:szCs w:val="20"/>
              </w:rPr>
            </w:pPr>
          </w:p>
        </w:tc>
        <w:tc>
          <w:tcPr>
            <w:tcW w:w="269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AE2D40" w:rsidRDefault="009E4E0D" w:rsidP="00674119">
            <w:pPr>
              <w:pStyle w:val="TableParagraph"/>
              <w:kinsoku w:val="0"/>
              <w:overflowPunct w:val="0"/>
              <w:spacing w:before="40"/>
              <w:ind w:left="55"/>
              <w:rPr>
                <w:rFonts w:ascii="Arial" w:hAnsi="Arial" w:cs="Arial"/>
                <w:b/>
                <w:color w:val="000000"/>
                <w:sz w:val="18"/>
                <w:szCs w:val="18"/>
              </w:rPr>
            </w:pPr>
            <w:r w:rsidRPr="00AE2D40">
              <w:rPr>
                <w:rFonts w:ascii="Arial" w:hAnsi="Arial" w:cs="Arial"/>
                <w:b/>
                <w:color w:val="231F20"/>
                <w:w w:val="110"/>
                <w:sz w:val="18"/>
                <w:szCs w:val="18"/>
              </w:rPr>
              <w:t xml:space="preserve">Mode of </w:t>
            </w:r>
            <w:r>
              <w:rPr>
                <w:rFonts w:ascii="Arial" w:hAnsi="Arial" w:cs="Arial"/>
                <w:b/>
                <w:color w:val="231F20"/>
                <w:w w:val="110"/>
                <w:sz w:val="18"/>
                <w:szCs w:val="18"/>
              </w:rPr>
              <w:t>transport</w:t>
            </w:r>
            <w:r w:rsidRPr="00AE2D40">
              <w:rPr>
                <w:rFonts w:ascii="Arial" w:hAnsi="Arial" w:cs="Arial"/>
                <w:b/>
                <w:color w:val="231F20"/>
                <w:w w:val="110"/>
                <w:sz w:val="18"/>
                <w:szCs w:val="18"/>
              </w:rPr>
              <w:t xml:space="preserve"> </w:t>
            </w:r>
            <w:r w:rsidRPr="005844B3">
              <w:rPr>
                <w:rFonts w:ascii="Arial" w:hAnsi="Arial" w:cs="Arial"/>
                <w:color w:val="231F20"/>
                <w:w w:val="110"/>
                <w:sz w:val="18"/>
                <w:szCs w:val="18"/>
              </w:rPr>
              <w:t>(</w:t>
            </w:r>
            <w:r w:rsidRPr="005844B3">
              <w:rPr>
                <w:rFonts w:ascii="Arial" w:hAnsi="Arial" w:cs="Arial"/>
                <w:i/>
                <w:color w:val="231F20"/>
                <w:w w:val="110"/>
                <w:sz w:val="18"/>
                <w:szCs w:val="18"/>
              </w:rPr>
              <w:t>specify</w:t>
            </w:r>
            <w:r w:rsidRPr="005844B3">
              <w:rPr>
                <w:rFonts w:ascii="Arial" w:hAnsi="Arial" w:cs="Arial"/>
                <w:color w:val="231F20"/>
                <w:w w:val="110"/>
                <w:sz w:val="18"/>
                <w:szCs w:val="18"/>
              </w:rPr>
              <w:t>)</w:t>
            </w:r>
            <w:r w:rsidRPr="00AE2D40">
              <w:rPr>
                <w:rFonts w:ascii="Arial" w:hAnsi="Arial" w:cs="Arial"/>
                <w:b/>
                <w:color w:val="231F20"/>
                <w:w w:val="110"/>
                <w:sz w:val="18"/>
                <w:szCs w:val="18"/>
              </w:rPr>
              <w:t xml:space="preserve"> </w:t>
            </w:r>
          </w:p>
          <w:p w:rsidR="009E4E0D" w:rsidRPr="005844B3" w:rsidRDefault="009E4E0D" w:rsidP="00674119">
            <w:pPr>
              <w:pBdr>
                <w:bottom w:val="single" w:sz="4" w:space="1" w:color="A6A6A6" w:themeColor="background1" w:themeShade="A6"/>
              </w:pBdr>
              <w:spacing w:before="40" w:after="0"/>
              <w:rPr>
                <w:rFonts w:eastAsia="Times New Roman" w:cs="Arial"/>
                <w:i/>
                <w:noProof/>
                <w:color w:val="231F20"/>
                <w:spacing w:val="-18"/>
                <w:sz w:val="14"/>
                <w:szCs w:val="14"/>
                <w:lang w:eastAsia="en-AU"/>
              </w:rPr>
            </w:pPr>
            <w:r>
              <w:rPr>
                <w:rFonts w:eastAsia="Times New Roman" w:cs="Arial"/>
                <w:i/>
                <w:noProof/>
                <w:color w:val="231F20"/>
                <w:spacing w:val="-18"/>
                <w:sz w:val="14"/>
                <w:szCs w:val="14"/>
                <w:lang w:eastAsia="en-AU"/>
              </w:rPr>
              <w:t>( eg. Plane, car, boat, bus, taxi)</w:t>
            </w:r>
          </w:p>
          <w:p w:rsidR="009E4E0D" w:rsidRPr="00AE2D40" w:rsidRDefault="009E4E0D" w:rsidP="00674119">
            <w:pPr>
              <w:pStyle w:val="TableParagraph"/>
              <w:kinsoku w:val="0"/>
              <w:overflowPunct w:val="0"/>
              <w:spacing w:before="40"/>
              <w:ind w:left="142" w:right="634"/>
              <w:rPr>
                <w:rFonts w:ascii="Arial" w:hAnsi="Arial" w:cs="Arial"/>
                <w:b/>
                <w:noProof/>
                <w:color w:val="231F20"/>
                <w:spacing w:val="-18"/>
                <w:sz w:val="20"/>
                <w:szCs w:val="20"/>
              </w:rPr>
            </w:pP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AE2D40" w:rsidRDefault="009E4E0D" w:rsidP="00674119">
            <w:pPr>
              <w:pStyle w:val="TableParagraph"/>
              <w:kinsoku w:val="0"/>
              <w:overflowPunct w:val="0"/>
              <w:spacing w:before="40"/>
              <w:rPr>
                <w:rFonts w:ascii="Arial" w:hAnsi="Arial" w:cs="Arial"/>
                <w:b/>
                <w:color w:val="231F20"/>
                <w:w w:val="110"/>
                <w:sz w:val="18"/>
                <w:szCs w:val="18"/>
              </w:rPr>
            </w:pPr>
            <w:r w:rsidRPr="00AE2D40">
              <w:rPr>
                <w:rFonts w:ascii="Arial" w:hAnsi="Arial" w:cs="Arial"/>
                <w:b/>
                <w:color w:val="231F20"/>
                <w:w w:val="110"/>
                <w:sz w:val="18"/>
                <w:szCs w:val="18"/>
              </w:rPr>
              <w:t>Departure</w:t>
            </w:r>
          </w:p>
          <w:p w:rsidR="009E4E0D" w:rsidRPr="00AE2D40" w:rsidRDefault="009E4E0D" w:rsidP="00674119">
            <w:pPr>
              <w:pStyle w:val="TableParagraph"/>
              <w:kinsoku w:val="0"/>
              <w:overflowPunct w:val="0"/>
              <w:spacing w:before="40"/>
              <w:rPr>
                <w:rFonts w:ascii="Arial" w:hAnsi="Arial" w:cs="Arial"/>
                <w:b/>
                <w:color w:val="231F20"/>
                <w:w w:val="110"/>
                <w:sz w:val="18"/>
                <w:szCs w:val="18"/>
              </w:rPr>
            </w:pPr>
            <w:r w:rsidRPr="00AE2D40">
              <w:rPr>
                <w:rFonts w:ascii="Arial" w:hAnsi="Arial" w:cs="Arial"/>
                <w:b/>
                <w:color w:val="231F20"/>
                <w:w w:val="110"/>
                <w:sz w:val="18"/>
                <w:szCs w:val="18"/>
              </w:rPr>
              <w:t>date</w:t>
            </w:r>
          </w:p>
          <w:p w:rsidR="009E4E0D" w:rsidRPr="00AE2D40" w:rsidRDefault="009E4E0D" w:rsidP="00674119">
            <w:pPr>
              <w:pStyle w:val="TableParagraph"/>
              <w:kinsoku w:val="0"/>
              <w:overflowPunct w:val="0"/>
              <w:spacing w:before="40"/>
              <w:ind w:left="142" w:right="634"/>
              <w:rPr>
                <w:rFonts w:ascii="Arial" w:hAnsi="Arial" w:cs="Arial"/>
                <w:b/>
                <w:color w:val="231F20"/>
                <w:spacing w:val="-1"/>
                <w:sz w:val="18"/>
                <w:szCs w:val="18"/>
              </w:rPr>
            </w:pPr>
          </w:p>
          <w:p w:rsidR="009E4E0D" w:rsidRPr="00AE2D40" w:rsidRDefault="009E4E0D" w:rsidP="00674119">
            <w:pPr>
              <w:pStyle w:val="TableParagraph"/>
              <w:kinsoku w:val="0"/>
              <w:overflowPunct w:val="0"/>
              <w:spacing w:before="40"/>
              <w:ind w:left="142" w:right="634"/>
              <w:rPr>
                <w:rFonts w:ascii="Arial" w:hAnsi="Arial" w:cs="Arial"/>
                <w:b/>
                <w:noProof/>
                <w:color w:val="231F20"/>
                <w:spacing w:val="-18"/>
                <w:sz w:val="20"/>
                <w:szCs w:val="20"/>
              </w:rPr>
            </w:pP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AE2D40" w:rsidRDefault="009E4E0D" w:rsidP="00674119">
            <w:pPr>
              <w:pStyle w:val="TableParagraph"/>
              <w:kinsoku w:val="0"/>
              <w:overflowPunct w:val="0"/>
              <w:spacing w:before="40"/>
              <w:rPr>
                <w:rFonts w:ascii="Arial" w:hAnsi="Arial" w:cs="Arial"/>
                <w:b/>
                <w:color w:val="231F20"/>
                <w:w w:val="110"/>
                <w:sz w:val="18"/>
                <w:szCs w:val="18"/>
              </w:rPr>
            </w:pPr>
            <w:r w:rsidRPr="00AE2D40">
              <w:rPr>
                <w:rFonts w:ascii="Arial" w:hAnsi="Arial" w:cs="Arial"/>
                <w:b/>
                <w:color w:val="231F20"/>
                <w:w w:val="110"/>
                <w:sz w:val="18"/>
                <w:szCs w:val="18"/>
              </w:rPr>
              <w:t>Departure</w:t>
            </w:r>
          </w:p>
          <w:p w:rsidR="009E4E0D" w:rsidRPr="00AE2D40" w:rsidRDefault="009E4E0D" w:rsidP="00674119">
            <w:pPr>
              <w:pStyle w:val="TableParagraph"/>
              <w:kinsoku w:val="0"/>
              <w:overflowPunct w:val="0"/>
              <w:spacing w:before="40"/>
              <w:rPr>
                <w:rFonts w:ascii="Arial" w:hAnsi="Arial" w:cs="Arial"/>
                <w:b/>
                <w:color w:val="231F20"/>
                <w:w w:val="110"/>
                <w:sz w:val="18"/>
                <w:szCs w:val="18"/>
              </w:rPr>
            </w:pPr>
            <w:r w:rsidRPr="00AE2D40">
              <w:rPr>
                <w:rFonts w:ascii="Arial" w:hAnsi="Arial" w:cs="Arial"/>
                <w:b/>
                <w:color w:val="231F20"/>
                <w:w w:val="110"/>
                <w:sz w:val="18"/>
                <w:szCs w:val="18"/>
              </w:rPr>
              <w:t>date</w:t>
            </w:r>
          </w:p>
          <w:p w:rsidR="009E4E0D" w:rsidRPr="00AE2D40" w:rsidRDefault="009E4E0D" w:rsidP="00674119">
            <w:pPr>
              <w:pStyle w:val="TableParagraph"/>
              <w:kinsoku w:val="0"/>
              <w:overflowPunct w:val="0"/>
              <w:spacing w:before="40"/>
              <w:ind w:left="142" w:right="634"/>
              <w:rPr>
                <w:rFonts w:ascii="Arial" w:hAnsi="Arial" w:cs="Arial"/>
                <w:b/>
                <w:color w:val="231F20"/>
                <w:spacing w:val="-1"/>
                <w:sz w:val="18"/>
                <w:szCs w:val="18"/>
              </w:rPr>
            </w:pPr>
          </w:p>
          <w:p w:rsidR="009E4E0D" w:rsidRPr="00AE2D40" w:rsidRDefault="009E4E0D" w:rsidP="00674119">
            <w:pPr>
              <w:pStyle w:val="TableParagraph"/>
              <w:kinsoku w:val="0"/>
              <w:overflowPunct w:val="0"/>
              <w:spacing w:before="40"/>
              <w:ind w:left="142" w:right="634"/>
              <w:rPr>
                <w:rFonts w:ascii="Arial" w:hAnsi="Arial" w:cs="Arial"/>
                <w:b/>
                <w:noProof/>
                <w:color w:val="231F20"/>
                <w:spacing w:val="-18"/>
                <w:sz w:val="20"/>
                <w:szCs w:val="20"/>
              </w:rPr>
            </w:pPr>
          </w:p>
        </w:tc>
      </w:tr>
      <w:tr w:rsidR="009E4E0D" w:rsidTr="003006E3">
        <w:tblPrEx>
          <w:tblCellMar>
            <w:left w:w="108" w:type="dxa"/>
            <w:right w:w="108" w:type="dxa"/>
          </w:tblCellMar>
        </w:tblPrEx>
        <w:trPr>
          <w:trHeight w:hRule="exact" w:val="370"/>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0" w:type="dxa"/>
            <w:vMerge/>
            <w:tcBorders>
              <w:left w:val="single" w:sz="8" w:space="0" w:color="auto"/>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1986" w:type="dxa"/>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p>
        </w:tc>
        <w:tc>
          <w:tcPr>
            <w:tcW w:w="269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ind w:left="290"/>
              <w:rPr>
                <w:rFonts w:ascii="Arial" w:hAnsi="Arial" w:cs="Arial"/>
                <w:color w:val="000000"/>
                <w:sz w:val="18"/>
                <w:szCs w:val="18"/>
              </w:rPr>
            </w:pP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r>
      <w:tr w:rsidR="009E4E0D" w:rsidTr="003006E3">
        <w:tblPrEx>
          <w:tblCellMar>
            <w:left w:w="108" w:type="dxa"/>
            <w:right w:w="108" w:type="dxa"/>
          </w:tblCellMar>
        </w:tblPrEx>
        <w:trPr>
          <w:trHeight w:hRule="exact" w:val="357"/>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0" w:type="dxa"/>
            <w:vMerge/>
            <w:tcBorders>
              <w:left w:val="single" w:sz="8" w:space="0" w:color="auto"/>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1986" w:type="dxa"/>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p>
        </w:tc>
        <w:tc>
          <w:tcPr>
            <w:tcW w:w="269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ind w:left="290"/>
              <w:rPr>
                <w:rFonts w:ascii="Arial" w:hAnsi="Arial" w:cs="Arial"/>
                <w:color w:val="000000"/>
                <w:sz w:val="18"/>
                <w:szCs w:val="18"/>
              </w:rPr>
            </w:pP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r>
      <w:tr w:rsidR="009E4E0D" w:rsidTr="003006E3">
        <w:tblPrEx>
          <w:tblCellMar>
            <w:left w:w="108" w:type="dxa"/>
            <w:right w:w="108" w:type="dxa"/>
          </w:tblCellMar>
        </w:tblPrEx>
        <w:trPr>
          <w:trHeight w:hRule="exact" w:val="343"/>
        </w:trPr>
        <w:tc>
          <w:tcPr>
            <w:tcW w:w="250" w:type="dxa"/>
            <w:vMerge/>
            <w:tcBorders>
              <w:right w:val="single" w:sz="8" w:space="0" w:color="auto"/>
            </w:tcBorders>
          </w:tcPr>
          <w:p w:rsidR="009E4E0D" w:rsidRPr="00553EE7" w:rsidRDefault="009E4E0D" w:rsidP="00674119">
            <w:pPr>
              <w:pStyle w:val="TableParagraph"/>
              <w:kinsoku w:val="0"/>
              <w:overflowPunct w:val="0"/>
              <w:spacing w:before="37"/>
              <w:ind w:left="77"/>
              <w:rPr>
                <w:sz w:val="20"/>
                <w:szCs w:val="20"/>
              </w:rPr>
            </w:pPr>
          </w:p>
        </w:tc>
        <w:tc>
          <w:tcPr>
            <w:tcW w:w="2690" w:type="dxa"/>
            <w:vMerge/>
            <w:tcBorders>
              <w:left w:val="single" w:sz="8" w:space="0" w:color="auto"/>
              <w:right w:val="single" w:sz="8" w:space="0" w:color="A6A6A6" w:themeColor="background1" w:themeShade="A6"/>
            </w:tcBorders>
          </w:tcPr>
          <w:p w:rsidR="009E4E0D" w:rsidRPr="00963DFC" w:rsidRDefault="009E4E0D" w:rsidP="00674119">
            <w:pPr>
              <w:pStyle w:val="TableParagraph"/>
              <w:kinsoku w:val="0"/>
              <w:overflowPunct w:val="0"/>
              <w:spacing w:before="40"/>
              <w:rPr>
                <w:sz w:val="18"/>
                <w:szCs w:val="18"/>
              </w:rPr>
            </w:pPr>
          </w:p>
        </w:tc>
        <w:tc>
          <w:tcPr>
            <w:tcW w:w="1986" w:type="dxa"/>
            <w:tcBorders>
              <w:top w:val="single" w:sz="4" w:space="0" w:color="A6A6A6" w:themeColor="background1" w:themeShade="A6"/>
              <w:left w:val="single" w:sz="8"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p>
        </w:tc>
        <w:tc>
          <w:tcPr>
            <w:tcW w:w="2695"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ind w:left="290"/>
              <w:rPr>
                <w:rFonts w:ascii="Arial" w:hAnsi="Arial" w:cs="Arial"/>
                <w:color w:val="000000"/>
                <w:sz w:val="18"/>
                <w:szCs w:val="18"/>
              </w:rPr>
            </w:pPr>
          </w:p>
        </w:tc>
        <w:tc>
          <w:tcPr>
            <w:tcW w:w="14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c>
          <w:tcPr>
            <w:tcW w:w="15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auto"/>
            </w:tcBorders>
          </w:tcPr>
          <w:p w:rsidR="009E4E0D" w:rsidRPr="00553EE7" w:rsidRDefault="009E4E0D" w:rsidP="00674119">
            <w:pPr>
              <w:pStyle w:val="TableParagraph"/>
              <w:kinsoku w:val="0"/>
              <w:overflowPunct w:val="0"/>
              <w:spacing w:before="80"/>
              <w:rPr>
                <w:rFonts w:ascii="Arial" w:hAnsi="Arial" w:cs="Arial"/>
                <w:color w:val="000000"/>
                <w:sz w:val="18"/>
                <w:szCs w:val="18"/>
              </w:rPr>
            </w:pPr>
            <w:r>
              <w:rPr>
                <w:rFonts w:ascii="Arial" w:hAnsi="Arial" w:cs="Arial"/>
                <w:sz w:val="18"/>
                <w:szCs w:val="18"/>
              </w:rPr>
              <w:t>___ /___ /____</w:t>
            </w:r>
          </w:p>
        </w:tc>
      </w:tr>
      <w:tr w:rsidR="009E4E0D" w:rsidRPr="00472576" w:rsidTr="003006E3">
        <w:trPr>
          <w:gridBefore w:val="1"/>
          <w:wBefore w:w="250" w:type="dxa"/>
          <w:trHeight w:hRule="exact" w:val="1143"/>
        </w:trPr>
        <w:tc>
          <w:tcPr>
            <w:tcW w:w="2690" w:type="dxa"/>
            <w:vMerge w:val="restart"/>
            <w:tcBorders>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2"/>
              <w:rPr>
                <w:rFonts w:ascii="Arial" w:hAnsi="Arial" w:cs="Arial"/>
                <w:b/>
                <w:bCs/>
                <w:color w:val="231F20"/>
                <w:spacing w:val="-2"/>
                <w:sz w:val="18"/>
                <w:szCs w:val="18"/>
              </w:rPr>
            </w:pPr>
            <w:r>
              <w:rPr>
                <w:rFonts w:ascii="Arial" w:hAnsi="Arial" w:cs="Arial"/>
                <w:b/>
                <w:bCs/>
                <w:noProof/>
                <w:color w:val="231F20"/>
                <w:spacing w:val="-2"/>
                <w:sz w:val="18"/>
                <w:szCs w:val="18"/>
              </w:rPr>
              <w:drawing>
                <wp:anchor distT="0" distB="0" distL="114300" distR="114300" simplePos="0" relativeHeight="251912192" behindDoc="0" locked="0" layoutInCell="1" allowOverlap="1" wp14:anchorId="3BC0219B" wp14:editId="54D60755">
                  <wp:simplePos x="0" y="0"/>
                  <wp:positionH relativeFrom="column">
                    <wp:posOffset>1751974</wp:posOffset>
                  </wp:positionH>
                  <wp:positionV relativeFrom="paragraph">
                    <wp:posOffset>152283</wp:posOffset>
                  </wp:positionV>
                  <wp:extent cx="207034" cy="151681"/>
                  <wp:effectExtent l="0" t="19050" r="0" b="19769"/>
                  <wp:wrapNone/>
                  <wp:docPr id="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34" cy="151681"/>
                          </a:xfrm>
                          <a:prstGeom prst="rect">
                            <a:avLst/>
                          </a:prstGeom>
                          <a:noFill/>
                          <a:ln w="9525">
                            <a:noFill/>
                            <a:miter lim="800000"/>
                            <a:headEnd/>
                            <a:tailEnd/>
                          </a:ln>
                        </pic:spPr>
                      </pic:pic>
                    </a:graphicData>
                  </a:graphic>
                </wp:anchor>
              </w:drawing>
            </w:r>
            <w:r>
              <w:rPr>
                <w:rFonts w:ascii="Arial" w:hAnsi="Arial" w:cs="Arial"/>
                <w:b/>
                <w:bCs/>
                <w:color w:val="231F20"/>
                <w:spacing w:val="-2"/>
                <w:sz w:val="18"/>
                <w:szCs w:val="18"/>
              </w:rPr>
              <w:t xml:space="preserve"> a</w:t>
            </w:r>
            <w:r w:rsidRPr="003D272A">
              <w:rPr>
                <w:rFonts w:ascii="Arial" w:hAnsi="Arial" w:cs="Arial"/>
                <w:b/>
                <w:bCs/>
                <w:color w:val="231F20"/>
                <w:spacing w:val="-2"/>
                <w:sz w:val="18"/>
                <w:szCs w:val="18"/>
              </w:rPr>
              <w:t>)</w:t>
            </w:r>
            <w:r>
              <w:rPr>
                <w:rFonts w:ascii="Arial" w:hAnsi="Arial" w:cs="Arial"/>
                <w:b/>
                <w:bCs/>
                <w:color w:val="231F20"/>
                <w:spacing w:val="-2"/>
                <w:sz w:val="18"/>
                <w:szCs w:val="18"/>
              </w:rPr>
              <w:t xml:space="preserve"> attend a hospital / </w:t>
            </w:r>
          </w:p>
          <w:p w:rsidR="009E4E0D" w:rsidRDefault="009E4E0D" w:rsidP="00674119">
            <w:pPr>
              <w:pStyle w:val="TableParagraph"/>
              <w:kinsoku w:val="0"/>
              <w:overflowPunct w:val="0"/>
              <w:spacing w:before="3" w:line="310" w:lineRule="atLeast"/>
              <w:ind w:right="-2"/>
              <w:rPr>
                <w:rFonts w:ascii="Arial" w:hAnsi="Arial" w:cs="Arial"/>
                <w:b/>
                <w:bCs/>
                <w:color w:val="231F20"/>
                <w:spacing w:val="-2"/>
                <w:sz w:val="18"/>
                <w:szCs w:val="18"/>
              </w:rPr>
            </w:pPr>
            <w:r>
              <w:rPr>
                <w:rFonts w:ascii="Arial" w:hAnsi="Arial" w:cs="Arial"/>
                <w:b/>
                <w:bCs/>
                <w:color w:val="231F20"/>
                <w:spacing w:val="-2"/>
                <w:sz w:val="18"/>
                <w:szCs w:val="18"/>
              </w:rPr>
              <w:t xml:space="preserve">     healthcare facility? </w:t>
            </w:r>
          </w:p>
          <w:p w:rsidR="009E4E0D" w:rsidRDefault="009E4E0D" w:rsidP="00674119">
            <w:pPr>
              <w:pStyle w:val="TableParagraph"/>
              <w:tabs>
                <w:tab w:val="left" w:pos="6412"/>
              </w:tabs>
              <w:kinsoku w:val="0"/>
              <w:overflowPunct w:val="0"/>
              <w:spacing w:before="240"/>
              <w:ind w:right="34"/>
              <w:rPr>
                <w:rFonts w:ascii="Arial" w:hAnsi="Arial" w:cs="Arial"/>
                <w:sz w:val="18"/>
                <w:szCs w:val="18"/>
              </w:rPr>
            </w:pPr>
          </w:p>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c>
          <w:tcPr>
            <w:tcW w:w="567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Default="00670760" w:rsidP="00674119">
            <w:pPr>
              <w:pStyle w:val="TableParagraph"/>
              <w:kinsoku w:val="0"/>
              <w:overflowPunct w:val="0"/>
              <w:spacing w:before="3" w:line="310" w:lineRule="atLeast"/>
              <w:ind w:left="95" w:right="634"/>
              <w:rPr>
                <w:rFonts w:ascii="Arial" w:hAnsi="Arial" w:cs="Arial"/>
                <w:color w:val="231F20"/>
                <w:w w:val="105"/>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spacing w:val="-19"/>
                <w:w w:val="110"/>
                <w:sz w:val="18"/>
                <w:szCs w:val="18"/>
              </w:rPr>
              <w:t>Y</w:t>
            </w:r>
            <w:r w:rsidR="009E4E0D" w:rsidRPr="00D06F49">
              <w:rPr>
                <w:rFonts w:ascii="Arial" w:hAnsi="Arial" w:cs="Arial"/>
                <w:color w:val="231F20"/>
                <w:w w:val="110"/>
                <w:sz w:val="18"/>
                <w:szCs w:val="18"/>
              </w:rPr>
              <w:t>es</w:t>
            </w:r>
            <w:r w:rsidR="009E4E0D" w:rsidRPr="00D06F49">
              <w:rPr>
                <w:rFonts w:ascii="Arial" w:hAnsi="Arial" w:cs="Arial"/>
                <w:color w:val="231F20"/>
                <w:spacing w:val="-28"/>
                <w:w w:val="110"/>
                <w:sz w:val="18"/>
                <w:szCs w:val="18"/>
              </w:rPr>
              <w:t xml:space="preserve"> </w:t>
            </w:r>
            <w:r w:rsidR="009E4E0D">
              <w:rPr>
                <w:rFonts w:ascii="Arial" w:hAnsi="Arial" w:cs="Arial"/>
                <w:color w:val="231F20"/>
                <w:spacing w:val="-28"/>
                <w:w w:val="11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No</w:t>
            </w:r>
            <w:r w:rsidR="009E4E0D" w:rsidRPr="00D06F49">
              <w:rPr>
                <w:rFonts w:ascii="Arial" w:hAnsi="Arial" w:cs="Arial"/>
                <w:color w:val="231F20"/>
                <w:spacing w:val="29"/>
                <w:w w:val="105"/>
                <w:sz w:val="18"/>
                <w:szCs w:val="18"/>
              </w:rPr>
              <w:t xml:space="preserve"> </w:t>
            </w:r>
            <w:r w:rsidR="009E4E0D">
              <w:rPr>
                <w:rFonts w:ascii="Arial" w:hAnsi="Arial" w:cs="Arial"/>
                <w:color w:val="231F20"/>
                <w:spacing w:val="-28"/>
                <w:w w:val="110"/>
                <w:sz w:val="18"/>
                <w:szCs w:val="18"/>
              </w:rPr>
              <w:t xml:space="preserve">                                                   </w:t>
            </w:r>
            <w:r w:rsidR="009E4E0D" w:rsidRPr="00D06F49">
              <w:rPr>
                <w:rFonts w:ascii="Arial" w:hAnsi="Arial" w:cs="Arial"/>
                <w:color w:val="231F20"/>
                <w:spacing w:val="-12"/>
                <w:w w:val="105"/>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left="163" w:right="34"/>
              <w:rPr>
                <w:rFonts w:ascii="Arial" w:hAnsi="Arial" w:cs="Arial"/>
                <w:color w:val="231F20"/>
                <w:spacing w:val="-1"/>
                <w:sz w:val="18"/>
                <w:szCs w:val="18"/>
              </w:rPr>
            </w:pPr>
            <w:r>
              <w:rPr>
                <w:rFonts w:ascii="Arial" w:hAnsi="Arial" w:cs="Arial"/>
                <w:sz w:val="18"/>
                <w:szCs w:val="18"/>
              </w:rPr>
              <w:t xml:space="preserve">Name of facility.... </w:t>
            </w:r>
            <w:r>
              <w:rPr>
                <w:rFonts w:ascii="Arial" w:hAnsi="Arial" w:cs="Arial"/>
                <w:color w:val="231F20"/>
                <w:spacing w:val="-1"/>
                <w:sz w:val="18"/>
                <w:szCs w:val="18"/>
              </w:rPr>
              <w:t>...........</w:t>
            </w:r>
            <w:r w:rsidR="003006E3">
              <w:rPr>
                <w:rFonts w:ascii="Arial" w:hAnsi="Arial" w:cs="Arial"/>
                <w:color w:val="231F20"/>
                <w:spacing w:val="-1"/>
                <w:sz w:val="18"/>
                <w:szCs w:val="18"/>
              </w:rPr>
              <w:t>.............................</w:t>
            </w:r>
            <w:r>
              <w:rPr>
                <w:rFonts w:ascii="Arial" w:hAnsi="Arial" w:cs="Arial"/>
                <w:color w:val="231F20"/>
                <w:spacing w:val="-1"/>
                <w:sz w:val="18"/>
                <w:szCs w:val="18"/>
              </w:rPr>
              <w:t xml:space="preserve"> Date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w:t>
            </w:r>
          </w:p>
          <w:p w:rsidR="009E4E0D" w:rsidRPr="00472576" w:rsidRDefault="009E4E0D" w:rsidP="00674119">
            <w:pPr>
              <w:pStyle w:val="TableParagraph"/>
              <w:kinsoku w:val="0"/>
              <w:overflowPunct w:val="0"/>
              <w:spacing w:before="3" w:line="310" w:lineRule="atLeast"/>
              <w:ind w:left="163" w:right="175"/>
              <w:rPr>
                <w:rFonts w:ascii="Arial" w:hAnsi="Arial" w:cs="Arial"/>
                <w:bCs/>
                <w:color w:val="231F20"/>
                <w:spacing w:val="-2"/>
                <w:sz w:val="18"/>
                <w:szCs w:val="18"/>
              </w:rPr>
            </w:pPr>
            <w:r>
              <w:rPr>
                <w:rFonts w:ascii="Arial" w:hAnsi="Arial" w:cs="Arial"/>
                <w:color w:val="231F20"/>
                <w:spacing w:val="-1"/>
                <w:sz w:val="18"/>
                <w:szCs w:val="18"/>
              </w:rPr>
              <w:t xml:space="preserve">Telephone no. ................................................     </w:t>
            </w:r>
          </w:p>
        </w:tc>
      </w:tr>
      <w:tr w:rsidR="009E4E0D" w:rsidRPr="00472576" w:rsidTr="003006E3">
        <w:trPr>
          <w:gridBefore w:val="1"/>
          <w:wBefore w:w="250" w:type="dxa"/>
          <w:trHeight w:hRule="exact" w:val="1143"/>
        </w:trPr>
        <w:tc>
          <w:tcPr>
            <w:tcW w:w="2690" w:type="dxa"/>
            <w:vMerge/>
            <w:tcBorders>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2"/>
              <w:rPr>
                <w:rFonts w:ascii="Arial" w:hAnsi="Arial" w:cs="Arial"/>
                <w:b/>
                <w:bCs/>
                <w:color w:val="231F20"/>
                <w:spacing w:val="-2"/>
                <w:sz w:val="18"/>
                <w:szCs w:val="18"/>
              </w:rPr>
            </w:pPr>
            <w:r>
              <w:rPr>
                <w:rFonts w:ascii="Arial" w:hAnsi="Arial" w:cs="Arial"/>
                <w:b/>
                <w:bCs/>
                <w:noProof/>
                <w:color w:val="231F20"/>
                <w:spacing w:val="-2"/>
                <w:sz w:val="18"/>
                <w:szCs w:val="18"/>
              </w:rPr>
              <w:drawing>
                <wp:anchor distT="0" distB="0" distL="114300" distR="114300" simplePos="0" relativeHeight="251911168" behindDoc="0" locked="0" layoutInCell="1" allowOverlap="1" wp14:anchorId="31E4216B" wp14:editId="17E2E209">
                  <wp:simplePos x="0" y="0"/>
                  <wp:positionH relativeFrom="column">
                    <wp:posOffset>1751974</wp:posOffset>
                  </wp:positionH>
                  <wp:positionV relativeFrom="paragraph">
                    <wp:posOffset>152283</wp:posOffset>
                  </wp:positionV>
                  <wp:extent cx="207034" cy="151681"/>
                  <wp:effectExtent l="0" t="19050" r="0" b="19769"/>
                  <wp:wrapNone/>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34" cy="151681"/>
                          </a:xfrm>
                          <a:prstGeom prst="rect">
                            <a:avLst/>
                          </a:prstGeom>
                          <a:noFill/>
                          <a:ln w="9525">
                            <a:noFill/>
                            <a:miter lim="800000"/>
                            <a:headEnd/>
                            <a:tailEnd/>
                          </a:ln>
                        </pic:spPr>
                      </pic:pic>
                    </a:graphicData>
                  </a:graphic>
                </wp:anchor>
              </w:drawing>
            </w:r>
            <w:r>
              <w:rPr>
                <w:rFonts w:ascii="Arial" w:hAnsi="Arial" w:cs="Arial"/>
                <w:b/>
                <w:bCs/>
                <w:color w:val="231F20"/>
                <w:spacing w:val="-2"/>
                <w:sz w:val="18"/>
                <w:szCs w:val="18"/>
              </w:rPr>
              <w:t xml:space="preserve"> b</w:t>
            </w:r>
            <w:r w:rsidRPr="003D272A">
              <w:rPr>
                <w:rFonts w:ascii="Arial" w:hAnsi="Arial" w:cs="Arial"/>
                <w:b/>
                <w:bCs/>
                <w:color w:val="231F20"/>
                <w:spacing w:val="-2"/>
                <w:sz w:val="18"/>
                <w:szCs w:val="18"/>
              </w:rPr>
              <w:t>)</w:t>
            </w:r>
            <w:r>
              <w:rPr>
                <w:rFonts w:ascii="Arial" w:hAnsi="Arial" w:cs="Arial"/>
                <w:b/>
                <w:bCs/>
                <w:color w:val="231F20"/>
                <w:spacing w:val="-2"/>
                <w:sz w:val="18"/>
                <w:szCs w:val="18"/>
              </w:rPr>
              <w:t xml:space="preserve"> attend educational /</w:t>
            </w:r>
          </w:p>
          <w:p w:rsidR="009E4E0D" w:rsidRDefault="009E4E0D" w:rsidP="00674119">
            <w:pPr>
              <w:pStyle w:val="TableParagraph"/>
              <w:kinsoku w:val="0"/>
              <w:overflowPunct w:val="0"/>
              <w:spacing w:before="3" w:line="310" w:lineRule="atLeast"/>
              <w:ind w:right="-2"/>
              <w:rPr>
                <w:rFonts w:ascii="Arial" w:hAnsi="Arial" w:cs="Arial"/>
                <w:b/>
                <w:bCs/>
                <w:color w:val="231F20"/>
                <w:spacing w:val="-2"/>
                <w:sz w:val="18"/>
                <w:szCs w:val="18"/>
              </w:rPr>
            </w:pPr>
            <w:r>
              <w:rPr>
                <w:rFonts w:ascii="Arial" w:hAnsi="Arial" w:cs="Arial"/>
                <w:b/>
                <w:bCs/>
                <w:color w:val="231F20"/>
                <w:spacing w:val="-2"/>
                <w:sz w:val="18"/>
                <w:szCs w:val="18"/>
              </w:rPr>
              <w:t xml:space="preserve">     residential facility? </w:t>
            </w:r>
          </w:p>
          <w:p w:rsidR="009E4E0D" w:rsidRDefault="009E4E0D" w:rsidP="00674119">
            <w:pPr>
              <w:pStyle w:val="TableParagraph"/>
              <w:tabs>
                <w:tab w:val="left" w:pos="6412"/>
              </w:tabs>
              <w:kinsoku w:val="0"/>
              <w:overflowPunct w:val="0"/>
              <w:spacing w:before="240"/>
              <w:ind w:right="34"/>
              <w:rPr>
                <w:rFonts w:ascii="Arial" w:hAnsi="Arial" w:cs="Arial"/>
                <w:sz w:val="18"/>
                <w:szCs w:val="18"/>
              </w:rPr>
            </w:pPr>
          </w:p>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c>
          <w:tcPr>
            <w:tcW w:w="5672"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Default="00670760" w:rsidP="00674119">
            <w:pPr>
              <w:pStyle w:val="TableParagraph"/>
              <w:kinsoku w:val="0"/>
              <w:overflowPunct w:val="0"/>
              <w:spacing w:before="3" w:line="310" w:lineRule="atLeast"/>
              <w:ind w:left="95" w:right="634"/>
              <w:rPr>
                <w:rFonts w:ascii="Arial" w:hAnsi="Arial" w:cs="Arial"/>
                <w:color w:val="231F20"/>
                <w:w w:val="105"/>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spacing w:val="-19"/>
                <w:w w:val="110"/>
                <w:sz w:val="18"/>
                <w:szCs w:val="18"/>
              </w:rPr>
              <w:t>Y</w:t>
            </w:r>
            <w:r w:rsidR="009E4E0D" w:rsidRPr="00D06F49">
              <w:rPr>
                <w:rFonts w:ascii="Arial" w:hAnsi="Arial" w:cs="Arial"/>
                <w:color w:val="231F20"/>
                <w:w w:val="110"/>
                <w:sz w:val="18"/>
                <w:szCs w:val="18"/>
              </w:rPr>
              <w:t>es</w:t>
            </w:r>
            <w:r w:rsidR="009E4E0D" w:rsidRPr="00D06F49">
              <w:rPr>
                <w:rFonts w:ascii="Arial" w:hAnsi="Arial" w:cs="Arial"/>
                <w:color w:val="231F20"/>
                <w:spacing w:val="-28"/>
                <w:w w:val="110"/>
                <w:sz w:val="18"/>
                <w:szCs w:val="18"/>
              </w:rPr>
              <w:t xml:space="preserve"> </w:t>
            </w:r>
            <w:r w:rsidR="009E4E0D">
              <w:rPr>
                <w:rFonts w:ascii="Arial" w:hAnsi="Arial" w:cs="Arial"/>
                <w:color w:val="231F20"/>
                <w:spacing w:val="-28"/>
                <w:w w:val="11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No</w:t>
            </w:r>
            <w:r w:rsidR="009E4E0D" w:rsidRPr="00D06F49">
              <w:rPr>
                <w:rFonts w:ascii="Arial" w:hAnsi="Arial" w:cs="Arial"/>
                <w:color w:val="231F20"/>
                <w:spacing w:val="29"/>
                <w:w w:val="105"/>
                <w:sz w:val="18"/>
                <w:szCs w:val="18"/>
              </w:rPr>
              <w:t xml:space="preserve"> </w:t>
            </w:r>
            <w:r w:rsidR="009E4E0D">
              <w:rPr>
                <w:rFonts w:ascii="Arial" w:hAnsi="Arial" w:cs="Arial"/>
                <w:color w:val="231F20"/>
                <w:spacing w:val="-28"/>
                <w:w w:val="110"/>
                <w:sz w:val="18"/>
                <w:szCs w:val="18"/>
              </w:rPr>
              <w:t xml:space="preserve">                                                   </w:t>
            </w:r>
            <w:r w:rsidR="009E4E0D" w:rsidRPr="00D06F49">
              <w:rPr>
                <w:rFonts w:ascii="Arial" w:hAnsi="Arial" w:cs="Arial"/>
                <w:color w:val="231F20"/>
                <w:spacing w:val="-12"/>
                <w:w w:val="105"/>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left="163" w:right="34"/>
              <w:rPr>
                <w:rFonts w:ascii="Arial" w:hAnsi="Arial" w:cs="Arial"/>
                <w:color w:val="231F20"/>
                <w:spacing w:val="-1"/>
                <w:sz w:val="18"/>
                <w:szCs w:val="18"/>
              </w:rPr>
            </w:pPr>
            <w:r>
              <w:rPr>
                <w:rFonts w:ascii="Arial" w:hAnsi="Arial" w:cs="Arial"/>
                <w:sz w:val="18"/>
                <w:szCs w:val="18"/>
              </w:rPr>
              <w:t xml:space="preserve">Name of facility.... </w:t>
            </w:r>
            <w:r>
              <w:rPr>
                <w:rFonts w:ascii="Arial" w:hAnsi="Arial" w:cs="Arial"/>
                <w:color w:val="231F20"/>
                <w:spacing w:val="-1"/>
                <w:sz w:val="18"/>
                <w:szCs w:val="18"/>
              </w:rPr>
              <w:t>............</w:t>
            </w:r>
            <w:r w:rsidR="003006E3">
              <w:rPr>
                <w:rFonts w:ascii="Arial" w:hAnsi="Arial" w:cs="Arial"/>
                <w:color w:val="231F20"/>
                <w:spacing w:val="-1"/>
                <w:sz w:val="18"/>
                <w:szCs w:val="18"/>
              </w:rPr>
              <w:t>..............................</w:t>
            </w:r>
            <w:r>
              <w:rPr>
                <w:rFonts w:ascii="Arial" w:hAnsi="Arial" w:cs="Arial"/>
                <w:color w:val="231F20"/>
                <w:spacing w:val="-1"/>
                <w:sz w:val="18"/>
                <w:szCs w:val="18"/>
              </w:rPr>
              <w:t xml:space="preserve">Date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w:t>
            </w:r>
          </w:p>
          <w:p w:rsidR="009E4E0D" w:rsidRPr="00472576" w:rsidRDefault="009E4E0D" w:rsidP="00674119">
            <w:pPr>
              <w:pStyle w:val="TableParagraph"/>
              <w:kinsoku w:val="0"/>
              <w:overflowPunct w:val="0"/>
              <w:spacing w:before="3" w:line="310" w:lineRule="atLeast"/>
              <w:ind w:left="163" w:right="175"/>
              <w:rPr>
                <w:rFonts w:ascii="Arial" w:hAnsi="Arial" w:cs="Arial"/>
                <w:bCs/>
                <w:color w:val="231F20"/>
                <w:spacing w:val="-2"/>
                <w:sz w:val="18"/>
                <w:szCs w:val="18"/>
              </w:rPr>
            </w:pPr>
            <w:r>
              <w:rPr>
                <w:rFonts w:ascii="Arial" w:hAnsi="Arial" w:cs="Arial"/>
                <w:color w:val="231F20"/>
                <w:spacing w:val="-1"/>
                <w:sz w:val="18"/>
                <w:szCs w:val="18"/>
              </w:rPr>
              <w:t xml:space="preserve">Telephone no. ................................................     </w:t>
            </w:r>
          </w:p>
        </w:tc>
      </w:tr>
      <w:tr w:rsidR="009E4E0D" w:rsidTr="003006E3">
        <w:trPr>
          <w:gridBefore w:val="1"/>
          <w:wBefore w:w="250" w:type="dxa"/>
          <w:trHeight w:hRule="exact" w:val="1143"/>
        </w:trPr>
        <w:tc>
          <w:tcPr>
            <w:tcW w:w="2690" w:type="dxa"/>
            <w:vMerge/>
            <w:tcBorders>
              <w:left w:val="single" w:sz="8" w:space="0" w:color="231F20"/>
              <w:bottom w:val="single" w:sz="4" w:space="0" w:color="A6A6A6" w:themeColor="background1" w:themeShade="A6"/>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r>
              <w:rPr>
                <w:rFonts w:ascii="Arial" w:hAnsi="Arial" w:cs="Arial"/>
                <w:b/>
                <w:bCs/>
                <w:noProof/>
                <w:color w:val="231F20"/>
                <w:spacing w:val="-2"/>
                <w:sz w:val="18"/>
                <w:szCs w:val="18"/>
              </w:rPr>
              <w:drawing>
                <wp:anchor distT="0" distB="0" distL="114300" distR="114300" simplePos="0" relativeHeight="251913216" behindDoc="0" locked="0" layoutInCell="1" allowOverlap="1" wp14:anchorId="760636C7" wp14:editId="67706361">
                  <wp:simplePos x="0" y="0"/>
                  <wp:positionH relativeFrom="column">
                    <wp:posOffset>1751974</wp:posOffset>
                  </wp:positionH>
                  <wp:positionV relativeFrom="paragraph">
                    <wp:posOffset>152283</wp:posOffset>
                  </wp:positionV>
                  <wp:extent cx="207034" cy="151681"/>
                  <wp:effectExtent l="0" t="19050" r="0" b="19769"/>
                  <wp:wrapNone/>
                  <wp:docPr id="5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34" cy="151681"/>
                          </a:xfrm>
                          <a:prstGeom prst="rect">
                            <a:avLst/>
                          </a:prstGeom>
                          <a:noFill/>
                          <a:ln w="9525">
                            <a:noFill/>
                            <a:miter lim="800000"/>
                            <a:headEnd/>
                            <a:tailEnd/>
                          </a:ln>
                        </pic:spPr>
                      </pic:pic>
                    </a:graphicData>
                  </a:graphic>
                </wp:anchor>
              </w:drawing>
            </w:r>
            <w:r>
              <w:rPr>
                <w:rFonts w:ascii="Arial" w:hAnsi="Arial" w:cs="Arial"/>
                <w:b/>
                <w:bCs/>
                <w:color w:val="231F20"/>
                <w:spacing w:val="-2"/>
                <w:sz w:val="18"/>
                <w:szCs w:val="18"/>
              </w:rPr>
              <w:t xml:space="preserve">  </w:t>
            </w:r>
            <w:r w:rsidRPr="003D272A">
              <w:rPr>
                <w:rFonts w:ascii="Arial" w:hAnsi="Arial" w:cs="Arial"/>
                <w:b/>
                <w:bCs/>
                <w:color w:val="231F20"/>
                <w:spacing w:val="-2"/>
                <w:sz w:val="18"/>
                <w:szCs w:val="18"/>
              </w:rPr>
              <w:t>b)</w:t>
            </w:r>
            <w:r>
              <w:rPr>
                <w:rFonts w:ascii="Arial" w:hAnsi="Arial" w:cs="Arial"/>
                <w:b/>
                <w:bCs/>
                <w:color w:val="231F20"/>
                <w:spacing w:val="-2"/>
                <w:sz w:val="18"/>
                <w:szCs w:val="18"/>
              </w:rPr>
              <w:t xml:space="preserve"> attend childcare?</w:t>
            </w:r>
          </w:p>
          <w:p w:rsidR="009E4E0D" w:rsidRDefault="009E4E0D" w:rsidP="00674119">
            <w:pPr>
              <w:pStyle w:val="TableParagraph"/>
              <w:tabs>
                <w:tab w:val="left" w:pos="6412"/>
              </w:tabs>
              <w:kinsoku w:val="0"/>
              <w:overflowPunct w:val="0"/>
              <w:spacing w:before="240"/>
              <w:ind w:right="34"/>
              <w:rPr>
                <w:rFonts w:ascii="Arial" w:hAnsi="Arial" w:cs="Arial"/>
                <w:sz w:val="18"/>
                <w:szCs w:val="18"/>
              </w:rPr>
            </w:pPr>
          </w:p>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c>
          <w:tcPr>
            <w:tcW w:w="566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Default="00670760" w:rsidP="00674119">
            <w:pPr>
              <w:pStyle w:val="TableParagraph"/>
              <w:kinsoku w:val="0"/>
              <w:overflowPunct w:val="0"/>
              <w:spacing w:before="3" w:line="310" w:lineRule="atLeast"/>
              <w:ind w:left="136" w:right="634"/>
              <w:rPr>
                <w:rFonts w:ascii="Arial" w:hAnsi="Arial" w:cs="Arial"/>
                <w:color w:val="231F20"/>
                <w:w w:val="105"/>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spacing w:val="-19"/>
                <w:w w:val="110"/>
                <w:sz w:val="18"/>
                <w:szCs w:val="18"/>
              </w:rPr>
              <w:t>Y</w:t>
            </w:r>
            <w:r w:rsidR="009E4E0D" w:rsidRPr="00D06F49">
              <w:rPr>
                <w:rFonts w:ascii="Arial" w:hAnsi="Arial" w:cs="Arial"/>
                <w:color w:val="231F20"/>
                <w:w w:val="110"/>
                <w:sz w:val="18"/>
                <w:szCs w:val="18"/>
              </w:rPr>
              <w:t>es</w:t>
            </w:r>
            <w:r w:rsidR="009E4E0D" w:rsidRPr="00D06F49">
              <w:rPr>
                <w:rFonts w:ascii="Arial" w:hAnsi="Arial" w:cs="Arial"/>
                <w:color w:val="231F20"/>
                <w:spacing w:val="-28"/>
                <w:w w:val="110"/>
                <w:sz w:val="18"/>
                <w:szCs w:val="18"/>
              </w:rPr>
              <w:t xml:space="preserve"> </w:t>
            </w:r>
            <w:r w:rsidR="009E4E0D">
              <w:rPr>
                <w:rFonts w:ascii="Arial" w:hAnsi="Arial" w:cs="Arial"/>
                <w:color w:val="231F20"/>
                <w:spacing w:val="-28"/>
                <w:w w:val="11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No</w:t>
            </w:r>
            <w:r w:rsidR="009E4E0D" w:rsidRPr="00D06F49">
              <w:rPr>
                <w:rFonts w:ascii="Arial" w:hAnsi="Arial" w:cs="Arial"/>
                <w:color w:val="231F20"/>
                <w:spacing w:val="29"/>
                <w:w w:val="105"/>
                <w:sz w:val="18"/>
                <w:szCs w:val="18"/>
              </w:rPr>
              <w:t xml:space="preserve"> </w:t>
            </w:r>
            <w:r w:rsidR="009E4E0D">
              <w:rPr>
                <w:rFonts w:ascii="Arial" w:hAnsi="Arial" w:cs="Arial"/>
                <w:color w:val="231F20"/>
                <w:spacing w:val="-28"/>
                <w:w w:val="110"/>
                <w:sz w:val="18"/>
                <w:szCs w:val="18"/>
              </w:rPr>
              <w:t xml:space="preserve">                                                   </w:t>
            </w:r>
            <w:r w:rsidR="009E4E0D" w:rsidRPr="00D06F49">
              <w:rPr>
                <w:rFonts w:ascii="Arial" w:hAnsi="Arial" w:cs="Arial"/>
                <w:color w:val="231F20"/>
                <w:spacing w:val="-12"/>
                <w:w w:val="105"/>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left="149" w:right="34"/>
              <w:rPr>
                <w:rFonts w:ascii="Arial" w:hAnsi="Arial" w:cs="Arial"/>
                <w:color w:val="231F20"/>
                <w:spacing w:val="-1"/>
                <w:sz w:val="18"/>
                <w:szCs w:val="18"/>
              </w:rPr>
            </w:pPr>
            <w:r>
              <w:rPr>
                <w:rFonts w:ascii="Arial" w:hAnsi="Arial" w:cs="Arial"/>
                <w:sz w:val="18"/>
                <w:szCs w:val="18"/>
              </w:rPr>
              <w:t xml:space="preserve">Name of childcare </w:t>
            </w:r>
            <w:r>
              <w:rPr>
                <w:rFonts w:ascii="Arial" w:hAnsi="Arial" w:cs="Arial"/>
                <w:color w:val="231F20"/>
                <w:spacing w:val="-1"/>
                <w:sz w:val="18"/>
                <w:szCs w:val="18"/>
              </w:rPr>
              <w:t>.............</w:t>
            </w:r>
            <w:r w:rsidR="003006E3">
              <w:rPr>
                <w:rFonts w:ascii="Arial" w:hAnsi="Arial" w:cs="Arial"/>
                <w:color w:val="231F20"/>
                <w:spacing w:val="-1"/>
                <w:sz w:val="18"/>
                <w:szCs w:val="18"/>
              </w:rPr>
              <w:t>.............................</w:t>
            </w:r>
            <w:r>
              <w:rPr>
                <w:rFonts w:ascii="Arial" w:hAnsi="Arial" w:cs="Arial"/>
                <w:color w:val="231F20"/>
                <w:spacing w:val="-1"/>
                <w:sz w:val="18"/>
                <w:szCs w:val="18"/>
              </w:rPr>
              <w:t xml:space="preserve">Date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w:t>
            </w:r>
          </w:p>
          <w:p w:rsidR="009E4E0D" w:rsidRPr="00472576" w:rsidRDefault="009E4E0D" w:rsidP="00674119">
            <w:pPr>
              <w:pStyle w:val="TableParagraph"/>
              <w:kinsoku w:val="0"/>
              <w:overflowPunct w:val="0"/>
              <w:spacing w:before="3" w:line="310" w:lineRule="atLeast"/>
              <w:ind w:left="149" w:right="175"/>
              <w:rPr>
                <w:rFonts w:ascii="Arial" w:hAnsi="Arial" w:cs="Arial"/>
                <w:bCs/>
                <w:color w:val="231F20"/>
                <w:spacing w:val="-2"/>
                <w:sz w:val="18"/>
                <w:szCs w:val="18"/>
              </w:rPr>
            </w:pPr>
            <w:r>
              <w:rPr>
                <w:rFonts w:ascii="Arial" w:hAnsi="Arial" w:cs="Arial"/>
                <w:color w:val="231F20"/>
                <w:spacing w:val="-1"/>
                <w:sz w:val="18"/>
                <w:szCs w:val="18"/>
              </w:rPr>
              <w:t xml:space="preserve">Telephone no. ................................................     </w:t>
            </w:r>
          </w:p>
        </w:tc>
      </w:tr>
      <w:tr w:rsidR="009E4E0D" w:rsidTr="003006E3">
        <w:trPr>
          <w:gridBefore w:val="1"/>
          <w:wBefore w:w="250" w:type="dxa"/>
          <w:trHeight w:hRule="exact" w:val="1103"/>
        </w:trPr>
        <w:tc>
          <w:tcPr>
            <w:tcW w:w="2690" w:type="dxa"/>
            <w:tcBorders>
              <w:top w:val="single" w:sz="4" w:space="0" w:color="A6A6A6" w:themeColor="background1" w:themeShade="A6"/>
              <w:left w:val="single" w:sz="8" w:space="0" w:color="231F20"/>
              <w:bottom w:val="single" w:sz="4" w:space="0" w:color="A6A6A6" w:themeColor="background1" w:themeShade="A6"/>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r>
              <w:rPr>
                <w:rFonts w:ascii="Arial" w:hAnsi="Arial" w:cs="Arial"/>
                <w:b/>
                <w:bCs/>
                <w:noProof/>
                <w:color w:val="231F20"/>
                <w:spacing w:val="-2"/>
                <w:sz w:val="18"/>
                <w:szCs w:val="18"/>
              </w:rPr>
              <w:drawing>
                <wp:anchor distT="0" distB="0" distL="114300" distR="114300" simplePos="0" relativeHeight="251914240" behindDoc="0" locked="0" layoutInCell="1" allowOverlap="1" wp14:anchorId="5DA18070" wp14:editId="17C940BA">
                  <wp:simplePos x="0" y="0"/>
                  <wp:positionH relativeFrom="column">
                    <wp:posOffset>1751974</wp:posOffset>
                  </wp:positionH>
                  <wp:positionV relativeFrom="paragraph">
                    <wp:posOffset>152283</wp:posOffset>
                  </wp:positionV>
                  <wp:extent cx="207034" cy="151681"/>
                  <wp:effectExtent l="0" t="19050" r="0" b="19769"/>
                  <wp:wrapNone/>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rot="16200000" flipH="1">
                            <a:off x="0" y="0"/>
                            <a:ext cx="207034" cy="151681"/>
                          </a:xfrm>
                          <a:prstGeom prst="rect">
                            <a:avLst/>
                          </a:prstGeom>
                          <a:noFill/>
                          <a:ln w="9525">
                            <a:noFill/>
                            <a:miter lim="800000"/>
                            <a:headEnd/>
                            <a:tailEnd/>
                          </a:ln>
                        </pic:spPr>
                      </pic:pic>
                    </a:graphicData>
                  </a:graphic>
                </wp:anchor>
              </w:drawing>
            </w:r>
            <w:r>
              <w:rPr>
                <w:rFonts w:ascii="Arial" w:hAnsi="Arial" w:cs="Arial"/>
                <w:b/>
                <w:bCs/>
                <w:color w:val="231F20"/>
                <w:spacing w:val="-2"/>
                <w:sz w:val="18"/>
                <w:szCs w:val="18"/>
              </w:rPr>
              <w:t xml:space="preserve">  </w:t>
            </w:r>
            <w:r w:rsidRPr="003D272A">
              <w:rPr>
                <w:rFonts w:ascii="Arial" w:hAnsi="Arial" w:cs="Arial"/>
                <w:b/>
                <w:bCs/>
                <w:color w:val="231F20"/>
                <w:spacing w:val="-2"/>
                <w:sz w:val="18"/>
                <w:szCs w:val="18"/>
              </w:rPr>
              <w:t>b)</w:t>
            </w:r>
            <w:r>
              <w:rPr>
                <w:rFonts w:ascii="Arial" w:hAnsi="Arial" w:cs="Arial"/>
                <w:b/>
                <w:bCs/>
                <w:color w:val="231F20"/>
                <w:spacing w:val="-2"/>
                <w:sz w:val="18"/>
                <w:szCs w:val="18"/>
              </w:rPr>
              <w:t xml:space="preserve"> attend school?</w:t>
            </w:r>
          </w:p>
          <w:p w:rsidR="009E4E0D" w:rsidRDefault="009E4E0D" w:rsidP="00674119">
            <w:pPr>
              <w:pStyle w:val="TableParagraph"/>
              <w:tabs>
                <w:tab w:val="left" w:pos="6412"/>
              </w:tabs>
              <w:kinsoku w:val="0"/>
              <w:overflowPunct w:val="0"/>
              <w:spacing w:before="240"/>
              <w:ind w:right="34"/>
              <w:rPr>
                <w:rFonts w:ascii="Arial" w:hAnsi="Arial" w:cs="Arial"/>
                <w:sz w:val="18"/>
                <w:szCs w:val="18"/>
              </w:rPr>
            </w:pPr>
          </w:p>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c>
          <w:tcPr>
            <w:tcW w:w="566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Default="00670760" w:rsidP="00674119">
            <w:pPr>
              <w:pStyle w:val="TableParagraph"/>
              <w:kinsoku w:val="0"/>
              <w:overflowPunct w:val="0"/>
              <w:spacing w:before="3" w:line="310" w:lineRule="atLeast"/>
              <w:ind w:left="122" w:right="634"/>
              <w:rPr>
                <w:rFonts w:ascii="Arial" w:hAnsi="Arial" w:cs="Arial"/>
                <w:color w:val="231F20"/>
                <w:w w:val="105"/>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spacing w:val="-19"/>
                <w:w w:val="110"/>
                <w:sz w:val="18"/>
                <w:szCs w:val="18"/>
              </w:rPr>
              <w:t>Y</w:t>
            </w:r>
            <w:r w:rsidR="009E4E0D" w:rsidRPr="00D06F49">
              <w:rPr>
                <w:rFonts w:ascii="Arial" w:hAnsi="Arial" w:cs="Arial"/>
                <w:color w:val="231F20"/>
                <w:w w:val="110"/>
                <w:sz w:val="18"/>
                <w:szCs w:val="18"/>
              </w:rPr>
              <w:t>es</w:t>
            </w:r>
            <w:r w:rsidR="009E4E0D" w:rsidRPr="00D06F49">
              <w:rPr>
                <w:rFonts w:ascii="Arial" w:hAnsi="Arial" w:cs="Arial"/>
                <w:color w:val="231F20"/>
                <w:spacing w:val="-28"/>
                <w:w w:val="110"/>
                <w:sz w:val="18"/>
                <w:szCs w:val="18"/>
              </w:rPr>
              <w:t xml:space="preserve"> </w:t>
            </w:r>
            <w:r w:rsidR="009E4E0D">
              <w:rPr>
                <w:rFonts w:ascii="Arial" w:hAnsi="Arial" w:cs="Arial"/>
                <w:color w:val="231F20"/>
                <w:spacing w:val="-28"/>
                <w:w w:val="110"/>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No</w:t>
            </w:r>
            <w:r w:rsidR="009E4E0D" w:rsidRPr="00D06F49">
              <w:rPr>
                <w:rFonts w:ascii="Arial" w:hAnsi="Arial" w:cs="Arial"/>
                <w:color w:val="231F20"/>
                <w:spacing w:val="29"/>
                <w:w w:val="105"/>
                <w:sz w:val="18"/>
                <w:szCs w:val="18"/>
              </w:rPr>
              <w:t xml:space="preserve"> </w:t>
            </w:r>
            <w:r w:rsidR="009E4E0D">
              <w:rPr>
                <w:rFonts w:ascii="Arial" w:hAnsi="Arial" w:cs="Arial"/>
                <w:color w:val="231F20"/>
                <w:spacing w:val="-28"/>
                <w:w w:val="110"/>
                <w:sz w:val="18"/>
                <w:szCs w:val="18"/>
              </w:rPr>
              <w:t xml:space="preserve">                                                   </w:t>
            </w:r>
            <w:r w:rsidR="009E4E0D" w:rsidRPr="00D06F49">
              <w:rPr>
                <w:rFonts w:ascii="Arial" w:hAnsi="Arial" w:cs="Arial"/>
                <w:color w:val="231F20"/>
                <w:spacing w:val="-12"/>
                <w:w w:val="105"/>
                <w:sz w:val="18"/>
                <w:szCs w:val="18"/>
              </w:rPr>
              <w:t xml:space="preserve"> </w:t>
            </w: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8"/>
                <w:sz w:val="20"/>
                <w:szCs w:val="20"/>
              </w:rPr>
              <w:t xml:space="preserve">  </w:t>
            </w:r>
            <w:r w:rsidR="009E4E0D" w:rsidRPr="00D06F49">
              <w:rPr>
                <w:rFonts w:ascii="Arial" w:hAnsi="Arial" w:cs="Arial"/>
                <w:color w:val="231F20"/>
                <w:w w:val="105"/>
                <w:sz w:val="18"/>
                <w:szCs w:val="18"/>
              </w:rPr>
              <w:t xml:space="preserve">Unknown </w:t>
            </w:r>
          </w:p>
          <w:p w:rsidR="009E4E0D" w:rsidRDefault="009E4E0D" w:rsidP="00674119">
            <w:pPr>
              <w:pStyle w:val="TableParagraph"/>
              <w:tabs>
                <w:tab w:val="left" w:pos="6412"/>
              </w:tabs>
              <w:kinsoku w:val="0"/>
              <w:overflowPunct w:val="0"/>
              <w:spacing w:before="240"/>
              <w:ind w:left="149" w:right="34"/>
              <w:rPr>
                <w:rFonts w:ascii="Arial" w:hAnsi="Arial" w:cs="Arial"/>
                <w:color w:val="231F20"/>
                <w:spacing w:val="-1"/>
                <w:sz w:val="18"/>
                <w:szCs w:val="18"/>
              </w:rPr>
            </w:pPr>
            <w:r>
              <w:rPr>
                <w:rFonts w:ascii="Arial" w:hAnsi="Arial" w:cs="Arial"/>
                <w:sz w:val="18"/>
                <w:szCs w:val="18"/>
              </w:rPr>
              <w:t xml:space="preserve">Name of school </w:t>
            </w:r>
            <w:r>
              <w:rPr>
                <w:rFonts w:ascii="Arial" w:hAnsi="Arial" w:cs="Arial"/>
                <w:color w:val="231F20"/>
                <w:spacing w:val="-1"/>
                <w:sz w:val="18"/>
                <w:szCs w:val="18"/>
              </w:rPr>
              <w:t>.............</w:t>
            </w:r>
            <w:r w:rsidR="003006E3">
              <w:rPr>
                <w:rFonts w:ascii="Arial" w:hAnsi="Arial" w:cs="Arial"/>
                <w:color w:val="231F20"/>
                <w:spacing w:val="-1"/>
                <w:sz w:val="18"/>
                <w:szCs w:val="18"/>
              </w:rPr>
              <w:t xml:space="preserve">.............................    </w:t>
            </w:r>
            <w:r>
              <w:rPr>
                <w:rFonts w:ascii="Arial" w:hAnsi="Arial" w:cs="Arial"/>
                <w:color w:val="231F20"/>
                <w:spacing w:val="-1"/>
                <w:sz w:val="18"/>
                <w:szCs w:val="18"/>
              </w:rPr>
              <w:t xml:space="preserve">Date   </w:t>
            </w:r>
            <w:r>
              <w:rPr>
                <w:rFonts w:ascii="Arial" w:hAnsi="Arial" w:cs="Arial"/>
                <w:sz w:val="18"/>
                <w:szCs w:val="18"/>
              </w:rPr>
              <w:t xml:space="preserve">___ /___ </w:t>
            </w:r>
            <w:r w:rsidRPr="00CB25AE">
              <w:rPr>
                <w:rFonts w:ascii="Arial" w:hAnsi="Arial" w:cs="Arial"/>
                <w:sz w:val="18"/>
                <w:szCs w:val="18"/>
              </w:rPr>
              <w:t>/_____</w:t>
            </w:r>
            <w:r>
              <w:rPr>
                <w:rFonts w:ascii="Arial" w:hAnsi="Arial" w:cs="Arial"/>
                <w:sz w:val="18"/>
                <w:szCs w:val="18"/>
              </w:rPr>
              <w:t xml:space="preserve">           </w:t>
            </w:r>
          </w:p>
          <w:p w:rsidR="009E4E0D" w:rsidRPr="00472576" w:rsidRDefault="009E4E0D" w:rsidP="00674119">
            <w:pPr>
              <w:pStyle w:val="TableParagraph"/>
              <w:kinsoku w:val="0"/>
              <w:overflowPunct w:val="0"/>
              <w:spacing w:before="3" w:line="310" w:lineRule="atLeast"/>
              <w:ind w:left="149" w:right="175"/>
              <w:rPr>
                <w:rFonts w:ascii="Arial" w:hAnsi="Arial" w:cs="Arial"/>
                <w:bCs/>
                <w:color w:val="231F20"/>
                <w:spacing w:val="-2"/>
                <w:sz w:val="18"/>
                <w:szCs w:val="18"/>
              </w:rPr>
            </w:pPr>
            <w:r>
              <w:rPr>
                <w:rFonts w:ascii="Arial" w:hAnsi="Arial" w:cs="Arial"/>
                <w:color w:val="231F20"/>
                <w:spacing w:val="-1"/>
                <w:sz w:val="18"/>
                <w:szCs w:val="18"/>
              </w:rPr>
              <w:t xml:space="preserve">Telephone no. ............................................   </w:t>
            </w:r>
          </w:p>
        </w:tc>
      </w:tr>
      <w:tr w:rsidR="009E4E0D" w:rsidTr="003006E3">
        <w:trPr>
          <w:gridBefore w:val="1"/>
          <w:wBefore w:w="250" w:type="dxa"/>
          <w:trHeight w:val="258"/>
        </w:trPr>
        <w:tc>
          <w:tcPr>
            <w:tcW w:w="2690" w:type="dxa"/>
            <w:vMerge w:val="restart"/>
            <w:tcBorders>
              <w:top w:val="single" w:sz="4" w:space="0" w:color="A6A6A6" w:themeColor="background1" w:themeShade="A6"/>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r>
              <w:rPr>
                <w:rFonts w:ascii="Arial" w:hAnsi="Arial" w:cs="Arial"/>
                <w:b/>
                <w:bCs/>
                <w:color w:val="231F20"/>
                <w:spacing w:val="-2"/>
                <w:sz w:val="18"/>
                <w:szCs w:val="18"/>
              </w:rPr>
              <w:t xml:space="preserve">  </w:t>
            </w:r>
            <w:r w:rsidRPr="003D272A">
              <w:rPr>
                <w:rFonts w:ascii="Arial" w:hAnsi="Arial" w:cs="Arial"/>
                <w:b/>
                <w:bCs/>
                <w:color w:val="231F20"/>
                <w:spacing w:val="-2"/>
                <w:sz w:val="18"/>
                <w:szCs w:val="18"/>
              </w:rPr>
              <w:t>b)</w:t>
            </w:r>
            <w:r>
              <w:rPr>
                <w:rFonts w:ascii="Arial" w:hAnsi="Arial" w:cs="Arial"/>
                <w:b/>
                <w:bCs/>
                <w:color w:val="231F20"/>
                <w:spacing w:val="-2"/>
                <w:sz w:val="18"/>
                <w:szCs w:val="18"/>
              </w:rPr>
              <w:t xml:space="preserve"> attend other </w:t>
            </w:r>
          </w:p>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r>
              <w:rPr>
                <w:rFonts w:ascii="Arial" w:hAnsi="Arial" w:cs="Arial"/>
                <w:b/>
                <w:bCs/>
                <w:color w:val="231F20"/>
                <w:spacing w:val="-2"/>
                <w:sz w:val="18"/>
                <w:szCs w:val="18"/>
              </w:rPr>
              <w:t xml:space="preserve">      activities?</w:t>
            </w:r>
          </w:p>
          <w:p w:rsidR="009E4E0D" w:rsidRDefault="009E4E0D" w:rsidP="00674119">
            <w:pPr>
              <w:pStyle w:val="TableParagraph"/>
              <w:kinsoku w:val="0"/>
              <w:overflowPunct w:val="0"/>
              <w:spacing w:before="80"/>
              <w:ind w:right="11"/>
              <w:rPr>
                <w:rFonts w:ascii="Arial" w:hAnsi="Arial" w:cs="Arial"/>
                <w:bCs/>
                <w:i/>
                <w:color w:val="231F20"/>
                <w:spacing w:val="-2"/>
                <w:sz w:val="18"/>
                <w:szCs w:val="18"/>
              </w:rPr>
            </w:pPr>
            <w:r>
              <w:rPr>
                <w:rFonts w:ascii="Arial" w:hAnsi="Arial" w:cs="Arial"/>
                <w:bCs/>
                <w:i/>
                <w:color w:val="231F20"/>
                <w:spacing w:val="-2"/>
                <w:sz w:val="18"/>
                <w:szCs w:val="18"/>
              </w:rPr>
              <w:t xml:space="preserve">  S</w:t>
            </w:r>
            <w:r w:rsidRPr="00453343">
              <w:rPr>
                <w:rFonts w:ascii="Arial" w:hAnsi="Arial" w:cs="Arial"/>
                <w:bCs/>
                <w:i/>
                <w:color w:val="231F20"/>
                <w:spacing w:val="-2"/>
                <w:sz w:val="18"/>
                <w:szCs w:val="18"/>
              </w:rPr>
              <w:t>pecify</w:t>
            </w:r>
            <w:r>
              <w:rPr>
                <w:rFonts w:ascii="Arial" w:hAnsi="Arial" w:cs="Arial"/>
                <w:bCs/>
                <w:i/>
                <w:color w:val="231F20"/>
                <w:spacing w:val="-2"/>
                <w:sz w:val="18"/>
                <w:szCs w:val="18"/>
              </w:rPr>
              <w:t xml:space="preserve"> where, when,</w:t>
            </w:r>
          </w:p>
          <w:p w:rsidR="009E4E0D" w:rsidRDefault="009E4E0D" w:rsidP="00674119">
            <w:pPr>
              <w:pStyle w:val="TableParagraph"/>
              <w:kinsoku w:val="0"/>
              <w:overflowPunct w:val="0"/>
              <w:ind w:right="11"/>
              <w:rPr>
                <w:rFonts w:ascii="Arial" w:hAnsi="Arial" w:cs="Arial"/>
                <w:bCs/>
                <w:i/>
                <w:color w:val="231F20"/>
                <w:spacing w:val="-2"/>
                <w:sz w:val="18"/>
                <w:szCs w:val="18"/>
              </w:rPr>
            </w:pPr>
            <w:r>
              <w:rPr>
                <w:rFonts w:ascii="Arial" w:hAnsi="Arial" w:cs="Arial"/>
                <w:bCs/>
                <w:i/>
                <w:color w:val="231F20"/>
                <w:spacing w:val="-2"/>
                <w:sz w:val="18"/>
                <w:szCs w:val="18"/>
              </w:rPr>
              <w:t xml:space="preserve">  who was potentially</w:t>
            </w:r>
          </w:p>
          <w:p w:rsidR="009E4E0D" w:rsidRPr="00453343" w:rsidRDefault="009E4E0D" w:rsidP="00674119">
            <w:pPr>
              <w:pStyle w:val="TableParagraph"/>
              <w:kinsoku w:val="0"/>
              <w:overflowPunct w:val="0"/>
              <w:ind w:right="11"/>
              <w:rPr>
                <w:rFonts w:ascii="Arial" w:hAnsi="Arial" w:cs="Arial"/>
                <w:bCs/>
                <w:i/>
                <w:color w:val="231F20"/>
                <w:spacing w:val="-2"/>
                <w:sz w:val="18"/>
                <w:szCs w:val="18"/>
              </w:rPr>
            </w:pPr>
            <w:r>
              <w:rPr>
                <w:rFonts w:ascii="Arial" w:hAnsi="Arial" w:cs="Arial"/>
                <w:bCs/>
                <w:i/>
                <w:color w:val="231F20"/>
                <w:spacing w:val="-2"/>
                <w:sz w:val="18"/>
                <w:szCs w:val="18"/>
              </w:rPr>
              <w:t xml:space="preserve">  exposed.</w:t>
            </w:r>
          </w:p>
          <w:p w:rsidR="009E4E0D" w:rsidRDefault="009E4E0D" w:rsidP="00674119">
            <w:pPr>
              <w:pStyle w:val="TableParagraph"/>
              <w:tabs>
                <w:tab w:val="left" w:pos="6412"/>
              </w:tabs>
              <w:kinsoku w:val="0"/>
              <w:overflowPunct w:val="0"/>
              <w:spacing w:before="240"/>
              <w:ind w:right="34"/>
              <w:rPr>
                <w:rFonts w:ascii="Arial" w:hAnsi="Arial" w:cs="Arial"/>
                <w:sz w:val="18"/>
                <w:szCs w:val="18"/>
              </w:rPr>
            </w:pPr>
          </w:p>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472576" w:rsidRDefault="009E4E0D" w:rsidP="00674119">
            <w:pPr>
              <w:pStyle w:val="TableParagraph"/>
              <w:kinsoku w:val="0"/>
              <w:overflowPunct w:val="0"/>
              <w:spacing w:before="120"/>
              <w:rPr>
                <w:rFonts w:ascii="Arial" w:hAnsi="Arial" w:cs="Arial"/>
                <w:bCs/>
                <w:color w:val="231F20"/>
                <w:spacing w:val="-2"/>
                <w:sz w:val="18"/>
                <w:szCs w:val="18"/>
              </w:rPr>
            </w:pPr>
            <w:r>
              <w:rPr>
                <w:rFonts w:ascii="Arial" w:hAnsi="Arial" w:cs="Arial"/>
                <w:sz w:val="18"/>
                <w:szCs w:val="18"/>
              </w:rPr>
              <w:t xml:space="preserve"> Date</w:t>
            </w:r>
          </w:p>
        </w:tc>
        <w:tc>
          <w:tcPr>
            <w:tcW w:w="425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r>
              <w:rPr>
                <w:rFonts w:ascii="Arial" w:hAnsi="Arial" w:cs="Arial"/>
                <w:bCs/>
                <w:color w:val="231F20"/>
                <w:spacing w:val="-2"/>
                <w:sz w:val="18"/>
                <w:szCs w:val="18"/>
              </w:rPr>
              <w:t xml:space="preserve"> Activity</w:t>
            </w:r>
          </w:p>
        </w:tc>
      </w:tr>
      <w:tr w:rsidR="009E4E0D" w:rsidTr="003006E3">
        <w:trPr>
          <w:gridBefore w:val="1"/>
          <w:wBefore w:w="250" w:type="dxa"/>
          <w:trHeight w:val="1216"/>
        </w:trPr>
        <w:tc>
          <w:tcPr>
            <w:tcW w:w="2690" w:type="dxa"/>
            <w:vMerge/>
            <w:tcBorders>
              <w:top w:val="single" w:sz="4" w:space="0" w:color="A6A6A6" w:themeColor="background1" w:themeShade="A6"/>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vMerge/>
            <w:tcBorders>
              <w:top w:val="single" w:sz="4" w:space="0" w:color="A6A6A6" w:themeColor="background1" w:themeShade="A6"/>
              <w:left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120"/>
              <w:rPr>
                <w:rFonts w:ascii="Arial" w:hAnsi="Arial" w:cs="Arial"/>
                <w:sz w:val="18"/>
                <w:szCs w:val="18"/>
              </w:rPr>
            </w:pPr>
            <w:r>
              <w:rPr>
                <w:rFonts w:ascii="Arial" w:hAnsi="Arial" w:cs="Arial"/>
                <w:sz w:val="18"/>
                <w:szCs w:val="18"/>
              </w:rPr>
              <w:t xml:space="preserve"> ___ /___ </w:t>
            </w:r>
            <w:r w:rsidRPr="00CB25AE">
              <w:rPr>
                <w:rFonts w:ascii="Arial" w:hAnsi="Arial" w:cs="Arial"/>
                <w:sz w:val="18"/>
                <w:szCs w:val="18"/>
              </w:rPr>
              <w:t>/_____</w:t>
            </w:r>
            <w:r>
              <w:rPr>
                <w:rFonts w:ascii="Arial" w:hAnsi="Arial" w:cs="Arial"/>
                <w:sz w:val="18"/>
                <w:szCs w:val="18"/>
              </w:rPr>
              <w:t xml:space="preserve">           </w:t>
            </w:r>
            <w:r>
              <w:rPr>
                <w:rFonts w:ascii="Arial" w:hAnsi="Arial" w:cs="Arial"/>
                <w:color w:val="231F20"/>
                <w:spacing w:val="-1"/>
                <w:sz w:val="18"/>
                <w:szCs w:val="18"/>
              </w:rPr>
              <w:t xml:space="preserve"> </w:t>
            </w:r>
          </w:p>
        </w:tc>
        <w:tc>
          <w:tcPr>
            <w:tcW w:w="425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r>
      <w:tr w:rsidR="009E4E0D" w:rsidTr="003006E3">
        <w:trPr>
          <w:gridBefore w:val="1"/>
          <w:wBefore w:w="250" w:type="dxa"/>
          <w:trHeight w:val="1262"/>
        </w:trPr>
        <w:tc>
          <w:tcPr>
            <w:tcW w:w="2690" w:type="dxa"/>
            <w:vMerge/>
            <w:tcBorders>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vMerge/>
            <w:tcBorders>
              <w:left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472576" w:rsidRDefault="009E4E0D" w:rsidP="00674119">
            <w:pPr>
              <w:pStyle w:val="TableParagraph"/>
              <w:kinsoku w:val="0"/>
              <w:overflowPunct w:val="0"/>
              <w:spacing w:before="120"/>
              <w:rPr>
                <w:rFonts w:ascii="Arial" w:hAnsi="Arial" w:cs="Arial"/>
                <w:bCs/>
                <w:color w:val="231F20"/>
                <w:spacing w:val="-2"/>
                <w:sz w:val="18"/>
                <w:szCs w:val="18"/>
              </w:rPr>
            </w:pPr>
            <w:r>
              <w:rPr>
                <w:rFonts w:ascii="Arial" w:hAnsi="Arial" w:cs="Arial"/>
                <w:sz w:val="18"/>
                <w:szCs w:val="18"/>
              </w:rPr>
              <w:t xml:space="preserve"> ___ /___ </w:t>
            </w:r>
            <w:r w:rsidRPr="00CB25AE">
              <w:rPr>
                <w:rFonts w:ascii="Arial" w:hAnsi="Arial" w:cs="Arial"/>
                <w:sz w:val="18"/>
                <w:szCs w:val="18"/>
              </w:rPr>
              <w:t>/_____</w:t>
            </w:r>
            <w:r>
              <w:rPr>
                <w:rFonts w:ascii="Arial" w:hAnsi="Arial" w:cs="Arial"/>
                <w:sz w:val="18"/>
                <w:szCs w:val="18"/>
              </w:rPr>
              <w:t xml:space="preserve">           </w:t>
            </w:r>
            <w:r>
              <w:rPr>
                <w:rFonts w:ascii="Arial" w:hAnsi="Arial" w:cs="Arial"/>
                <w:color w:val="231F20"/>
                <w:spacing w:val="-1"/>
                <w:sz w:val="18"/>
                <w:szCs w:val="18"/>
              </w:rPr>
              <w:t xml:space="preserve"> </w:t>
            </w:r>
          </w:p>
        </w:tc>
        <w:tc>
          <w:tcPr>
            <w:tcW w:w="425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r>
      <w:tr w:rsidR="009E4E0D" w:rsidTr="003006E3">
        <w:trPr>
          <w:gridBefore w:val="1"/>
          <w:wBefore w:w="250" w:type="dxa"/>
          <w:trHeight w:val="1262"/>
        </w:trPr>
        <w:tc>
          <w:tcPr>
            <w:tcW w:w="2690" w:type="dxa"/>
            <w:vMerge/>
            <w:tcBorders>
              <w:left w:val="single" w:sz="8" w:space="0" w:color="231F20"/>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vMerge/>
            <w:tcBorders>
              <w:left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472576" w:rsidRDefault="009E4E0D" w:rsidP="00674119">
            <w:pPr>
              <w:pStyle w:val="TableParagraph"/>
              <w:kinsoku w:val="0"/>
              <w:overflowPunct w:val="0"/>
              <w:spacing w:before="120"/>
              <w:rPr>
                <w:rFonts w:ascii="Arial" w:hAnsi="Arial" w:cs="Arial"/>
                <w:bCs/>
                <w:color w:val="231F20"/>
                <w:spacing w:val="-2"/>
                <w:sz w:val="18"/>
                <w:szCs w:val="18"/>
              </w:rPr>
            </w:pPr>
            <w:r>
              <w:rPr>
                <w:rFonts w:ascii="Arial" w:hAnsi="Arial" w:cs="Arial"/>
                <w:sz w:val="18"/>
                <w:szCs w:val="18"/>
              </w:rPr>
              <w:t xml:space="preserve"> ___ /___ </w:t>
            </w:r>
            <w:r w:rsidRPr="00CB25AE">
              <w:rPr>
                <w:rFonts w:ascii="Arial" w:hAnsi="Arial" w:cs="Arial"/>
                <w:sz w:val="18"/>
                <w:szCs w:val="18"/>
              </w:rPr>
              <w:t>/_____</w:t>
            </w:r>
            <w:r>
              <w:rPr>
                <w:rFonts w:ascii="Arial" w:hAnsi="Arial" w:cs="Arial"/>
                <w:sz w:val="18"/>
                <w:szCs w:val="18"/>
              </w:rPr>
              <w:t xml:space="preserve"> </w:t>
            </w:r>
          </w:p>
        </w:tc>
        <w:tc>
          <w:tcPr>
            <w:tcW w:w="425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r>
      <w:tr w:rsidR="009E4E0D" w:rsidTr="003006E3">
        <w:trPr>
          <w:gridBefore w:val="1"/>
          <w:wBefore w:w="250" w:type="dxa"/>
          <w:trHeight w:val="1262"/>
        </w:trPr>
        <w:tc>
          <w:tcPr>
            <w:tcW w:w="2690" w:type="dxa"/>
            <w:vMerge/>
            <w:tcBorders>
              <w:left w:val="single" w:sz="8" w:space="0" w:color="231F20"/>
              <w:bottom w:val="single" w:sz="4" w:space="0" w:color="A6A6A6" w:themeColor="background1" w:themeShade="A6"/>
              <w:right w:val="single" w:sz="4" w:space="0" w:color="A6A6A6" w:themeColor="background1" w:themeShade="A6"/>
            </w:tcBorders>
          </w:tcPr>
          <w:p w:rsidR="009E4E0D" w:rsidRPr="00963DFC" w:rsidRDefault="009E4E0D" w:rsidP="00674119">
            <w:pPr>
              <w:pStyle w:val="TableParagraph"/>
              <w:kinsoku w:val="0"/>
              <w:overflowPunct w:val="0"/>
              <w:spacing w:before="37"/>
              <w:rPr>
                <w:rFonts w:ascii="Arial" w:hAnsi="Arial" w:cs="Arial"/>
                <w:b/>
                <w:bCs/>
                <w:color w:val="231F20"/>
                <w:sz w:val="18"/>
                <w:szCs w:val="18"/>
              </w:rPr>
            </w:pPr>
          </w:p>
        </w:tc>
        <w:tc>
          <w:tcPr>
            <w:tcW w:w="1997" w:type="dxa"/>
            <w:gridSpan w:val="2"/>
            <w:vMerge/>
            <w:tcBorders>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Default="009E4E0D" w:rsidP="00674119">
            <w:pPr>
              <w:pStyle w:val="TableParagraph"/>
              <w:kinsoku w:val="0"/>
              <w:overflowPunct w:val="0"/>
              <w:spacing w:before="3" w:line="310" w:lineRule="atLeast"/>
              <w:ind w:right="9"/>
              <w:rPr>
                <w:rFonts w:ascii="Arial" w:hAnsi="Arial" w:cs="Arial"/>
                <w:b/>
                <w:bCs/>
                <w:color w:val="231F20"/>
                <w:spacing w:val="-2"/>
                <w:sz w:val="18"/>
                <w:szCs w:val="18"/>
              </w:rPr>
            </w:pPr>
          </w:p>
        </w:tc>
        <w:tc>
          <w:tcPr>
            <w:tcW w:w="14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9E4E0D" w:rsidRPr="00472576" w:rsidRDefault="009E4E0D" w:rsidP="00674119">
            <w:pPr>
              <w:pStyle w:val="TableParagraph"/>
              <w:kinsoku w:val="0"/>
              <w:overflowPunct w:val="0"/>
              <w:spacing w:before="120"/>
              <w:rPr>
                <w:rFonts w:ascii="Arial" w:hAnsi="Arial" w:cs="Arial"/>
                <w:bCs/>
                <w:color w:val="231F20"/>
                <w:spacing w:val="-2"/>
                <w:sz w:val="18"/>
                <w:szCs w:val="18"/>
              </w:rPr>
            </w:pPr>
            <w:r>
              <w:rPr>
                <w:rFonts w:ascii="Arial" w:hAnsi="Arial" w:cs="Arial"/>
                <w:sz w:val="18"/>
                <w:szCs w:val="18"/>
              </w:rPr>
              <w:t xml:space="preserve"> ___ /___ </w:t>
            </w:r>
            <w:r w:rsidRPr="00CB25AE">
              <w:rPr>
                <w:rFonts w:ascii="Arial" w:hAnsi="Arial" w:cs="Arial"/>
                <w:sz w:val="18"/>
                <w:szCs w:val="18"/>
              </w:rPr>
              <w:t>/_____</w:t>
            </w:r>
            <w:r>
              <w:rPr>
                <w:rFonts w:ascii="Arial" w:hAnsi="Arial" w:cs="Arial"/>
                <w:sz w:val="18"/>
                <w:szCs w:val="18"/>
              </w:rPr>
              <w:t xml:space="preserve">           </w:t>
            </w:r>
            <w:r>
              <w:rPr>
                <w:rFonts w:ascii="Arial" w:hAnsi="Arial" w:cs="Arial"/>
                <w:color w:val="231F20"/>
                <w:spacing w:val="-1"/>
                <w:sz w:val="18"/>
                <w:szCs w:val="18"/>
              </w:rPr>
              <w:t xml:space="preserve"> </w:t>
            </w:r>
          </w:p>
        </w:tc>
        <w:tc>
          <w:tcPr>
            <w:tcW w:w="4253"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8" w:space="0" w:color="231F20"/>
            </w:tcBorders>
          </w:tcPr>
          <w:p w:rsidR="009E4E0D" w:rsidRPr="00472576" w:rsidRDefault="009E4E0D" w:rsidP="00674119">
            <w:pPr>
              <w:pStyle w:val="TableParagraph"/>
              <w:kinsoku w:val="0"/>
              <w:overflowPunct w:val="0"/>
              <w:spacing w:before="3" w:line="310" w:lineRule="atLeast"/>
              <w:ind w:right="175"/>
              <w:rPr>
                <w:rFonts w:ascii="Arial" w:hAnsi="Arial" w:cs="Arial"/>
                <w:bCs/>
                <w:color w:val="231F20"/>
                <w:spacing w:val="-2"/>
                <w:sz w:val="18"/>
                <w:szCs w:val="18"/>
              </w:rPr>
            </w:pPr>
          </w:p>
        </w:tc>
      </w:tr>
    </w:tbl>
    <w:p w:rsidR="009E4E0D" w:rsidRDefault="009E4E0D" w:rsidP="00674119">
      <w:pPr>
        <w:spacing w:after="0"/>
      </w:pPr>
    </w:p>
    <w:p w:rsidR="009E4E0D" w:rsidRDefault="009E4E0D" w:rsidP="00674119">
      <w:pPr>
        <w:spacing w:after="0"/>
      </w:pPr>
    </w:p>
    <w:p w:rsidR="009E4E0D" w:rsidRDefault="009E4E0D" w:rsidP="00674119">
      <w:pPr>
        <w:spacing w:after="0"/>
      </w:pPr>
    </w:p>
    <w:p w:rsidR="009E4E0D" w:rsidRDefault="009E4E0D" w:rsidP="00674119">
      <w:pPr>
        <w:spacing w:after="0"/>
        <w:sectPr w:rsidR="009E4E0D" w:rsidSect="009E4E0D">
          <w:pgSz w:w="11906" w:h="16838" w:code="9"/>
          <w:pgMar w:top="101" w:right="680" w:bottom="403" w:left="709" w:header="284" w:footer="127" w:gutter="0"/>
          <w:cols w:space="708"/>
          <w:docGrid w:linePitch="360"/>
        </w:sectPr>
      </w:pPr>
    </w:p>
    <w:tbl>
      <w:tblPr>
        <w:tblW w:w="16053" w:type="dxa"/>
        <w:tblInd w:w="117" w:type="dxa"/>
        <w:tblLayout w:type="fixed"/>
        <w:tblCellMar>
          <w:left w:w="0" w:type="dxa"/>
          <w:right w:w="0" w:type="dxa"/>
        </w:tblCellMar>
        <w:tblLook w:val="0000" w:firstRow="0" w:lastRow="0" w:firstColumn="0" w:lastColumn="0" w:noHBand="0" w:noVBand="0"/>
      </w:tblPr>
      <w:tblGrid>
        <w:gridCol w:w="1453"/>
        <w:gridCol w:w="532"/>
        <w:gridCol w:w="1027"/>
        <w:gridCol w:w="1134"/>
        <w:gridCol w:w="992"/>
        <w:gridCol w:w="1843"/>
        <w:gridCol w:w="850"/>
        <w:gridCol w:w="851"/>
        <w:gridCol w:w="1843"/>
        <w:gridCol w:w="1275"/>
        <w:gridCol w:w="1560"/>
        <w:gridCol w:w="1559"/>
        <w:gridCol w:w="1134"/>
      </w:tblGrid>
      <w:tr w:rsidR="009E4E0D" w:rsidRPr="006623A5" w:rsidTr="009E4E0D">
        <w:trPr>
          <w:trHeight w:hRule="exact" w:val="333"/>
        </w:trPr>
        <w:tc>
          <w:tcPr>
            <w:tcW w:w="1985" w:type="dxa"/>
            <w:gridSpan w:val="2"/>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rPr>
                <w:rFonts w:ascii="Arial" w:hAnsi="Arial" w:cs="Arial"/>
                <w:b/>
                <w:bCs/>
                <w:color w:val="FFFFFF"/>
                <w:spacing w:val="-11"/>
                <w:sz w:val="20"/>
                <w:szCs w:val="20"/>
              </w:rPr>
            </w:pPr>
          </w:p>
        </w:tc>
        <w:tc>
          <w:tcPr>
            <w:tcW w:w="14068" w:type="dxa"/>
            <w:gridSpan w:val="11"/>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rPr>
                <w:sz w:val="20"/>
                <w:szCs w:val="20"/>
              </w:rPr>
            </w:pPr>
            <w:r>
              <w:rPr>
                <w:rFonts w:ascii="Arial" w:hAnsi="Arial" w:cs="Arial"/>
                <w:b/>
                <w:bCs/>
                <w:color w:val="FFFFFF"/>
                <w:spacing w:val="-11"/>
                <w:sz w:val="20"/>
                <w:szCs w:val="20"/>
              </w:rPr>
              <w:t xml:space="preserve">9. </w:t>
            </w:r>
            <w:r w:rsidRPr="00553EE7">
              <w:rPr>
                <w:rFonts w:ascii="Arial" w:hAnsi="Arial" w:cs="Arial"/>
                <w:b/>
                <w:bCs/>
                <w:color w:val="FFFFFF"/>
                <w:sz w:val="20"/>
                <w:szCs w:val="20"/>
              </w:rPr>
              <w:t xml:space="preserve">Contacts identified                                                                                                                                                                                                  PAGE 1  </w:t>
            </w:r>
            <w:r>
              <w:rPr>
                <w:rFonts w:ascii="Arial" w:hAnsi="Arial" w:cs="Arial"/>
                <w:b/>
                <w:bCs/>
                <w:color w:val="FFFFFF"/>
                <w:sz w:val="20"/>
                <w:szCs w:val="20"/>
              </w:rPr>
              <w:t xml:space="preserve">                             </w:t>
            </w:r>
          </w:p>
          <w:p w:rsidR="009E4E0D" w:rsidRPr="00553EE7" w:rsidRDefault="009E4E0D" w:rsidP="00674119">
            <w:pPr>
              <w:pStyle w:val="TableParagraph"/>
              <w:kinsoku w:val="0"/>
              <w:overflowPunct w:val="0"/>
              <w:spacing w:before="28"/>
              <w:ind w:right="70"/>
              <w:rPr>
                <w:sz w:val="20"/>
                <w:szCs w:val="20"/>
              </w:rPr>
            </w:pPr>
            <w:r w:rsidRPr="00553EE7">
              <w:rPr>
                <w:rFonts w:ascii="Arial" w:hAnsi="Arial" w:cs="Arial"/>
                <w:b/>
                <w:bCs/>
                <w:color w:val="FFFFFF"/>
                <w:sz w:val="20"/>
                <w:szCs w:val="20"/>
              </w:rPr>
              <w:t>page 1</w:t>
            </w:r>
          </w:p>
        </w:tc>
      </w:tr>
      <w:tr w:rsidR="009E4E0D" w:rsidRPr="006623A5" w:rsidTr="009E4E0D">
        <w:trPr>
          <w:trHeight w:hRule="exact" w:val="551"/>
        </w:trPr>
        <w:tc>
          <w:tcPr>
            <w:tcW w:w="1985" w:type="dxa"/>
            <w:gridSpan w:val="2"/>
            <w:tcBorders>
              <w:top w:val="single" w:sz="8" w:space="0" w:color="231F20"/>
              <w:left w:val="single" w:sz="8" w:space="0" w:color="231F20"/>
              <w:bottom w:val="single" w:sz="4" w:space="0" w:color="939598"/>
              <w:right w:val="single" w:sz="8" w:space="0" w:color="231F20"/>
            </w:tcBorders>
          </w:tcPr>
          <w:p w:rsidR="009E4E0D" w:rsidRPr="00553EE7" w:rsidRDefault="009E4E0D" w:rsidP="00674119">
            <w:pPr>
              <w:pStyle w:val="TableParagraph"/>
              <w:kinsoku w:val="0"/>
              <w:overflowPunct w:val="0"/>
              <w:ind w:left="70"/>
              <w:rPr>
                <w:rFonts w:ascii="Arial" w:hAnsi="Arial" w:cs="Arial"/>
                <w:b/>
                <w:i/>
                <w:iCs/>
                <w:color w:val="FF0000"/>
                <w:sz w:val="20"/>
                <w:szCs w:val="20"/>
              </w:rPr>
            </w:pPr>
          </w:p>
        </w:tc>
        <w:tc>
          <w:tcPr>
            <w:tcW w:w="14068" w:type="dxa"/>
            <w:gridSpan w:val="11"/>
            <w:tcBorders>
              <w:top w:val="single" w:sz="8" w:space="0" w:color="231F20"/>
              <w:left w:val="single" w:sz="8" w:space="0" w:color="231F20"/>
              <w:bottom w:val="single" w:sz="4" w:space="0" w:color="939598"/>
              <w:right w:val="single" w:sz="8" w:space="0" w:color="231F20"/>
            </w:tcBorders>
          </w:tcPr>
          <w:p w:rsidR="009E4E0D" w:rsidRPr="00553EE7" w:rsidRDefault="009E4E0D" w:rsidP="00674119">
            <w:pPr>
              <w:pStyle w:val="TableParagraph"/>
              <w:kinsoku w:val="0"/>
              <w:overflowPunct w:val="0"/>
              <w:ind w:left="70"/>
              <w:rPr>
                <w:rFonts w:ascii="Arial" w:hAnsi="Arial" w:cs="Arial"/>
                <w:b/>
                <w:i/>
                <w:color w:val="FF0000"/>
                <w:sz w:val="20"/>
                <w:szCs w:val="20"/>
              </w:rPr>
            </w:pPr>
            <w:r w:rsidRPr="00553EE7">
              <w:rPr>
                <w:rFonts w:ascii="Arial" w:hAnsi="Arial" w:cs="Arial"/>
                <w:b/>
                <w:i/>
                <w:iCs/>
                <w:color w:val="FF0000"/>
                <w:sz w:val="20"/>
                <w:szCs w:val="20"/>
              </w:rPr>
              <w:t>Note</w:t>
            </w:r>
            <w:r>
              <w:rPr>
                <w:rFonts w:ascii="Arial" w:hAnsi="Arial" w:cs="Arial"/>
                <w:b/>
                <w:i/>
                <w:iCs/>
                <w:color w:val="FF0000"/>
                <w:sz w:val="20"/>
                <w:szCs w:val="20"/>
              </w:rPr>
              <w:t>:</w:t>
            </w:r>
            <w:r w:rsidR="004B63A4">
              <w:rPr>
                <w:rFonts w:ascii="Arial" w:hAnsi="Arial" w:cs="Arial"/>
                <w:b/>
                <w:i/>
                <w:iCs/>
                <w:color w:val="FF0000"/>
                <w:sz w:val="20"/>
                <w:szCs w:val="20"/>
              </w:rPr>
              <w:t xml:space="preserve"> </w:t>
            </w:r>
            <w:r w:rsidRPr="00553EE7">
              <w:rPr>
                <w:rFonts w:ascii="Arial" w:hAnsi="Arial" w:cs="Arial"/>
                <w:b/>
                <w:i/>
                <w:color w:val="FF0000"/>
                <w:sz w:val="20"/>
                <w:szCs w:val="20"/>
              </w:rPr>
              <w:t xml:space="preserve">All </w:t>
            </w:r>
            <w:r>
              <w:rPr>
                <w:rFonts w:ascii="Arial" w:hAnsi="Arial" w:cs="Arial"/>
                <w:b/>
                <w:i/>
                <w:color w:val="FF0000"/>
                <w:sz w:val="20"/>
                <w:szCs w:val="20"/>
              </w:rPr>
              <w:t xml:space="preserve">higher and lower risk </w:t>
            </w:r>
            <w:r w:rsidRPr="00553EE7">
              <w:rPr>
                <w:rFonts w:ascii="Arial" w:hAnsi="Arial" w:cs="Arial"/>
                <w:b/>
                <w:i/>
                <w:color w:val="FF0000"/>
                <w:sz w:val="20"/>
                <w:szCs w:val="20"/>
              </w:rPr>
              <w:t xml:space="preserve">contacts identified will be </w:t>
            </w:r>
            <w:r>
              <w:rPr>
                <w:rFonts w:ascii="Arial" w:hAnsi="Arial" w:cs="Arial"/>
                <w:b/>
                <w:i/>
                <w:color w:val="FF0000"/>
                <w:sz w:val="20"/>
                <w:szCs w:val="20"/>
              </w:rPr>
              <w:t>monitored daily for temperature and wellbeing using</w:t>
            </w:r>
            <w:r w:rsidRPr="00553EE7">
              <w:rPr>
                <w:rFonts w:ascii="Arial" w:hAnsi="Arial" w:cs="Arial"/>
                <w:b/>
                <w:i/>
                <w:color w:val="FF0000"/>
                <w:sz w:val="20"/>
                <w:szCs w:val="20"/>
              </w:rPr>
              <w:t xml:space="preserve"> the WA Ebola</w:t>
            </w:r>
            <w:r>
              <w:rPr>
                <w:rFonts w:ascii="Arial" w:hAnsi="Arial" w:cs="Arial"/>
                <w:b/>
                <w:i/>
                <w:color w:val="FF0000"/>
                <w:sz w:val="20"/>
                <w:szCs w:val="20"/>
              </w:rPr>
              <w:t>Tracks SMS</w:t>
            </w:r>
            <w:r w:rsidRPr="00553EE7">
              <w:rPr>
                <w:rFonts w:ascii="Arial" w:hAnsi="Arial" w:cs="Arial"/>
                <w:b/>
                <w:i/>
                <w:color w:val="FF0000"/>
                <w:sz w:val="20"/>
                <w:szCs w:val="20"/>
              </w:rPr>
              <w:t xml:space="preserve"> Monitoring System</w:t>
            </w:r>
            <w:r>
              <w:rPr>
                <w:rFonts w:ascii="Arial" w:hAnsi="Arial" w:cs="Arial"/>
                <w:b/>
                <w:i/>
                <w:color w:val="FF0000"/>
                <w:sz w:val="20"/>
                <w:szCs w:val="20"/>
              </w:rPr>
              <w:t>.</w:t>
            </w:r>
          </w:p>
          <w:p w:rsidR="009E4E0D" w:rsidRPr="00553EE7" w:rsidRDefault="009E4E0D" w:rsidP="00674119">
            <w:pPr>
              <w:pStyle w:val="TableParagraph"/>
              <w:kinsoku w:val="0"/>
              <w:overflowPunct w:val="0"/>
              <w:ind w:left="70"/>
              <w:rPr>
                <w:sz w:val="20"/>
                <w:szCs w:val="20"/>
              </w:rPr>
            </w:pPr>
          </w:p>
        </w:tc>
      </w:tr>
      <w:tr w:rsidR="009E4E0D" w:rsidRPr="00E26B2E" w:rsidTr="009E4E0D">
        <w:trPr>
          <w:trHeight w:hRule="exact" w:val="703"/>
        </w:trPr>
        <w:tc>
          <w:tcPr>
            <w:tcW w:w="1453" w:type="dxa"/>
            <w:tcBorders>
              <w:top w:val="single" w:sz="4" w:space="0" w:color="939598"/>
              <w:left w:val="single" w:sz="8"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0"/>
              <w:rPr>
                <w:sz w:val="18"/>
                <w:szCs w:val="18"/>
              </w:rPr>
            </w:pPr>
            <w:r w:rsidRPr="00E26B2E">
              <w:rPr>
                <w:rFonts w:ascii="Arial" w:hAnsi="Arial" w:cs="Arial"/>
                <w:b/>
                <w:bCs/>
                <w:color w:val="231F20"/>
                <w:sz w:val="18"/>
                <w:szCs w:val="18"/>
              </w:rPr>
              <w:t>First name</w:t>
            </w:r>
          </w:p>
        </w:tc>
        <w:tc>
          <w:tcPr>
            <w:tcW w:w="1559" w:type="dxa"/>
            <w:gridSpan w:val="2"/>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sz w:val="18"/>
                <w:szCs w:val="18"/>
              </w:rPr>
            </w:pPr>
            <w:r w:rsidRPr="00E26B2E">
              <w:rPr>
                <w:rFonts w:ascii="Arial" w:hAnsi="Arial" w:cs="Arial"/>
                <w:b/>
                <w:bCs/>
                <w:color w:val="231F20"/>
                <w:sz w:val="18"/>
                <w:szCs w:val="18"/>
              </w:rPr>
              <w:t>Last name</w:t>
            </w:r>
          </w:p>
        </w:tc>
        <w:tc>
          <w:tcPr>
            <w:tcW w:w="1134"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sz w:val="18"/>
                <w:szCs w:val="18"/>
              </w:rPr>
            </w:pPr>
            <w:r w:rsidRPr="00E26B2E">
              <w:rPr>
                <w:rFonts w:ascii="Arial" w:hAnsi="Arial" w:cs="Arial"/>
                <w:b/>
                <w:bCs/>
                <w:color w:val="231F20"/>
                <w:sz w:val="18"/>
                <w:szCs w:val="18"/>
              </w:rPr>
              <w:t>DOB</w:t>
            </w:r>
          </w:p>
        </w:tc>
        <w:tc>
          <w:tcPr>
            <w:tcW w:w="992"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sz w:val="18"/>
                <w:szCs w:val="18"/>
              </w:rPr>
            </w:pPr>
            <w:r w:rsidRPr="00E26B2E">
              <w:rPr>
                <w:rFonts w:ascii="Arial" w:hAnsi="Arial" w:cs="Arial"/>
                <w:b/>
                <w:bCs/>
                <w:color w:val="231F20"/>
                <w:sz w:val="18"/>
                <w:szCs w:val="18"/>
              </w:rPr>
              <w:t>Sex</w:t>
            </w:r>
          </w:p>
        </w:tc>
        <w:tc>
          <w:tcPr>
            <w:tcW w:w="1843"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Street address</w:t>
            </w:r>
          </w:p>
        </w:tc>
        <w:tc>
          <w:tcPr>
            <w:tcW w:w="850"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P/code</w:t>
            </w:r>
          </w:p>
        </w:tc>
        <w:tc>
          <w:tcPr>
            <w:tcW w:w="851"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PHU</w:t>
            </w:r>
          </w:p>
        </w:tc>
        <w:tc>
          <w:tcPr>
            <w:tcW w:w="1843"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Mobile number (M)</w:t>
            </w:r>
          </w:p>
          <w:p w:rsidR="009E4E0D" w:rsidRDefault="009E4E0D" w:rsidP="00674119">
            <w:pPr>
              <w:pStyle w:val="TableParagraph"/>
              <w:kinsoku w:val="0"/>
              <w:overflowPunct w:val="0"/>
              <w:spacing w:before="37"/>
              <w:ind w:left="77"/>
              <w:rPr>
                <w:rFonts w:ascii="Arial" w:hAnsi="Arial" w:cs="Arial"/>
                <w:b/>
                <w:bCs/>
                <w:color w:val="231F20"/>
                <w:sz w:val="8"/>
                <w:szCs w:val="8"/>
              </w:rPr>
            </w:pPr>
          </w:p>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Email (E)</w:t>
            </w:r>
          </w:p>
        </w:tc>
        <w:tc>
          <w:tcPr>
            <w:tcW w:w="1275" w:type="dxa"/>
            <w:tcBorders>
              <w:top w:val="single" w:sz="4" w:space="0" w:color="939598"/>
              <w:left w:val="single" w:sz="2" w:space="0" w:color="231F20"/>
              <w:bottom w:val="single" w:sz="4" w:space="0" w:color="939598"/>
              <w:right w:val="single" w:sz="2"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Cs/>
                <w:color w:val="231F20"/>
                <w:sz w:val="18"/>
                <w:szCs w:val="18"/>
              </w:rPr>
            </w:pPr>
            <w:r>
              <w:rPr>
                <w:rFonts w:ascii="Arial" w:hAnsi="Arial" w:cs="Arial"/>
                <w:b/>
                <w:bCs/>
                <w:color w:val="231F20"/>
                <w:sz w:val="18"/>
                <w:szCs w:val="18"/>
              </w:rPr>
              <w:t>Date of last contact with case</w:t>
            </w:r>
          </w:p>
        </w:tc>
        <w:tc>
          <w:tcPr>
            <w:tcW w:w="1560" w:type="dxa"/>
            <w:tcBorders>
              <w:top w:val="single" w:sz="4" w:space="0" w:color="939598"/>
              <w:left w:val="single" w:sz="2" w:space="0" w:color="231F20"/>
              <w:bottom w:val="single" w:sz="4" w:space="0" w:color="939598"/>
              <w:right w:val="single" w:sz="8"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Risk type</w:t>
            </w:r>
          </w:p>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(TRAV, HCW, LOCAL)</w:t>
            </w:r>
          </w:p>
        </w:tc>
        <w:tc>
          <w:tcPr>
            <w:tcW w:w="1559" w:type="dxa"/>
            <w:tcBorders>
              <w:top w:val="single" w:sz="4" w:space="0" w:color="939598"/>
              <w:left w:val="single" w:sz="2" w:space="0" w:color="231F20"/>
              <w:bottom w:val="single" w:sz="4" w:space="0" w:color="939598"/>
              <w:right w:val="single" w:sz="8"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Risk level</w:t>
            </w:r>
          </w:p>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8"/>
                <w:szCs w:val="18"/>
              </w:rPr>
              <w:t>(CASUAL, LOW, HIGH)</w:t>
            </w:r>
          </w:p>
        </w:tc>
        <w:tc>
          <w:tcPr>
            <w:tcW w:w="1134" w:type="dxa"/>
            <w:tcBorders>
              <w:top w:val="single" w:sz="4" w:space="0" w:color="939598"/>
              <w:left w:val="single" w:sz="2" w:space="0" w:color="231F20"/>
              <w:bottom w:val="single" w:sz="4" w:space="0" w:color="939598"/>
              <w:right w:val="single" w:sz="8" w:space="0" w:color="231F20"/>
            </w:tcBorders>
            <w:shd w:val="clear" w:color="auto" w:fill="F2F2F2"/>
          </w:tcPr>
          <w:p w:rsidR="009E4E0D" w:rsidRPr="00E26B2E" w:rsidRDefault="009E4E0D" w:rsidP="00674119">
            <w:pPr>
              <w:pStyle w:val="TableParagraph"/>
              <w:kinsoku w:val="0"/>
              <w:overflowPunct w:val="0"/>
              <w:spacing w:before="37"/>
              <w:ind w:left="77"/>
              <w:rPr>
                <w:rFonts w:ascii="Arial" w:hAnsi="Arial" w:cs="Arial"/>
                <w:b/>
                <w:bCs/>
                <w:color w:val="231F20"/>
                <w:sz w:val="16"/>
                <w:szCs w:val="16"/>
              </w:rPr>
            </w:pPr>
            <w:r w:rsidRPr="00E26B2E">
              <w:rPr>
                <w:rFonts w:ascii="Arial" w:hAnsi="Arial" w:cs="Arial"/>
                <w:b/>
                <w:bCs/>
                <w:color w:val="231F20"/>
                <w:sz w:val="16"/>
                <w:szCs w:val="16"/>
              </w:rPr>
              <w:t>EbolaTracks</w:t>
            </w:r>
          </w:p>
          <w:p w:rsidR="009E4E0D" w:rsidRPr="00E26B2E" w:rsidRDefault="009E4E0D" w:rsidP="00674119">
            <w:pPr>
              <w:pStyle w:val="TableParagraph"/>
              <w:kinsoku w:val="0"/>
              <w:overflowPunct w:val="0"/>
              <w:spacing w:before="37"/>
              <w:ind w:left="77"/>
              <w:rPr>
                <w:rFonts w:ascii="Arial" w:hAnsi="Arial" w:cs="Arial"/>
                <w:b/>
                <w:bCs/>
                <w:color w:val="231F20"/>
                <w:sz w:val="18"/>
                <w:szCs w:val="18"/>
              </w:rPr>
            </w:pPr>
            <w:r w:rsidRPr="00E26B2E">
              <w:rPr>
                <w:rFonts w:ascii="Arial" w:hAnsi="Arial" w:cs="Arial"/>
                <w:b/>
                <w:bCs/>
                <w:color w:val="231F20"/>
                <w:sz w:val="16"/>
                <w:szCs w:val="16"/>
              </w:rPr>
              <w:t>monitoring required</w:t>
            </w:r>
            <w:r w:rsidRPr="00E26B2E">
              <w:rPr>
                <w:rFonts w:ascii="Arial" w:hAnsi="Arial" w:cs="Arial"/>
                <w:b/>
                <w:bCs/>
                <w:color w:val="231F20"/>
                <w:sz w:val="18"/>
                <w:szCs w:val="18"/>
              </w:rPr>
              <w:t xml:space="preserve">  </w:t>
            </w: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Default="009E4E0D" w:rsidP="00674119">
            <w:pPr>
              <w:spacing w:after="0"/>
              <w:rPr>
                <w:sz w:val="8"/>
                <w:szCs w:val="8"/>
              </w:rPr>
            </w:pPr>
          </w:p>
          <w:p w:rsidR="009E4E0D" w:rsidRDefault="009E4E0D" w:rsidP="00674119">
            <w:pPr>
              <w:rPr>
                <w:sz w:val="20"/>
                <w:szCs w:val="20"/>
              </w:rPr>
            </w:pPr>
            <w:r>
              <w:rPr>
                <w:sz w:val="20"/>
                <w:szCs w:val="20"/>
              </w:rPr>
              <w:t xml:space="preserve"> M:</w:t>
            </w:r>
          </w:p>
          <w:p w:rsidR="009E4E0D" w:rsidRPr="006623A5" w:rsidRDefault="009E4E0D" w:rsidP="00674119">
            <w:pPr>
              <w:rPr>
                <w:sz w:val="20"/>
                <w:szCs w:val="20"/>
              </w:rPr>
            </w:pPr>
            <w:r>
              <w:rPr>
                <w:sz w:val="20"/>
                <w:szCs w:val="20"/>
              </w:rPr>
              <w:t xml:space="preserve"> E:</w:t>
            </w: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r w:rsidR="009E4E0D" w:rsidRPr="006623A5" w:rsidTr="009E4E0D">
        <w:trPr>
          <w:trHeight w:hRule="exact" w:val="800"/>
        </w:trPr>
        <w:tc>
          <w:tcPr>
            <w:tcW w:w="1453" w:type="dxa"/>
            <w:tcBorders>
              <w:top w:val="single" w:sz="4" w:space="0" w:color="939598"/>
              <w:left w:val="single" w:sz="8" w:space="0" w:color="231F20"/>
              <w:bottom w:val="single" w:sz="4" w:space="0" w:color="939598"/>
              <w:right w:val="single" w:sz="2" w:space="0" w:color="231F20"/>
            </w:tcBorders>
          </w:tcPr>
          <w:p w:rsidR="009E4E0D" w:rsidRPr="006623A5" w:rsidRDefault="009E4E0D" w:rsidP="00674119">
            <w:pPr>
              <w:rPr>
                <w:sz w:val="20"/>
                <w:szCs w:val="20"/>
              </w:rPr>
            </w:pPr>
          </w:p>
        </w:tc>
        <w:tc>
          <w:tcPr>
            <w:tcW w:w="1559" w:type="dxa"/>
            <w:gridSpan w:val="2"/>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992" w:type="dxa"/>
            <w:tcBorders>
              <w:top w:val="single" w:sz="4" w:space="0" w:color="939598"/>
              <w:left w:val="single" w:sz="2" w:space="0" w:color="231F20"/>
              <w:bottom w:val="single" w:sz="4" w:space="0" w:color="939598"/>
              <w:right w:val="single" w:sz="2"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 xml:space="preserve">Male </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sidRPr="00553EE7">
              <w:rPr>
                <w:rFonts w:ascii="Arial" w:hAnsi="Arial" w:cs="Arial"/>
                <w:color w:val="231F20"/>
                <w:spacing w:val="-1"/>
                <w:sz w:val="18"/>
                <w:szCs w:val="18"/>
              </w:rPr>
              <w:t>Female</w:t>
            </w:r>
          </w:p>
          <w:p w:rsidR="009E4E0D" w:rsidRPr="00553EE7" w:rsidRDefault="009E4E0D" w:rsidP="00674119">
            <w:pPr>
              <w:pStyle w:val="TableParagraph"/>
              <w:kinsoku w:val="0"/>
              <w:overflowPunct w:val="0"/>
              <w:spacing w:before="20" w:line="276" w:lineRule="auto"/>
              <w:ind w:left="62"/>
              <w:rPr>
                <w:sz w:val="18"/>
                <w:szCs w:val="18"/>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850"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20" w:line="276" w:lineRule="auto"/>
              <w:ind w:left="62"/>
              <w:rPr>
                <w:sz w:val="18"/>
                <w:szCs w:val="18"/>
              </w:rPr>
            </w:pPr>
          </w:p>
        </w:tc>
        <w:tc>
          <w:tcPr>
            <w:tcW w:w="851"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843"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275" w:type="dxa"/>
            <w:tcBorders>
              <w:top w:val="single" w:sz="4" w:space="0" w:color="939598"/>
              <w:left w:val="single" w:sz="2" w:space="0" w:color="231F20"/>
              <w:bottom w:val="single" w:sz="4" w:space="0" w:color="939598"/>
              <w:right w:val="single" w:sz="2" w:space="0" w:color="231F20"/>
            </w:tcBorders>
          </w:tcPr>
          <w:p w:rsidR="009E4E0D" w:rsidRPr="006623A5" w:rsidRDefault="009E4E0D" w:rsidP="00674119">
            <w:pPr>
              <w:rPr>
                <w:sz w:val="20"/>
                <w:szCs w:val="20"/>
              </w:rPr>
            </w:pPr>
          </w:p>
        </w:tc>
        <w:tc>
          <w:tcPr>
            <w:tcW w:w="1560"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559" w:type="dxa"/>
            <w:tcBorders>
              <w:top w:val="single" w:sz="4" w:space="0" w:color="939598"/>
              <w:left w:val="single" w:sz="2" w:space="0" w:color="231F20"/>
              <w:bottom w:val="single" w:sz="4" w:space="0" w:color="939598"/>
              <w:right w:val="single" w:sz="8" w:space="0" w:color="231F20"/>
            </w:tcBorders>
          </w:tcPr>
          <w:p w:rsidR="009E4E0D" w:rsidRPr="006623A5" w:rsidRDefault="009E4E0D" w:rsidP="00674119">
            <w:pPr>
              <w:rPr>
                <w:sz w:val="20"/>
                <w:szCs w:val="20"/>
              </w:rPr>
            </w:pPr>
          </w:p>
        </w:tc>
        <w:tc>
          <w:tcPr>
            <w:tcW w:w="1134" w:type="dxa"/>
            <w:tcBorders>
              <w:top w:val="single" w:sz="4" w:space="0" w:color="939598"/>
              <w:left w:val="single" w:sz="2" w:space="0" w:color="231F20"/>
              <w:bottom w:val="single" w:sz="4" w:space="0" w:color="939598"/>
              <w:right w:val="single" w:sz="8" w:space="0" w:color="231F20"/>
            </w:tcBorders>
          </w:tcPr>
          <w:p w:rsidR="009E4E0D" w:rsidRPr="007468A6" w:rsidRDefault="009E4E0D" w:rsidP="00674119">
            <w:pPr>
              <w:pStyle w:val="TableParagraph"/>
              <w:kinsoku w:val="0"/>
              <w:overflowPunct w:val="0"/>
              <w:spacing w:before="20" w:line="276" w:lineRule="auto"/>
              <w:ind w:left="62"/>
              <w:rPr>
                <w:rFonts w:ascii="Arial" w:hAnsi="Arial" w:cs="Arial"/>
                <w:color w:val="231F20"/>
                <w:spacing w:val="-18"/>
                <w:sz w:val="10"/>
                <w:szCs w:val="10"/>
              </w:rPr>
            </w:pPr>
          </w:p>
          <w:p w:rsidR="009E4E0D" w:rsidRPr="00553EE7" w:rsidRDefault="00670760" w:rsidP="00674119">
            <w:pPr>
              <w:pStyle w:val="TableParagraph"/>
              <w:kinsoku w:val="0"/>
              <w:overflowPunct w:val="0"/>
              <w:spacing w:before="20" w:line="276" w:lineRule="auto"/>
              <w:ind w:left="62"/>
              <w:rPr>
                <w:rFonts w:ascii="Arial" w:hAnsi="Arial" w:cs="Arial"/>
                <w:color w:val="231F20"/>
                <w:spacing w:val="-1"/>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Yes</w:t>
            </w:r>
          </w:p>
          <w:p w:rsidR="009E4E0D" w:rsidRPr="00553EE7" w:rsidRDefault="00670760" w:rsidP="00674119">
            <w:pPr>
              <w:pStyle w:val="TableParagraph"/>
              <w:kinsoku w:val="0"/>
              <w:overflowPunct w:val="0"/>
              <w:spacing w:before="20" w:line="276" w:lineRule="auto"/>
              <w:ind w:left="62"/>
              <w:rPr>
                <w:rFonts w:ascii="Arial" w:hAnsi="Arial" w:cs="Arial"/>
                <w:color w:val="000000"/>
                <w:sz w:val="18"/>
                <w:szCs w:val="18"/>
              </w:rPr>
            </w:pPr>
            <w:r w:rsidRPr="00553EE7">
              <w:rPr>
                <w:rFonts w:ascii="Arial" w:hAnsi="Arial" w:cs="Arial"/>
                <w:color w:val="231F20"/>
                <w:spacing w:val="-18"/>
                <w:sz w:val="20"/>
                <w:szCs w:val="20"/>
              </w:rPr>
              <w:fldChar w:fldCharType="begin">
                <w:ffData>
                  <w:name w:val="Check1"/>
                  <w:enabled/>
                  <w:calcOnExit w:val="0"/>
                  <w:checkBox>
                    <w:sizeAuto/>
                    <w:default w:val="0"/>
                  </w:checkBox>
                </w:ffData>
              </w:fldChar>
            </w:r>
            <w:r w:rsidR="009E4E0D" w:rsidRPr="00553EE7">
              <w:rPr>
                <w:rFonts w:ascii="Arial" w:hAnsi="Arial" w:cs="Arial"/>
                <w:color w:val="231F20"/>
                <w:spacing w:val="-18"/>
                <w:sz w:val="20"/>
                <w:szCs w:val="20"/>
              </w:rPr>
              <w:instrText xml:space="preserve"> FORMCHECKBOX </w:instrText>
            </w:r>
            <w:r w:rsidR="00167A75">
              <w:rPr>
                <w:rFonts w:ascii="Arial" w:hAnsi="Arial" w:cs="Arial"/>
                <w:color w:val="231F20"/>
                <w:spacing w:val="-18"/>
                <w:sz w:val="20"/>
                <w:szCs w:val="20"/>
              </w:rPr>
            </w:r>
            <w:r w:rsidR="00167A75">
              <w:rPr>
                <w:rFonts w:ascii="Arial" w:hAnsi="Arial" w:cs="Arial"/>
                <w:color w:val="231F20"/>
                <w:spacing w:val="-18"/>
                <w:sz w:val="20"/>
                <w:szCs w:val="20"/>
              </w:rPr>
              <w:fldChar w:fldCharType="separate"/>
            </w:r>
            <w:r w:rsidRPr="00553EE7">
              <w:rPr>
                <w:rFonts w:ascii="Arial" w:hAnsi="Arial" w:cs="Arial"/>
                <w:color w:val="231F20"/>
                <w:spacing w:val="-18"/>
                <w:sz w:val="20"/>
                <w:szCs w:val="20"/>
              </w:rPr>
              <w:fldChar w:fldCharType="end"/>
            </w:r>
            <w:r w:rsidR="009E4E0D">
              <w:rPr>
                <w:rFonts w:ascii="Arial" w:hAnsi="Arial" w:cs="Arial"/>
                <w:color w:val="231F20"/>
                <w:spacing w:val="-1"/>
                <w:sz w:val="18"/>
                <w:szCs w:val="18"/>
              </w:rPr>
              <w:t xml:space="preserve"> No</w:t>
            </w:r>
          </w:p>
          <w:p w:rsidR="009E4E0D" w:rsidRPr="006623A5" w:rsidRDefault="009E4E0D" w:rsidP="00674119">
            <w:pPr>
              <w:rPr>
                <w:sz w:val="20"/>
                <w:szCs w:val="20"/>
              </w:rPr>
            </w:pPr>
          </w:p>
        </w:tc>
      </w:tr>
    </w:tbl>
    <w:p w:rsidR="009E4E0D" w:rsidRDefault="009E4E0D" w:rsidP="00674119">
      <w:pPr>
        <w:spacing w:after="0"/>
        <w:sectPr w:rsidR="009E4E0D" w:rsidSect="009E4E0D">
          <w:pgSz w:w="16838" w:h="11906" w:orient="landscape" w:code="9"/>
          <w:pgMar w:top="709" w:right="425" w:bottom="567" w:left="403" w:header="709" w:footer="153" w:gutter="0"/>
          <w:cols w:space="708"/>
          <w:docGrid w:linePitch="360"/>
        </w:sectPr>
      </w:pPr>
    </w:p>
    <w:tbl>
      <w:tblPr>
        <w:tblW w:w="10469" w:type="dxa"/>
        <w:tblInd w:w="116" w:type="dxa"/>
        <w:tblLayout w:type="fixed"/>
        <w:tblCellMar>
          <w:left w:w="0" w:type="dxa"/>
          <w:right w:w="0" w:type="dxa"/>
        </w:tblCellMar>
        <w:tblLook w:val="0000" w:firstRow="0" w:lastRow="0" w:firstColumn="0" w:lastColumn="0" w:noHBand="0" w:noVBand="0"/>
      </w:tblPr>
      <w:tblGrid>
        <w:gridCol w:w="4572"/>
        <w:gridCol w:w="1985"/>
        <w:gridCol w:w="1842"/>
        <w:gridCol w:w="2070"/>
      </w:tblGrid>
      <w:tr w:rsidR="009E4E0D" w:rsidTr="009E4E0D">
        <w:trPr>
          <w:trHeight w:hRule="exact" w:val="334"/>
        </w:trPr>
        <w:tc>
          <w:tcPr>
            <w:tcW w:w="10469" w:type="dxa"/>
            <w:gridSpan w:val="4"/>
            <w:tcBorders>
              <w:top w:val="single" w:sz="8" w:space="0" w:color="231F20"/>
              <w:left w:val="single" w:sz="8" w:space="0" w:color="231F20"/>
              <w:bottom w:val="single" w:sz="8" w:space="0" w:color="231F20"/>
              <w:right w:val="single" w:sz="8" w:space="0" w:color="231F20"/>
            </w:tcBorders>
            <w:shd w:val="clear" w:color="auto" w:fill="1F497D"/>
          </w:tcPr>
          <w:p w:rsidR="009E4E0D" w:rsidRPr="00553EE7" w:rsidRDefault="009E4E0D" w:rsidP="00674119">
            <w:pPr>
              <w:pStyle w:val="TableParagraph"/>
              <w:kinsoku w:val="0"/>
              <w:overflowPunct w:val="0"/>
              <w:spacing w:before="28"/>
              <w:ind w:left="70"/>
            </w:pPr>
            <w:r>
              <w:rPr>
                <w:rFonts w:ascii="Arial" w:hAnsi="Arial" w:cs="Arial"/>
                <w:b/>
                <w:bCs/>
                <w:color w:val="FFFFFF"/>
                <w:sz w:val="20"/>
                <w:szCs w:val="20"/>
              </w:rPr>
              <w:t>10</w:t>
            </w:r>
            <w:r w:rsidRPr="00553EE7">
              <w:rPr>
                <w:rFonts w:ascii="Arial" w:hAnsi="Arial" w:cs="Arial"/>
                <w:b/>
                <w:bCs/>
                <w:color w:val="FFFFFF"/>
                <w:sz w:val="20"/>
                <w:szCs w:val="20"/>
              </w:rPr>
              <w:t xml:space="preserve"> Contact management summary</w:t>
            </w:r>
          </w:p>
        </w:tc>
      </w:tr>
      <w:tr w:rsidR="009E4E0D" w:rsidTr="009E4E0D">
        <w:trPr>
          <w:trHeight w:hRule="exact" w:val="676"/>
        </w:trPr>
        <w:tc>
          <w:tcPr>
            <w:tcW w:w="4572" w:type="dxa"/>
            <w:tcBorders>
              <w:top w:val="single" w:sz="4" w:space="0" w:color="939598"/>
              <w:left w:val="single" w:sz="8" w:space="0" w:color="231F20"/>
              <w:bottom w:val="single" w:sz="4" w:space="0" w:color="939598"/>
              <w:right w:val="single" w:sz="2" w:space="0" w:color="231F20"/>
            </w:tcBorders>
            <w:shd w:val="clear" w:color="auto" w:fill="F2F2F2"/>
          </w:tcPr>
          <w:p w:rsidR="009E4E0D" w:rsidRPr="00553EE7" w:rsidRDefault="009E4E0D" w:rsidP="00674119">
            <w:pPr>
              <w:pStyle w:val="TableParagraph"/>
              <w:kinsoku w:val="0"/>
              <w:overflowPunct w:val="0"/>
              <w:spacing w:beforeLines="40" w:before="96"/>
              <w:ind w:left="70"/>
              <w:rPr>
                <w:rFonts w:ascii="Arial" w:hAnsi="Arial" w:cs="Arial"/>
                <w:b/>
                <w:bCs/>
                <w:color w:val="231F20"/>
                <w:sz w:val="18"/>
                <w:szCs w:val="18"/>
              </w:rPr>
            </w:pPr>
            <w:r w:rsidRPr="00553EE7">
              <w:rPr>
                <w:rFonts w:ascii="Arial" w:hAnsi="Arial" w:cs="Arial"/>
                <w:b/>
                <w:bCs/>
                <w:color w:val="231F20"/>
                <w:sz w:val="18"/>
                <w:szCs w:val="18"/>
              </w:rPr>
              <w:t>Contact setting</w:t>
            </w:r>
          </w:p>
        </w:tc>
        <w:tc>
          <w:tcPr>
            <w:tcW w:w="1985" w:type="dxa"/>
            <w:tcBorders>
              <w:top w:val="single" w:sz="4" w:space="0" w:color="939598"/>
              <w:left w:val="single" w:sz="2" w:space="0" w:color="231F20"/>
              <w:bottom w:val="single" w:sz="4" w:space="0" w:color="939598"/>
              <w:right w:val="single" w:sz="2" w:space="0" w:color="231F20"/>
            </w:tcBorders>
            <w:shd w:val="clear" w:color="auto" w:fill="F2F2F2"/>
          </w:tcPr>
          <w:p w:rsidR="00E60AF9" w:rsidRDefault="009E4E0D" w:rsidP="00674119">
            <w:pPr>
              <w:pStyle w:val="TableParagraph"/>
              <w:kinsoku w:val="0"/>
              <w:overflowPunct w:val="0"/>
              <w:spacing w:beforeLines="40" w:before="96"/>
              <w:ind w:left="70"/>
              <w:rPr>
                <w:rFonts w:ascii="Arial" w:hAnsi="Arial" w:cs="Arial"/>
                <w:b/>
                <w:bCs/>
                <w:color w:val="231F20"/>
                <w:sz w:val="18"/>
                <w:szCs w:val="18"/>
              </w:rPr>
            </w:pPr>
            <w:r w:rsidRPr="00553EE7">
              <w:rPr>
                <w:rFonts w:ascii="Arial" w:hAnsi="Arial" w:cs="Arial"/>
                <w:b/>
                <w:bCs/>
                <w:color w:val="231F20"/>
                <w:sz w:val="18"/>
                <w:szCs w:val="18"/>
              </w:rPr>
              <w:t>No. of casual contacts</w:t>
            </w:r>
          </w:p>
        </w:tc>
        <w:tc>
          <w:tcPr>
            <w:tcW w:w="1842" w:type="dxa"/>
            <w:tcBorders>
              <w:top w:val="single" w:sz="4" w:space="0" w:color="939598"/>
              <w:left w:val="single" w:sz="2" w:space="0" w:color="231F20"/>
              <w:bottom w:val="single" w:sz="4" w:space="0" w:color="939598"/>
              <w:right w:val="single" w:sz="2" w:space="0" w:color="231F20"/>
            </w:tcBorders>
            <w:shd w:val="clear" w:color="auto" w:fill="F2F2F2"/>
          </w:tcPr>
          <w:p w:rsidR="00E60AF9" w:rsidRDefault="009E4E0D" w:rsidP="00674119">
            <w:pPr>
              <w:spacing w:beforeLines="40" w:before="96" w:after="0"/>
              <w:ind w:left="70"/>
              <w:rPr>
                <w:rFonts w:cs="Arial"/>
                <w:b/>
                <w:bCs/>
                <w:color w:val="231F20"/>
                <w:sz w:val="18"/>
                <w:szCs w:val="18"/>
                <w:lang w:eastAsia="en-AU"/>
              </w:rPr>
            </w:pPr>
            <w:r w:rsidRPr="000E24C4">
              <w:rPr>
                <w:rFonts w:cs="Arial"/>
                <w:b/>
                <w:bCs/>
                <w:color w:val="231F20"/>
                <w:sz w:val="18"/>
                <w:szCs w:val="18"/>
                <w:lang w:eastAsia="en-AU"/>
              </w:rPr>
              <w:t>No. of low risk contacts</w:t>
            </w:r>
          </w:p>
        </w:tc>
        <w:tc>
          <w:tcPr>
            <w:tcW w:w="2070" w:type="dxa"/>
            <w:tcBorders>
              <w:top w:val="single" w:sz="4" w:space="0" w:color="939598"/>
              <w:left w:val="single" w:sz="2" w:space="0" w:color="231F20"/>
              <w:bottom w:val="single" w:sz="4" w:space="0" w:color="939598"/>
              <w:right w:val="single" w:sz="8" w:space="0" w:color="231F20"/>
            </w:tcBorders>
            <w:shd w:val="clear" w:color="auto" w:fill="F2F2F2"/>
          </w:tcPr>
          <w:p w:rsidR="00E60AF9" w:rsidRDefault="009E4E0D" w:rsidP="00674119">
            <w:pPr>
              <w:spacing w:beforeLines="40" w:before="96" w:after="0"/>
              <w:ind w:left="123"/>
            </w:pPr>
            <w:r w:rsidRPr="000E24C4">
              <w:rPr>
                <w:rFonts w:cs="Arial"/>
                <w:b/>
                <w:bCs/>
                <w:color w:val="231F20"/>
                <w:sz w:val="18"/>
                <w:szCs w:val="18"/>
                <w:lang w:eastAsia="en-AU"/>
              </w:rPr>
              <w:t>No. of high risk contacts</w:t>
            </w:r>
          </w:p>
        </w:tc>
      </w:tr>
      <w:tr w:rsidR="009E4E0D" w:rsidTr="009E4E0D">
        <w:trPr>
          <w:trHeight w:hRule="exact" w:val="417"/>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sidRPr="00553EE7">
              <w:rPr>
                <w:rFonts w:ascii="Arial" w:hAnsi="Arial" w:cs="Arial"/>
                <w:color w:val="231F20"/>
                <w:spacing w:val="-1"/>
                <w:sz w:val="18"/>
                <w:szCs w:val="18"/>
              </w:rPr>
              <w:t>Household</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425"/>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sidRPr="00553EE7">
              <w:rPr>
                <w:rFonts w:ascii="Arial" w:hAnsi="Arial" w:cs="Arial"/>
                <w:color w:val="231F20"/>
                <w:spacing w:val="-1"/>
                <w:sz w:val="18"/>
                <w:szCs w:val="18"/>
              </w:rPr>
              <w:t>Ambulance staff</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425"/>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sidRPr="00553EE7">
              <w:rPr>
                <w:rFonts w:ascii="Arial" w:hAnsi="Arial" w:cs="Arial"/>
                <w:color w:val="231F20"/>
                <w:spacing w:val="-1"/>
                <w:sz w:val="18"/>
                <w:szCs w:val="18"/>
              </w:rPr>
              <w:t>Medical/healthcare staff</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425"/>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sidRPr="00553EE7">
              <w:rPr>
                <w:rFonts w:ascii="Arial" w:hAnsi="Arial" w:cs="Arial"/>
                <w:color w:val="231F20"/>
                <w:spacing w:val="-1"/>
                <w:sz w:val="18"/>
                <w:szCs w:val="18"/>
              </w:rPr>
              <w:t>Laboratory staff</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425"/>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Pr>
                <w:rFonts w:ascii="Arial" w:hAnsi="Arial" w:cs="Arial"/>
                <w:color w:val="231F20"/>
                <w:spacing w:val="-1"/>
                <w:sz w:val="18"/>
                <w:szCs w:val="18"/>
              </w:rPr>
              <w:t>Colleagues</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1128"/>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sidRPr="00553EE7">
              <w:rPr>
                <w:rFonts w:ascii="Arial" w:hAnsi="Arial" w:cs="Arial"/>
                <w:color w:val="231F20"/>
                <w:spacing w:val="-1"/>
                <w:sz w:val="18"/>
                <w:szCs w:val="18"/>
              </w:rPr>
              <w:t>Other (</w:t>
            </w:r>
            <w:r w:rsidRPr="00AD1230">
              <w:rPr>
                <w:rFonts w:ascii="Arial" w:hAnsi="Arial" w:cs="Arial"/>
                <w:i/>
                <w:color w:val="231F20"/>
                <w:spacing w:val="-1"/>
                <w:sz w:val="18"/>
                <w:szCs w:val="18"/>
              </w:rPr>
              <w:t>specify</w:t>
            </w:r>
            <w:r w:rsidRPr="00553EE7">
              <w:rPr>
                <w:rFonts w:ascii="Arial" w:hAnsi="Arial" w:cs="Arial"/>
                <w:color w:val="231F20"/>
                <w:spacing w:val="-1"/>
                <w:sz w:val="18"/>
                <w:szCs w:val="18"/>
              </w:rPr>
              <w:t>)</w:t>
            </w:r>
          </w:p>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p>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r w:rsidR="009E4E0D" w:rsidTr="009E4E0D">
        <w:trPr>
          <w:trHeight w:hRule="exact" w:val="694"/>
        </w:trPr>
        <w:tc>
          <w:tcPr>
            <w:tcW w:w="4572" w:type="dxa"/>
            <w:tcBorders>
              <w:top w:val="single" w:sz="4" w:space="0" w:color="939598"/>
              <w:left w:val="single" w:sz="8" w:space="0" w:color="231F20"/>
              <w:bottom w:val="single" w:sz="4" w:space="0" w:color="939598"/>
              <w:right w:val="single" w:sz="2" w:space="0" w:color="231F20"/>
            </w:tcBorders>
            <w:shd w:val="clear" w:color="auto" w:fill="F2F2F2"/>
          </w:tcPr>
          <w:p w:rsidR="009E4E0D" w:rsidRPr="00553EE7" w:rsidRDefault="009E4E0D" w:rsidP="00674119">
            <w:pPr>
              <w:pStyle w:val="TableParagraph"/>
              <w:kinsoku w:val="0"/>
              <w:overflowPunct w:val="0"/>
              <w:spacing w:beforeLines="40" w:before="96"/>
              <w:ind w:left="70"/>
            </w:pPr>
            <w:r w:rsidRPr="00553EE7">
              <w:rPr>
                <w:rFonts w:ascii="Arial" w:hAnsi="Arial" w:cs="Arial"/>
                <w:b/>
                <w:bCs/>
                <w:color w:val="231F20"/>
                <w:sz w:val="18"/>
                <w:szCs w:val="18"/>
              </w:rPr>
              <w:t>Contact surveillance</w:t>
            </w:r>
          </w:p>
        </w:tc>
        <w:tc>
          <w:tcPr>
            <w:tcW w:w="1985" w:type="dxa"/>
            <w:tcBorders>
              <w:top w:val="single" w:sz="4" w:space="0" w:color="939598"/>
              <w:left w:val="single" w:sz="2" w:space="0" w:color="231F20"/>
              <w:bottom w:val="single" w:sz="4" w:space="0" w:color="939598"/>
              <w:right w:val="single" w:sz="2" w:space="0" w:color="231F20"/>
            </w:tcBorders>
            <w:shd w:val="clear" w:color="auto" w:fill="F2F2F2"/>
          </w:tcPr>
          <w:p w:rsidR="00E60AF9" w:rsidRDefault="009E4E0D" w:rsidP="00674119">
            <w:pPr>
              <w:pStyle w:val="TableParagraph"/>
              <w:kinsoku w:val="0"/>
              <w:overflowPunct w:val="0"/>
              <w:spacing w:beforeLines="40" w:before="96"/>
              <w:ind w:left="70"/>
              <w:rPr>
                <w:rFonts w:ascii="Arial" w:hAnsi="Arial" w:cs="Arial"/>
                <w:b/>
                <w:bCs/>
                <w:color w:val="231F20"/>
                <w:sz w:val="18"/>
                <w:szCs w:val="18"/>
              </w:rPr>
            </w:pPr>
            <w:r w:rsidRPr="00553EE7">
              <w:rPr>
                <w:rFonts w:ascii="Arial" w:hAnsi="Arial" w:cs="Arial"/>
                <w:b/>
                <w:bCs/>
                <w:color w:val="231F20"/>
                <w:sz w:val="18"/>
                <w:szCs w:val="18"/>
              </w:rPr>
              <w:t>No. of casual contacts</w:t>
            </w:r>
          </w:p>
        </w:tc>
        <w:tc>
          <w:tcPr>
            <w:tcW w:w="1842" w:type="dxa"/>
            <w:tcBorders>
              <w:top w:val="single" w:sz="4" w:space="0" w:color="939598"/>
              <w:left w:val="single" w:sz="2" w:space="0" w:color="231F20"/>
              <w:bottom w:val="single" w:sz="4" w:space="0" w:color="939598"/>
              <w:right w:val="single" w:sz="2" w:space="0" w:color="231F20"/>
            </w:tcBorders>
            <w:shd w:val="clear" w:color="auto" w:fill="F2F2F2"/>
          </w:tcPr>
          <w:p w:rsidR="00E60AF9" w:rsidRDefault="009E4E0D" w:rsidP="00674119">
            <w:pPr>
              <w:spacing w:beforeLines="40" w:before="96" w:after="0"/>
              <w:ind w:left="70"/>
              <w:rPr>
                <w:rFonts w:cs="Arial"/>
                <w:b/>
                <w:bCs/>
                <w:color w:val="231F20"/>
                <w:sz w:val="18"/>
                <w:szCs w:val="18"/>
                <w:lang w:eastAsia="en-AU"/>
              </w:rPr>
            </w:pPr>
            <w:r w:rsidRPr="000E24C4">
              <w:rPr>
                <w:rFonts w:cs="Arial"/>
                <w:b/>
                <w:bCs/>
                <w:color w:val="231F20"/>
                <w:sz w:val="18"/>
                <w:szCs w:val="18"/>
                <w:lang w:eastAsia="en-AU"/>
              </w:rPr>
              <w:t>No. of low risk contacts</w:t>
            </w:r>
          </w:p>
        </w:tc>
        <w:tc>
          <w:tcPr>
            <w:tcW w:w="2070" w:type="dxa"/>
            <w:tcBorders>
              <w:top w:val="single" w:sz="4" w:space="0" w:color="939598"/>
              <w:left w:val="single" w:sz="2" w:space="0" w:color="231F20"/>
              <w:bottom w:val="single" w:sz="4" w:space="0" w:color="939598"/>
              <w:right w:val="single" w:sz="8" w:space="0" w:color="231F20"/>
            </w:tcBorders>
            <w:shd w:val="clear" w:color="auto" w:fill="F2F2F2"/>
          </w:tcPr>
          <w:p w:rsidR="00E60AF9" w:rsidRDefault="009E4E0D" w:rsidP="00674119">
            <w:pPr>
              <w:spacing w:beforeLines="40" w:before="96" w:after="0"/>
              <w:ind w:left="123"/>
            </w:pPr>
            <w:r w:rsidRPr="000E24C4">
              <w:rPr>
                <w:rFonts w:cs="Arial"/>
                <w:b/>
                <w:bCs/>
                <w:color w:val="231F20"/>
                <w:sz w:val="18"/>
                <w:szCs w:val="18"/>
                <w:lang w:eastAsia="en-AU"/>
              </w:rPr>
              <w:t>No. of high risk contacts</w:t>
            </w:r>
          </w:p>
        </w:tc>
      </w:tr>
      <w:tr w:rsidR="009E4E0D" w:rsidTr="009E4E0D">
        <w:trPr>
          <w:trHeight w:hRule="exact" w:val="576"/>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Pr>
                <w:rFonts w:ascii="Arial" w:hAnsi="Arial" w:cs="Arial"/>
                <w:color w:val="231F20"/>
                <w:spacing w:val="-1"/>
                <w:sz w:val="18"/>
                <w:szCs w:val="18"/>
              </w:rPr>
              <w:t xml:space="preserve">Information only given - </w:t>
            </w:r>
            <w:r w:rsidRPr="00553EE7">
              <w:rPr>
                <w:rFonts w:ascii="Arial" w:hAnsi="Arial" w:cs="Arial"/>
                <w:color w:val="231F20"/>
                <w:spacing w:val="-1"/>
                <w:sz w:val="18"/>
                <w:szCs w:val="18"/>
              </w:rPr>
              <w:t xml:space="preserve">No </w:t>
            </w:r>
            <w:r>
              <w:rPr>
                <w:rFonts w:ascii="Arial" w:hAnsi="Arial" w:cs="Arial"/>
                <w:color w:val="231F20"/>
                <w:spacing w:val="-1"/>
                <w:sz w:val="18"/>
                <w:szCs w:val="18"/>
              </w:rPr>
              <w:t>temperature monitoring but provided phone number in case</w:t>
            </w:r>
            <w:r w:rsidRPr="00553EE7">
              <w:rPr>
                <w:rFonts w:ascii="Arial" w:hAnsi="Arial" w:cs="Arial"/>
                <w:color w:val="231F20"/>
                <w:spacing w:val="-1"/>
                <w:sz w:val="18"/>
                <w:szCs w:val="18"/>
              </w:rPr>
              <w:t xml:space="preserve"> symptoms develop</w:t>
            </w:r>
          </w:p>
        </w:tc>
        <w:tc>
          <w:tcPr>
            <w:tcW w:w="1985" w:type="dxa"/>
            <w:tcBorders>
              <w:top w:val="single" w:sz="4" w:space="0" w:color="939598"/>
              <w:left w:val="single" w:sz="2" w:space="0" w:color="231F20"/>
              <w:bottom w:val="single" w:sz="4" w:space="0" w:color="939598"/>
              <w:right w:val="single" w:sz="2" w:space="0" w:color="231F20"/>
            </w:tcBorders>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shd w:val="clear" w:color="auto" w:fill="BFBFBF" w:themeFill="background1" w:themeFillShade="BF"/>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shd w:val="clear" w:color="auto" w:fill="BFBFBF" w:themeFill="background1" w:themeFillShade="BF"/>
          </w:tcPr>
          <w:p w:rsidR="009E4E0D" w:rsidRDefault="009E4E0D" w:rsidP="00674119"/>
        </w:tc>
      </w:tr>
      <w:tr w:rsidR="009E4E0D" w:rsidTr="009E4E0D">
        <w:trPr>
          <w:trHeight w:hRule="exact" w:val="570"/>
        </w:trPr>
        <w:tc>
          <w:tcPr>
            <w:tcW w:w="4572" w:type="dxa"/>
            <w:tcBorders>
              <w:top w:val="single" w:sz="4" w:space="0" w:color="939598"/>
              <w:left w:val="single" w:sz="8" w:space="0" w:color="231F20"/>
              <w:bottom w:val="single" w:sz="4" w:space="0" w:color="939598"/>
              <w:right w:val="single" w:sz="2" w:space="0" w:color="231F20"/>
            </w:tcBorders>
          </w:tcPr>
          <w:p w:rsidR="009E4E0D" w:rsidRPr="00553EE7" w:rsidRDefault="009E4E0D" w:rsidP="00674119">
            <w:pPr>
              <w:pStyle w:val="TableParagraph"/>
              <w:kinsoku w:val="0"/>
              <w:overflowPunct w:val="0"/>
              <w:spacing w:before="76"/>
              <w:ind w:left="36"/>
              <w:rPr>
                <w:rFonts w:ascii="Arial" w:hAnsi="Arial" w:cs="Arial"/>
                <w:color w:val="231F20"/>
                <w:spacing w:val="-1"/>
                <w:sz w:val="18"/>
                <w:szCs w:val="18"/>
              </w:rPr>
            </w:pPr>
            <w:r>
              <w:rPr>
                <w:rFonts w:ascii="Arial" w:hAnsi="Arial" w:cs="Arial"/>
                <w:color w:val="231F20"/>
                <w:spacing w:val="-1"/>
                <w:sz w:val="18"/>
                <w:szCs w:val="18"/>
              </w:rPr>
              <w:t>M</w:t>
            </w:r>
            <w:r w:rsidRPr="00553EE7">
              <w:rPr>
                <w:rFonts w:ascii="Arial" w:hAnsi="Arial" w:cs="Arial"/>
                <w:color w:val="231F20"/>
                <w:spacing w:val="-1"/>
                <w:sz w:val="18"/>
                <w:szCs w:val="18"/>
              </w:rPr>
              <w:t xml:space="preserve">onitoring of temperature </w:t>
            </w:r>
            <w:r>
              <w:rPr>
                <w:rFonts w:ascii="Arial" w:hAnsi="Arial" w:cs="Arial"/>
                <w:color w:val="231F20"/>
                <w:spacing w:val="-1"/>
                <w:sz w:val="18"/>
                <w:szCs w:val="18"/>
              </w:rPr>
              <w:t xml:space="preserve">twice daily </w:t>
            </w:r>
            <w:r w:rsidRPr="00553EE7">
              <w:rPr>
                <w:rFonts w:ascii="Arial" w:hAnsi="Arial" w:cs="Arial"/>
                <w:color w:val="231F20"/>
                <w:spacing w:val="-1"/>
                <w:sz w:val="18"/>
                <w:szCs w:val="18"/>
              </w:rPr>
              <w:t xml:space="preserve">for 21 days </w:t>
            </w:r>
            <w:r>
              <w:rPr>
                <w:rFonts w:ascii="Arial" w:hAnsi="Arial" w:cs="Arial"/>
                <w:color w:val="231F20"/>
                <w:spacing w:val="-1"/>
                <w:sz w:val="18"/>
                <w:szCs w:val="18"/>
              </w:rPr>
              <w:t xml:space="preserve">–  report </w:t>
            </w:r>
            <w:r w:rsidRPr="00553EE7">
              <w:rPr>
                <w:rFonts w:ascii="Arial" w:hAnsi="Arial" w:cs="Arial"/>
                <w:color w:val="231F20"/>
                <w:spacing w:val="-1"/>
                <w:sz w:val="18"/>
                <w:szCs w:val="18"/>
              </w:rPr>
              <w:t>if fever &gt;38oC or other symptoms</w:t>
            </w:r>
          </w:p>
        </w:tc>
        <w:tc>
          <w:tcPr>
            <w:tcW w:w="1985" w:type="dxa"/>
            <w:tcBorders>
              <w:top w:val="single" w:sz="4" w:space="0" w:color="939598"/>
              <w:left w:val="single" w:sz="2" w:space="0" w:color="231F20"/>
              <w:bottom w:val="single" w:sz="4" w:space="0" w:color="939598"/>
              <w:right w:val="single" w:sz="2" w:space="0" w:color="231F20"/>
            </w:tcBorders>
            <w:shd w:val="clear" w:color="auto" w:fill="BFBFBF" w:themeFill="background1" w:themeFillShade="BF"/>
          </w:tcPr>
          <w:p w:rsidR="009E4E0D" w:rsidRPr="00553EE7" w:rsidRDefault="009E4E0D" w:rsidP="00674119">
            <w:pPr>
              <w:pStyle w:val="TableParagraph"/>
              <w:tabs>
                <w:tab w:val="left" w:pos="837"/>
              </w:tabs>
              <w:kinsoku w:val="0"/>
              <w:overflowPunct w:val="0"/>
              <w:ind w:left="388"/>
            </w:pPr>
          </w:p>
        </w:tc>
        <w:tc>
          <w:tcPr>
            <w:tcW w:w="1842" w:type="dxa"/>
            <w:tcBorders>
              <w:top w:val="single" w:sz="4" w:space="0" w:color="939598"/>
              <w:left w:val="single" w:sz="2" w:space="0" w:color="231F20"/>
              <w:bottom w:val="single" w:sz="4" w:space="0" w:color="939598"/>
              <w:right w:val="single" w:sz="2" w:space="0" w:color="231F20"/>
            </w:tcBorders>
          </w:tcPr>
          <w:p w:rsidR="009E4E0D" w:rsidRDefault="009E4E0D" w:rsidP="00674119"/>
        </w:tc>
        <w:tc>
          <w:tcPr>
            <w:tcW w:w="2070" w:type="dxa"/>
            <w:tcBorders>
              <w:top w:val="single" w:sz="4" w:space="0" w:color="939598"/>
              <w:left w:val="single" w:sz="2" w:space="0" w:color="231F20"/>
              <w:bottom w:val="single" w:sz="4" w:space="0" w:color="939598"/>
              <w:right w:val="single" w:sz="8" w:space="0" w:color="231F20"/>
            </w:tcBorders>
          </w:tcPr>
          <w:p w:rsidR="009E4E0D" w:rsidRDefault="009E4E0D" w:rsidP="00674119"/>
        </w:tc>
      </w:tr>
    </w:tbl>
    <w:p w:rsidR="009E4E0D" w:rsidRDefault="009E4E0D" w:rsidP="00674119">
      <w:pPr>
        <w:spacing w:after="0"/>
      </w:pPr>
    </w:p>
    <w:p w:rsidR="00150E06" w:rsidRDefault="00150E06" w:rsidP="00674119">
      <w:pPr>
        <w:spacing w:after="0"/>
      </w:pPr>
      <w:r>
        <w:br w:type="page"/>
      </w:r>
    </w:p>
    <w:tbl>
      <w:tblPr>
        <w:tblW w:w="10253"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253"/>
      </w:tblGrid>
      <w:tr w:rsidR="009E4E0D" w:rsidTr="003006E3">
        <w:trPr>
          <w:trHeight w:hRule="exact" w:val="302"/>
        </w:trPr>
        <w:tc>
          <w:tcPr>
            <w:tcW w:w="10253" w:type="dxa"/>
            <w:shd w:val="clear" w:color="auto" w:fill="1F497D"/>
          </w:tcPr>
          <w:p w:rsidR="009E4E0D" w:rsidRDefault="009E4E0D" w:rsidP="00674119">
            <w:pPr>
              <w:rPr>
                <w:rFonts w:cs="Arial"/>
                <w:b/>
                <w:bCs/>
                <w:color w:val="231F20"/>
                <w:sz w:val="20"/>
                <w:szCs w:val="20"/>
              </w:rPr>
            </w:pPr>
            <w:r>
              <w:rPr>
                <w:rFonts w:cs="Arial"/>
                <w:b/>
                <w:bCs/>
                <w:color w:val="FFFFFF"/>
                <w:spacing w:val="1"/>
                <w:sz w:val="20"/>
                <w:szCs w:val="20"/>
              </w:rPr>
              <w:t>Investigation notes (attach extra investigation notes if required)</w:t>
            </w:r>
          </w:p>
        </w:tc>
      </w:tr>
      <w:tr w:rsidR="009E4E0D" w:rsidTr="003006E3">
        <w:trPr>
          <w:trHeight w:hRule="exact" w:val="518"/>
        </w:trPr>
        <w:tc>
          <w:tcPr>
            <w:tcW w:w="10253" w:type="dxa"/>
          </w:tcPr>
          <w:p w:rsidR="009E4E0D" w:rsidRPr="00553EE7" w:rsidRDefault="009E4E0D" w:rsidP="00674119">
            <w:pPr>
              <w:pStyle w:val="TableParagraph"/>
              <w:kinsoku w:val="0"/>
              <w:overflowPunct w:val="0"/>
              <w:spacing w:before="39"/>
              <w:ind w:left="70"/>
            </w:pPr>
          </w:p>
        </w:tc>
      </w:tr>
      <w:tr w:rsidR="009E4E0D" w:rsidTr="003006E3">
        <w:trPr>
          <w:trHeight w:hRule="exact" w:val="565"/>
        </w:trPr>
        <w:tc>
          <w:tcPr>
            <w:tcW w:w="10253" w:type="dxa"/>
          </w:tcPr>
          <w:p w:rsidR="009E4E0D" w:rsidRDefault="009E4E0D" w:rsidP="00674119"/>
        </w:tc>
      </w:tr>
      <w:tr w:rsidR="009E4E0D" w:rsidTr="003006E3">
        <w:trPr>
          <w:trHeight w:hRule="exact" w:val="559"/>
        </w:trPr>
        <w:tc>
          <w:tcPr>
            <w:tcW w:w="10253" w:type="dxa"/>
          </w:tcPr>
          <w:p w:rsidR="009E4E0D" w:rsidRDefault="009E4E0D" w:rsidP="00674119"/>
        </w:tc>
      </w:tr>
      <w:tr w:rsidR="009E4E0D" w:rsidTr="003006E3">
        <w:trPr>
          <w:trHeight w:hRule="exact" w:val="567"/>
        </w:trPr>
        <w:tc>
          <w:tcPr>
            <w:tcW w:w="10253" w:type="dxa"/>
          </w:tcPr>
          <w:p w:rsidR="009E4E0D" w:rsidRDefault="009E4E0D" w:rsidP="00674119"/>
        </w:tc>
      </w:tr>
      <w:tr w:rsidR="009E4E0D" w:rsidTr="003006E3">
        <w:trPr>
          <w:trHeight w:hRule="exact" w:val="561"/>
        </w:trPr>
        <w:tc>
          <w:tcPr>
            <w:tcW w:w="10253" w:type="dxa"/>
          </w:tcPr>
          <w:p w:rsidR="009E4E0D" w:rsidRDefault="009E4E0D" w:rsidP="00674119"/>
        </w:tc>
      </w:tr>
      <w:tr w:rsidR="009E4E0D" w:rsidTr="003006E3">
        <w:trPr>
          <w:trHeight w:hRule="exact" w:val="569"/>
        </w:trPr>
        <w:tc>
          <w:tcPr>
            <w:tcW w:w="10253" w:type="dxa"/>
          </w:tcPr>
          <w:p w:rsidR="009E4E0D" w:rsidRDefault="009E4E0D" w:rsidP="00674119"/>
        </w:tc>
      </w:tr>
      <w:tr w:rsidR="009E4E0D" w:rsidTr="003006E3">
        <w:trPr>
          <w:trHeight w:hRule="exact" w:val="563"/>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67"/>
        </w:trPr>
        <w:tc>
          <w:tcPr>
            <w:tcW w:w="10253" w:type="dxa"/>
          </w:tcPr>
          <w:p w:rsidR="009E4E0D" w:rsidRDefault="009E4E0D" w:rsidP="00674119"/>
        </w:tc>
      </w:tr>
      <w:tr w:rsidR="009E4E0D" w:rsidTr="003006E3">
        <w:trPr>
          <w:trHeight w:hRule="exact" w:val="561"/>
        </w:trPr>
        <w:tc>
          <w:tcPr>
            <w:tcW w:w="10253" w:type="dxa"/>
          </w:tcPr>
          <w:p w:rsidR="009E4E0D" w:rsidRDefault="009E4E0D" w:rsidP="00674119"/>
        </w:tc>
      </w:tr>
      <w:tr w:rsidR="009E4E0D" w:rsidTr="003006E3">
        <w:trPr>
          <w:trHeight w:hRule="exact" w:val="569"/>
        </w:trPr>
        <w:tc>
          <w:tcPr>
            <w:tcW w:w="10253" w:type="dxa"/>
          </w:tcPr>
          <w:p w:rsidR="009E4E0D" w:rsidRDefault="009E4E0D" w:rsidP="00674119"/>
        </w:tc>
      </w:tr>
      <w:tr w:rsidR="009E4E0D" w:rsidTr="003006E3">
        <w:trPr>
          <w:trHeight w:hRule="exact" w:val="563"/>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r w:rsidR="009E4E0D" w:rsidTr="003006E3">
        <w:trPr>
          <w:trHeight w:hRule="exact" w:val="557"/>
        </w:trPr>
        <w:tc>
          <w:tcPr>
            <w:tcW w:w="10253" w:type="dxa"/>
          </w:tcPr>
          <w:p w:rsidR="009E4E0D" w:rsidRDefault="009E4E0D" w:rsidP="00674119"/>
        </w:tc>
      </w:tr>
    </w:tbl>
    <w:p w:rsidR="007B70EC" w:rsidRDefault="007B70EC" w:rsidP="00674119">
      <w:pPr>
        <w:spacing w:after="0"/>
        <w:sectPr w:rsidR="007B70EC" w:rsidSect="00A170A1">
          <w:footerReference w:type="default" r:id="rId36"/>
          <w:pgSz w:w="11906" w:h="16838"/>
          <w:pgMar w:top="1701" w:right="851" w:bottom="1418" w:left="851" w:header="709" w:footer="709" w:gutter="0"/>
          <w:cols w:space="708"/>
          <w:docGrid w:linePitch="360"/>
        </w:sectPr>
      </w:pPr>
    </w:p>
    <w:p w:rsidR="00604B68" w:rsidRPr="00604B68" w:rsidRDefault="00604B68" w:rsidP="004B63A4">
      <w:pPr>
        <w:pStyle w:val="Heading1"/>
        <w:numPr>
          <w:ilvl w:val="0"/>
          <w:numId w:val="0"/>
        </w:numPr>
      </w:pPr>
      <w:bookmarkStart w:id="759" w:name="_Toc425152853"/>
      <w:r>
        <w:t>Appendix 13</w:t>
      </w:r>
      <w:r w:rsidRPr="00604B68">
        <w:t xml:space="preserve"> Management of neonates a</w:t>
      </w:r>
      <w:r w:rsidR="004B63A4">
        <w:t xml:space="preserve">nd pregnant and lactating women </w:t>
      </w:r>
      <w:r w:rsidRPr="00604B68">
        <w:t>with suspected, probable or confirmed Ebolavirus disease</w:t>
      </w:r>
      <w:bookmarkEnd w:id="759"/>
      <w:r w:rsidRPr="00604B68">
        <w:t xml:space="preserve"> </w:t>
      </w:r>
    </w:p>
    <w:p w:rsidR="00604B68" w:rsidRPr="00604B68" w:rsidRDefault="00604B68" w:rsidP="003342D1">
      <w:pPr>
        <w:pStyle w:val="Heading2"/>
      </w:pPr>
      <w:bookmarkStart w:id="760" w:name="_Toc412644087"/>
      <w:bookmarkStart w:id="761" w:name="_Toc412644470"/>
      <w:r w:rsidRPr="00604B68">
        <w:t>1. Introduction</w:t>
      </w:r>
      <w:bookmarkEnd w:id="760"/>
      <w:bookmarkEnd w:id="761"/>
    </w:p>
    <w:p w:rsidR="00604B68" w:rsidRPr="00604B68" w:rsidRDefault="00604B68" w:rsidP="003342D1">
      <w:pPr>
        <w:pStyle w:val="BodyText"/>
      </w:pPr>
      <w:r w:rsidRPr="00604B68">
        <w:t>These guidelines are for use by healthcare workers (HCWs) involved in the care of neonates and pregnant women with suspected, confirmed or probable EVD in Western Australia</w:t>
      </w:r>
      <w:r>
        <w:t xml:space="preserve"> (WA)</w:t>
      </w:r>
      <w:r w:rsidRPr="00604B68">
        <w:t xml:space="preserve"> (for definitions refer to </w:t>
      </w:r>
      <w:r w:rsidRPr="00F433A4">
        <w:rPr>
          <w:i/>
        </w:rPr>
        <w:t>Appendix 3</w:t>
      </w:r>
      <w:r w:rsidRPr="00604B68">
        <w:t xml:space="preserve"> </w:t>
      </w:r>
      <w:r w:rsidRPr="00604B68">
        <w:rPr>
          <w:i/>
        </w:rPr>
        <w:t>National case definitions of EVD).</w:t>
      </w:r>
      <w:r w:rsidRPr="00604B68">
        <w:t xml:space="preserve"> </w:t>
      </w:r>
    </w:p>
    <w:p w:rsidR="00604B68" w:rsidRPr="00604B68" w:rsidRDefault="00604B68" w:rsidP="003342D1">
      <w:pPr>
        <w:pStyle w:val="BodyText"/>
      </w:pPr>
      <w:r w:rsidRPr="00604B68">
        <w:t>Th</w:t>
      </w:r>
      <w:r w:rsidR="0017746B">
        <w:t xml:space="preserve">e guidelines </w:t>
      </w:r>
      <w:r w:rsidRPr="00604B68">
        <w:t>ha</w:t>
      </w:r>
      <w:r w:rsidR="0017746B">
        <w:t>ve</w:t>
      </w:r>
      <w:r w:rsidRPr="00604B68">
        <w:t xml:space="preserve"> been developed by a working group (including</w:t>
      </w:r>
      <w:r w:rsidR="0017746B">
        <w:t xml:space="preserve"> public health specialists,</w:t>
      </w:r>
      <w:r w:rsidRPr="00604B68">
        <w:t xml:space="preserve"> obstetricians,  gynaecologists, neonatologist and midwives) and from recommendations outlined in the </w:t>
      </w:r>
      <w:proofErr w:type="spellStart"/>
      <w:r w:rsidRPr="00604B68">
        <w:t>Médecins</w:t>
      </w:r>
      <w:proofErr w:type="spellEnd"/>
      <w:r w:rsidRPr="00604B68">
        <w:t xml:space="preserve"> San </w:t>
      </w:r>
      <w:proofErr w:type="spellStart"/>
      <w:r w:rsidRPr="00604B68">
        <w:t>Frontièrs</w:t>
      </w:r>
      <w:proofErr w:type="spellEnd"/>
      <w:r w:rsidRPr="00604B68">
        <w:t xml:space="preserve"> </w:t>
      </w:r>
      <w:r w:rsidRPr="00604B68">
        <w:rPr>
          <w:i/>
        </w:rPr>
        <w:t>Guidance paper</w:t>
      </w:r>
      <w:r w:rsidRPr="00604B68">
        <w:t xml:space="preserve"> </w:t>
      </w:r>
      <w:r w:rsidRPr="00604B68">
        <w:rPr>
          <w:i/>
        </w:rPr>
        <w:t xml:space="preserve">Ebola Treatment Centre (ETC): Pregnant and lactating women, </w:t>
      </w:r>
      <w:r w:rsidRPr="00604B68">
        <w:t>and</w:t>
      </w:r>
      <w:r w:rsidRPr="00604B68">
        <w:rPr>
          <w:i/>
        </w:rPr>
        <w:t xml:space="preserve"> </w:t>
      </w:r>
      <w:r w:rsidRPr="00604B68">
        <w:t xml:space="preserve"> the Royal College of Obstetricians (UK) </w:t>
      </w:r>
      <w:r w:rsidRPr="00604B68">
        <w:rPr>
          <w:i/>
        </w:rPr>
        <w:t>Principals of Management for Pregnant Women with Ebola: A Western Context</w:t>
      </w:r>
      <w:r w:rsidRPr="00604B68">
        <w:t>.</w:t>
      </w:r>
      <w:r w:rsidRPr="00604B68">
        <w:rPr>
          <w:vertAlign w:val="superscript"/>
        </w:rPr>
        <w:footnoteReference w:id="6"/>
      </w:r>
      <w:r w:rsidRPr="00604B68">
        <w:t xml:space="preserve"> </w:t>
      </w:r>
      <w:r w:rsidRPr="00604B68">
        <w:rPr>
          <w:vertAlign w:val="superscript"/>
        </w:rPr>
        <w:footnoteReference w:id="7"/>
      </w:r>
      <w:r w:rsidRPr="00604B68">
        <w:t xml:space="preserve"> </w:t>
      </w:r>
    </w:p>
    <w:p w:rsidR="00604B68" w:rsidRPr="00604B68" w:rsidRDefault="00604B68" w:rsidP="003342D1">
      <w:pPr>
        <w:pStyle w:val="Heading2"/>
      </w:pPr>
      <w:bookmarkStart w:id="762" w:name="_Toc412644088"/>
      <w:bookmarkStart w:id="763" w:name="_Toc412644471"/>
      <w:r w:rsidRPr="00604B68">
        <w:t>2. Current situation</w:t>
      </w:r>
      <w:bookmarkEnd w:id="762"/>
      <w:bookmarkEnd w:id="763"/>
    </w:p>
    <w:p w:rsidR="00604B68" w:rsidRPr="00604B68" w:rsidRDefault="00604B68" w:rsidP="003342D1">
      <w:pPr>
        <w:pStyle w:val="BodyText"/>
      </w:pPr>
      <w:r w:rsidRPr="00604B68">
        <w:t>The probability of a pregnant woman with EVD presenting to a hospital in W</w:t>
      </w:r>
      <w:r>
        <w:t>A</w:t>
      </w:r>
      <w:r w:rsidRPr="00604B68">
        <w:t xml:space="preserve"> is exceedingly low, even in the context of the 2014/15 EVD epidemic in West Africa, given :  </w:t>
      </w:r>
    </w:p>
    <w:p w:rsidR="00604B68" w:rsidRPr="00604B68" w:rsidRDefault="00604B68" w:rsidP="003342D1">
      <w:pPr>
        <w:pStyle w:val="BodyText"/>
        <w:numPr>
          <w:ilvl w:val="0"/>
          <w:numId w:val="143"/>
        </w:numPr>
        <w:spacing w:after="120"/>
        <w:ind w:left="714" w:hanging="357"/>
      </w:pPr>
      <w:r w:rsidRPr="00604B68">
        <w:t xml:space="preserve">restrictions on issuing of Australian visas to residents of affected countries  </w:t>
      </w:r>
    </w:p>
    <w:p w:rsidR="00604B68" w:rsidRPr="00604B68" w:rsidRDefault="00604B68" w:rsidP="003342D1">
      <w:pPr>
        <w:pStyle w:val="BodyText"/>
        <w:numPr>
          <w:ilvl w:val="0"/>
          <w:numId w:val="143"/>
        </w:numPr>
      </w:pPr>
      <w:r w:rsidRPr="00604B68">
        <w:t>relatively low numbers of persons travelling from Ebola-affected countries to W</w:t>
      </w:r>
      <w:r>
        <w:t>A</w:t>
      </w:r>
      <w:r w:rsidRPr="00604B68">
        <w:t xml:space="preserve"> (a high proportion of those arriving from Ebola-affected countries are returning fly-in-fly out miners and aid workers who have a low likelihood of pregnancy).</w:t>
      </w:r>
    </w:p>
    <w:p w:rsidR="00604B68" w:rsidRPr="00604B68" w:rsidRDefault="00604B68" w:rsidP="003342D1">
      <w:pPr>
        <w:pStyle w:val="BodyText"/>
      </w:pPr>
      <w:r w:rsidRPr="00604B68">
        <w:t>A number of general measures have been put in place to identify travellers</w:t>
      </w:r>
      <w:r w:rsidR="0017746B">
        <w:t>,</w:t>
      </w:r>
      <w:r w:rsidRPr="00604B68">
        <w:t xml:space="preserve"> </w:t>
      </w:r>
      <w:r w:rsidR="0017746B" w:rsidRPr="00604B68">
        <w:t xml:space="preserve">who arrive in WA </w:t>
      </w:r>
      <w:r w:rsidRPr="00604B68">
        <w:t xml:space="preserve">from EVD-affected countries, so that their health can be actively monitored and to facilitate early referral to an appropriate facility for investigation and management should they develop symptoms compatible with EVD.  These measures are outlined in </w:t>
      </w:r>
      <w:r w:rsidRPr="00632C07">
        <w:rPr>
          <w:i/>
        </w:rPr>
        <w:t>Section B.2</w:t>
      </w:r>
      <w:r w:rsidRPr="00604B68">
        <w:t xml:space="preserve"> </w:t>
      </w:r>
      <w:r w:rsidRPr="00604B68">
        <w:rPr>
          <w:i/>
        </w:rPr>
        <w:t xml:space="preserve">Public health management of Ebolavirus disease, </w:t>
      </w:r>
      <w:r w:rsidRPr="00604B68">
        <w:t>and are broadly applicable to pregnant women who have travelled from affected countries.</w:t>
      </w:r>
      <w:r w:rsidR="0017746B">
        <w:t xml:space="preserve"> </w:t>
      </w:r>
      <w:r w:rsidRPr="00604B68">
        <w:t xml:space="preserve">These measures should ensure a very low probability of pregnant women at risk of EVD self-presenting to health services within WA. </w:t>
      </w:r>
      <w:r w:rsidR="0017746B">
        <w:t xml:space="preserve"> </w:t>
      </w:r>
      <w:r w:rsidRPr="00604B68">
        <w:rPr>
          <w:b/>
        </w:rPr>
        <w:t xml:space="preserve">However, it is important for front-line staff to ask pregnant women who arrive at hospital for medical care about their recent travel history, and, if they have travelled recently in an EVD-affected country, to ask specifically about potential exposure to Ebolavirus. </w:t>
      </w:r>
      <w:r w:rsidRPr="003342D1">
        <w:t>Patients should be screened for fever and HCWs should be aware of the signs and symptoms of</w:t>
      </w:r>
      <w:r w:rsidRPr="00604B68">
        <w:rPr>
          <w:b/>
        </w:rPr>
        <w:t xml:space="preserve"> EVD</w:t>
      </w:r>
      <w:r w:rsidRPr="00604B68">
        <w:t>.</w:t>
      </w:r>
    </w:p>
    <w:p w:rsidR="00604B68" w:rsidRPr="00604B68" w:rsidRDefault="00604B68" w:rsidP="003342D1">
      <w:pPr>
        <w:pStyle w:val="Heading2"/>
      </w:pPr>
      <w:bookmarkStart w:id="764" w:name="_Toc412644089"/>
      <w:bookmarkStart w:id="765" w:name="_Toc412644472"/>
      <w:r w:rsidRPr="00604B68">
        <w:t>3. Previous outcomes of Ebolavirus infection in pregnant women</w:t>
      </w:r>
      <w:bookmarkEnd w:id="764"/>
      <w:bookmarkEnd w:id="765"/>
    </w:p>
    <w:p w:rsidR="00604B68" w:rsidRPr="00604B68" w:rsidRDefault="00604B68" w:rsidP="003342D1">
      <w:pPr>
        <w:pStyle w:val="BodyText"/>
      </w:pPr>
      <w:r w:rsidRPr="00604B68">
        <w:t>Evidence regarding the effects of EVD on pregnant women and their infants comes from reviews of previous outbreaks of the virus in Central Africa and more recent case reports of outcomes of infection in pregnant women during the 2014-2015 outbreak in West Africa. The level of care provided in these resource-poor settings is clearly limited and will vary from that which could be provided in W</w:t>
      </w:r>
      <w:r>
        <w:t>A</w:t>
      </w:r>
      <w:r w:rsidRPr="00604B68">
        <w:t xml:space="preserve">.  </w:t>
      </w:r>
    </w:p>
    <w:p w:rsidR="00604B68" w:rsidRPr="00604B68" w:rsidRDefault="00604B68" w:rsidP="003342D1">
      <w:pPr>
        <w:pStyle w:val="BodyText"/>
      </w:pPr>
      <w:r w:rsidRPr="00604B68">
        <w:t>There is no evidence to suggest that pregnant women are at increased risk of contracting EVD, other than a general increase in risk due to the fact that women are often the main carers for ill relatives. Limited evidence does suggest, however, those pregnant women are at increased risk of severe disease.</w:t>
      </w:r>
      <w:r w:rsidRPr="00604B68">
        <w:rPr>
          <w:vertAlign w:val="superscript"/>
        </w:rPr>
        <w:footnoteReference w:id="8"/>
      </w:r>
      <w:r w:rsidRPr="00604B68">
        <w:t xml:space="preserve"> </w:t>
      </w:r>
    </w:p>
    <w:p w:rsidR="00604B68" w:rsidRPr="00604B68" w:rsidRDefault="00604B68" w:rsidP="003342D1">
      <w:pPr>
        <w:pStyle w:val="BodyText"/>
      </w:pPr>
      <w:r w:rsidRPr="00604B68">
        <w:t>Pregnant women with EVD are at increased risk of spontaneous abortion and pregnancy-related haemorrhage. Neonates born to EVD-positive mothers in developing countries have a very poor chance of survival, with few live births; in an outbreak in Zaire in 1976, all 11 neonates born to mothers with EVD died within 19 days of life.</w:t>
      </w:r>
      <w:r w:rsidRPr="00604B68">
        <w:rPr>
          <w:vertAlign w:val="superscript"/>
        </w:rPr>
        <w:footnoteReference w:id="9"/>
      </w:r>
      <w:r w:rsidRPr="00604B68">
        <w:t xml:space="preserve">  In the latest outbreak in Guinea, </w:t>
      </w:r>
      <w:r w:rsidR="009E4C13">
        <w:t>e</w:t>
      </w:r>
      <w:r w:rsidRPr="00604B68">
        <w:t>bola virus was detected in the placenta and cord blood from a pregnant wom</w:t>
      </w:r>
      <w:r w:rsidR="00234178">
        <w:t>a</w:t>
      </w:r>
      <w:r w:rsidRPr="00604B68">
        <w:t>n recovering from EVD who had tested negative for EVD 32 days previously.</w:t>
      </w:r>
      <w:r w:rsidRPr="00604B68">
        <w:rPr>
          <w:vertAlign w:val="superscript"/>
        </w:rPr>
        <w:footnoteReference w:id="10"/>
      </w:r>
      <w:r w:rsidRPr="00604B68">
        <w:t xml:space="preserve"> There is very limited information regarding cause of death of neonates born to EVD positive mothers and there is no information on outcomes for neonates cared for in highly developed healthcare systems such as in Australia.  </w:t>
      </w:r>
    </w:p>
    <w:p w:rsidR="00604B68" w:rsidRPr="00604B68" w:rsidRDefault="00604B68" w:rsidP="003342D1">
      <w:pPr>
        <w:pStyle w:val="Heading2"/>
      </w:pPr>
      <w:bookmarkStart w:id="766" w:name="_Toc412644090"/>
      <w:bookmarkStart w:id="767" w:name="_Toc412644473"/>
      <w:r w:rsidRPr="00604B68">
        <w:t>4. Principles of care</w:t>
      </w:r>
      <w:bookmarkEnd w:id="766"/>
      <w:bookmarkEnd w:id="767"/>
    </w:p>
    <w:p w:rsidR="00604B68" w:rsidRPr="00604B68" w:rsidRDefault="00604B68" w:rsidP="00674119">
      <w:pPr>
        <w:spacing w:after="0" w:line="360" w:lineRule="auto"/>
        <w:rPr>
          <w:rFonts w:cs="Arial"/>
          <w:sz w:val="22"/>
        </w:rPr>
      </w:pPr>
      <w:r w:rsidRPr="003342D1">
        <w:rPr>
          <w:rStyle w:val="BodyTextChar"/>
          <w:rFonts w:eastAsia="Calibri"/>
        </w:rPr>
        <w:t>The following considerations should be followed when caring for a pregnant women and/or neonate with suspected, probable or confirmed EVD</w:t>
      </w:r>
      <w:r w:rsidRPr="00604B68">
        <w:rPr>
          <w:rFonts w:cs="Arial"/>
          <w:sz w:val="22"/>
        </w:rPr>
        <w:t>:</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the safety of HCWs is a priority. All staff providing care for the patient must have undertaken adequate training in use of EVD personal protective equipment (PPE) and the number of staff caring for th</w:t>
      </w:r>
      <w:r w:rsidR="0017746B">
        <w:rPr>
          <w:rFonts w:cs="Arial"/>
          <w:sz w:val="22"/>
        </w:rPr>
        <w:t>e patient should be minimised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a log of all staff involved in the patient’s care </w:t>
      </w:r>
      <w:r w:rsidR="009E4C13">
        <w:rPr>
          <w:rFonts w:cs="Arial"/>
          <w:sz w:val="22"/>
        </w:rPr>
        <w:t xml:space="preserve">must </w:t>
      </w:r>
      <w:r w:rsidRPr="00604B68">
        <w:rPr>
          <w:rFonts w:cs="Arial"/>
          <w:sz w:val="22"/>
        </w:rPr>
        <w:t>be maintained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there is currently no evidence base for the prognosis or potential benefits of specific medical/obstetric/neonatal interventions in Ebolavirus-infected pregnant women or neonates in high income countries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‘persons under investigation’ for EVD should be discussed with the on-call public health physician immediately in order to initiate a rapid risk assessment by specialists, a prompt decision regarding testing and location of initial assessment, so as to ensure that treatment is not delayed unnecessarily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invasive procedures should be kept to a minimum to avoid risk of body fluid exposure and sharps injury</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a negative PCR test for EVD should only be considered definitive after a patient has had symptoms for more than 72 hours. If testing occurs within the first 72 hours of symptoms, a further test may be required to exclude EVD, particularly if there is no confirmed credible alternative diagnosis and the clinical picture remains consistent with EVD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the clinical management of pregnant patients should focus on supportive care, similar to that of non-pregnant patients, with special attention to monitoring for haemorrhage and its rapid treatment</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breastfeeding of infants born prior to or following a diagnosis of probable/confirmed EVD in a mother is not advised, during active disease or during recovery, unless testing of the </w:t>
      </w:r>
      <w:r w:rsidR="009E4C13" w:rsidRPr="00604B68">
        <w:rPr>
          <w:rFonts w:cs="Arial"/>
          <w:sz w:val="22"/>
        </w:rPr>
        <w:t>breast milk</w:t>
      </w:r>
      <w:r w:rsidRPr="00604B68">
        <w:rPr>
          <w:rFonts w:cs="Arial"/>
          <w:sz w:val="22"/>
        </w:rPr>
        <w:t xml:space="preserve"> has confirmed absence of the virus in the milk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pregnant women who have survived EVD and are well and PCR-negative should still be considered to be at risk of transmitting EVD through amniotic fluid and of delivering an infant with EVD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other diagnoses, including causes of fever in travellers from Africa (e.g. malaria, typhoid fever) should be considered early, tested for and treated, as appropriate</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decisions regarding specific treatments and procedures should be made on a case-by-case basis and decisions about limitation of care should only occur after wide consultation by a panel of specialists. </w:t>
      </w:r>
    </w:p>
    <w:p w:rsidR="00604B68" w:rsidRPr="00604B68" w:rsidRDefault="00604B68" w:rsidP="003342D1">
      <w:pPr>
        <w:pStyle w:val="Heading2"/>
      </w:pPr>
      <w:bookmarkStart w:id="768" w:name="_Toc412644091"/>
      <w:bookmarkStart w:id="769" w:name="_Toc412644474"/>
      <w:r w:rsidRPr="00604B68">
        <w:t>5. Location of care</w:t>
      </w:r>
      <w:bookmarkEnd w:id="768"/>
      <w:bookmarkEnd w:id="769"/>
    </w:p>
    <w:p w:rsidR="00604B68" w:rsidRPr="003342D1" w:rsidRDefault="00604B68" w:rsidP="003342D1">
      <w:pPr>
        <w:pStyle w:val="BodyText"/>
      </w:pPr>
      <w:r w:rsidRPr="003342D1">
        <w:t xml:space="preserve">Pregnant women will be managed at the designated adult quarantine hospital, Sir Charles Gairdner Hospital (SCGH) and paediatric cases (including neonates) will be managed at Princess Margaret Hospital (PMH). The likely prognosis of neonates born to EVD affected mothers in Australia is not known, although such neonates (particularly those born prematurely) are likely to be quite unwell. Management of such neonates should occur on a case-by-case basis, and will be coordinated by the Newborn Emergency Transport Service (NETS) WA and its neonatology consultants. Early consultation with NETS WA (by calling the hotline – 1300 638792) is essential, to arrange transfer of appropriate staff and resuscitation equipment to SCGH (or elsewhere, if necessary).  </w:t>
      </w:r>
    </w:p>
    <w:p w:rsidR="00604B68" w:rsidRPr="003342D1" w:rsidRDefault="00604B68" w:rsidP="003342D1">
      <w:pPr>
        <w:pStyle w:val="BodyText"/>
      </w:pPr>
      <w:r w:rsidRPr="003342D1">
        <w:t xml:space="preserve">Obstetric resources (staff and equipment) will be transferred to SCGH from King Edward Memorial Hospital (KEMH) to assist with the management of a pregnant woman with suspected, probable or confirmed EVD. Such cases should be managed in a negative pressure isolation room (NPIR) and their movements be limited to essential transfers only. </w:t>
      </w:r>
    </w:p>
    <w:p w:rsidR="00604B68" w:rsidRPr="00604B68" w:rsidRDefault="00604B68" w:rsidP="003342D1">
      <w:pPr>
        <w:pStyle w:val="Heading2"/>
      </w:pPr>
      <w:bookmarkStart w:id="770" w:name="_Toc412644092"/>
      <w:bookmarkStart w:id="771" w:name="_Toc412644475"/>
      <w:r w:rsidRPr="00604B68">
        <w:t>6. Transport of patients</w:t>
      </w:r>
      <w:bookmarkEnd w:id="770"/>
      <w:bookmarkEnd w:id="771"/>
    </w:p>
    <w:p w:rsidR="00604B68" w:rsidRPr="00604B68" w:rsidRDefault="00604B68" w:rsidP="003342D1">
      <w:pPr>
        <w:pStyle w:val="BodyText"/>
      </w:pPr>
      <w:r w:rsidRPr="00604B68">
        <w:t>For general information regarding capabilities of S</w:t>
      </w:r>
      <w:r w:rsidR="009E4C13">
        <w:t xml:space="preserve">aint </w:t>
      </w:r>
      <w:r w:rsidRPr="00604B68">
        <w:t>J</w:t>
      </w:r>
      <w:r w:rsidR="009E4C13">
        <w:t xml:space="preserve">ohn </w:t>
      </w:r>
      <w:r w:rsidRPr="00604B68">
        <w:t>A</w:t>
      </w:r>
      <w:r w:rsidR="009E4C13">
        <w:t>mbulance (SJA)</w:t>
      </w:r>
      <w:r w:rsidRPr="00604B68">
        <w:t xml:space="preserve"> and Royal Flying Doctor Service (RFDS) for transport of patients with suspected, probable or confirmed EVD refer to </w:t>
      </w:r>
      <w:r w:rsidRPr="00632C07">
        <w:rPr>
          <w:i/>
        </w:rPr>
        <w:t>Section B.7 Patient transport.</w:t>
      </w:r>
      <w:r w:rsidRPr="00604B68">
        <w:t xml:space="preserve">  Additional consideration should be given to potential limitations of the use of Isolation pods (IsoPods) with heavily pregnant women and the increased risk of transporting pregnant women who may potentially lose large volumes of infectious body fluids. </w:t>
      </w:r>
    </w:p>
    <w:p w:rsidR="00604B68" w:rsidRPr="00604B68" w:rsidRDefault="00604B68" w:rsidP="003342D1">
      <w:pPr>
        <w:pStyle w:val="Heading2"/>
      </w:pPr>
      <w:bookmarkStart w:id="772" w:name="_Toc412644093"/>
      <w:bookmarkStart w:id="773" w:name="_Toc412644476"/>
      <w:r w:rsidRPr="00604B68">
        <w:t>7. Initial assessment</w:t>
      </w:r>
      <w:bookmarkEnd w:id="772"/>
      <w:bookmarkEnd w:id="773"/>
    </w:p>
    <w:p w:rsidR="00604B68" w:rsidRPr="00604B68" w:rsidRDefault="00604B68" w:rsidP="003342D1">
      <w:pPr>
        <w:pStyle w:val="BodyText"/>
      </w:pPr>
      <w:r w:rsidRPr="00604B68">
        <w:t>A travel history should be sought from all pregnant women arriving at a hospital for medical care, and while the EVD epidemic continues in West Africa, where applicable</w:t>
      </w:r>
      <w:r w:rsidR="0017746B">
        <w:t>,</w:t>
      </w:r>
      <w:r w:rsidRPr="00604B68">
        <w:t xml:space="preserve"> they should be asked specifically about travel in the previous 21 days to an Ebola-affected country or contact with a person with EVD. All patients who have had recent travel to an Ebola-affected country or contact with a suspected</w:t>
      </w:r>
      <w:r w:rsidR="0017746B">
        <w:t xml:space="preserve"> </w:t>
      </w:r>
      <w:r w:rsidRPr="00604B68">
        <w:t>/</w:t>
      </w:r>
      <w:r w:rsidR="0017746B">
        <w:t xml:space="preserve"> </w:t>
      </w:r>
      <w:r w:rsidRPr="00604B68">
        <w:t>probable</w:t>
      </w:r>
      <w:r w:rsidR="0017746B">
        <w:t xml:space="preserve"> </w:t>
      </w:r>
      <w:r w:rsidRPr="00604B68">
        <w:t>/</w:t>
      </w:r>
      <w:r w:rsidR="0017746B">
        <w:t xml:space="preserve"> </w:t>
      </w:r>
      <w:r w:rsidRPr="00604B68">
        <w:t xml:space="preserve">confirmed EVD case will then require screening for fever and other EVD symptoms  (refer to </w:t>
      </w:r>
      <w:r w:rsidRPr="00F433A4">
        <w:rPr>
          <w:i/>
        </w:rPr>
        <w:t>Appendix 4 Emergency department assessment of a ‘person under investigation’ for EVD</w:t>
      </w:r>
      <w:r w:rsidRPr="003342D1">
        <w:t xml:space="preserve">). </w:t>
      </w:r>
      <w:r w:rsidRPr="00604B68">
        <w:t>If they have a pertinent travel history or potential exposure to EVD and any relevant symptoms</w:t>
      </w:r>
      <w:r w:rsidR="0017746B">
        <w:t>,</w:t>
      </w:r>
      <w:r w:rsidRPr="00604B68">
        <w:t xml:space="preserve"> then they are classified as a ‘person under investigation for EVD’</w:t>
      </w:r>
      <w:r w:rsidRPr="003342D1">
        <w:t>.</w:t>
      </w:r>
    </w:p>
    <w:p w:rsidR="00604B68" w:rsidRPr="00604B68" w:rsidRDefault="00604B68" w:rsidP="003342D1">
      <w:pPr>
        <w:pStyle w:val="BodyText"/>
      </w:pPr>
      <w:r w:rsidRPr="00604B68">
        <w:t xml:space="preserve">Patients who fit the criteria for ‘person under investigation’ </w:t>
      </w:r>
      <w:r w:rsidR="0017746B">
        <w:t xml:space="preserve">for EVD </w:t>
      </w:r>
      <w:r w:rsidRPr="00604B68">
        <w:t xml:space="preserve">should be managed as outlined in </w:t>
      </w:r>
      <w:r w:rsidRPr="00632C07">
        <w:rPr>
          <w:i/>
        </w:rPr>
        <w:t>Section B.1 Emergency department management of EVD</w:t>
      </w:r>
      <w:r w:rsidRPr="003342D1">
        <w:t xml:space="preserve">. </w:t>
      </w:r>
      <w:r w:rsidRPr="00604B68">
        <w:t xml:space="preserve">A risk assessment </w:t>
      </w:r>
      <w:r w:rsidR="009E4C13">
        <w:t>is to</w:t>
      </w:r>
      <w:r w:rsidRPr="00604B68">
        <w:t xml:space="preserve"> be performed (refer to  </w:t>
      </w:r>
      <w:r w:rsidRPr="00632C07">
        <w:rPr>
          <w:i/>
        </w:rPr>
        <w:t>Appendix 5 Risk assessment checklist for a ‘person under investigation’ for EVD</w:t>
      </w:r>
      <w:r w:rsidRPr="00604B68">
        <w:t xml:space="preserve">) and the on-call public health physician at </w:t>
      </w:r>
      <w:r w:rsidR="0017746B">
        <w:t>Communicable Disease Control Directorate (</w:t>
      </w:r>
      <w:r w:rsidRPr="00604B68">
        <w:t>CDCD</w:t>
      </w:r>
      <w:r w:rsidR="0017746B">
        <w:t>)</w:t>
      </w:r>
      <w:r w:rsidRPr="00604B68">
        <w:t xml:space="preserve"> contacted urgently in order to determine </w:t>
      </w:r>
      <w:r w:rsidR="009E4C13">
        <w:t>if</w:t>
      </w:r>
      <w:r w:rsidRPr="00604B68">
        <w:t xml:space="preserve"> they warrant further investigation for EVD.  This decision will be made as quickly as possible to keep any potential delay in treatment to a minimum. </w:t>
      </w:r>
      <w:r w:rsidR="0017746B">
        <w:t xml:space="preserve"> </w:t>
      </w:r>
      <w:r w:rsidR="009E4C13">
        <w:t>Table 1</w:t>
      </w:r>
      <w:r w:rsidRPr="00604B68">
        <w:t xml:space="preserve"> outlines possible scenarios and the likely course of management. </w:t>
      </w:r>
      <w:r w:rsidRPr="003342D1">
        <w:t>However, each patient will be assessed on a case-by-case basis</w:t>
      </w:r>
      <w:r w:rsidR="0017746B">
        <w:t>.</w:t>
      </w:r>
    </w:p>
    <w:p w:rsidR="00604B68" w:rsidRPr="00604B68" w:rsidRDefault="00604B68" w:rsidP="003342D1">
      <w:pPr>
        <w:pStyle w:val="BodyText"/>
      </w:pPr>
      <w:r w:rsidRPr="003342D1">
        <w:t>Note:</w:t>
      </w:r>
      <w:r w:rsidRPr="00604B68">
        <w:t xml:space="preserve"> Laboratory testing for EVD can only be performed at PathWest QEII Medical Centre, Nedlands. Additionally, all other routine pathology testing must be undertaken at PathWest QEII, unless decided in consultation between managing clinicians, the on-call Clinical Microbiologist from PathWest/SCGH, the on-call public health physician at CDCD and others, as appropriate. That is, even if circumstances dictate that a pregnant patient with suspected/probable/confirmed EVD needs to be managed at a facility other than SCGH, it will usually be necessary to transfer any specimens to PathWest QEII</w:t>
      </w:r>
      <w:r w:rsidRPr="00604B68" w:rsidDel="000C3571">
        <w:t xml:space="preserve"> </w:t>
      </w:r>
      <w:r w:rsidRPr="00604B68">
        <w:t xml:space="preserve">for testing using appropriate precautions and designated equipment in the PC3 laboratory. Refer to </w:t>
      </w:r>
      <w:r w:rsidRPr="00632C07">
        <w:rPr>
          <w:i/>
        </w:rPr>
        <w:t>Section A.4 Sampling and diagnostic testing</w:t>
      </w:r>
      <w:r w:rsidRPr="00604B68">
        <w:t xml:space="preserve"> for further information.</w:t>
      </w:r>
    </w:p>
    <w:p w:rsidR="00604B68" w:rsidRPr="00604B68" w:rsidRDefault="00604B68" w:rsidP="003342D1">
      <w:pPr>
        <w:pStyle w:val="Heading2"/>
      </w:pPr>
      <w:r w:rsidRPr="00604B68">
        <w:t xml:space="preserve">Table </w:t>
      </w:r>
      <w:r w:rsidR="009E4C13">
        <w:t>1</w:t>
      </w:r>
      <w:r w:rsidRPr="00604B68">
        <w:t xml:space="preserve"> Possible </w:t>
      </w:r>
      <w:r w:rsidR="0017746B" w:rsidRPr="00604B68">
        <w:t>scenario</w:t>
      </w:r>
      <w:r w:rsidRPr="00604B68">
        <w:t xml:space="preserve"> for presentations of obstetric patient with suspected EVD and suggested management.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3"/>
        <w:gridCol w:w="4273"/>
      </w:tblGrid>
      <w:tr w:rsidR="009F154B" w:rsidRPr="009F154B" w:rsidTr="009F154B">
        <w:trPr>
          <w:trHeight w:val="441"/>
          <w:jc w:val="center"/>
        </w:trPr>
        <w:tc>
          <w:tcPr>
            <w:tcW w:w="5693" w:type="dxa"/>
            <w:shd w:val="clear" w:color="auto" w:fill="1B2C5B"/>
            <w:vAlign w:val="center"/>
          </w:tcPr>
          <w:p w:rsidR="00604B68" w:rsidRPr="009F154B" w:rsidRDefault="00604B68" w:rsidP="00674119">
            <w:pPr>
              <w:rPr>
                <w:rFonts w:cs="Arial"/>
                <w:b/>
                <w:color w:val="FFFFFF" w:themeColor="background1"/>
                <w:sz w:val="22"/>
              </w:rPr>
            </w:pPr>
            <w:r w:rsidRPr="009F154B">
              <w:rPr>
                <w:rFonts w:cs="Arial"/>
                <w:b/>
                <w:color w:val="FFFFFF" w:themeColor="background1"/>
                <w:sz w:val="22"/>
              </w:rPr>
              <w:t>Scenario</w:t>
            </w:r>
          </w:p>
        </w:tc>
        <w:tc>
          <w:tcPr>
            <w:tcW w:w="4273" w:type="dxa"/>
            <w:shd w:val="clear" w:color="auto" w:fill="1B2C5B"/>
            <w:vAlign w:val="center"/>
          </w:tcPr>
          <w:p w:rsidR="00604B68" w:rsidRPr="009F154B" w:rsidRDefault="00604B68" w:rsidP="00674119">
            <w:pPr>
              <w:rPr>
                <w:rFonts w:cs="Arial"/>
                <w:b/>
                <w:color w:val="FFFFFF" w:themeColor="background1"/>
                <w:sz w:val="22"/>
              </w:rPr>
            </w:pPr>
            <w:r w:rsidRPr="009F154B">
              <w:rPr>
                <w:rFonts w:cs="Arial"/>
                <w:b/>
                <w:color w:val="FFFFFF" w:themeColor="background1"/>
                <w:sz w:val="22"/>
              </w:rPr>
              <w:t>Management</w:t>
            </w:r>
          </w:p>
        </w:tc>
      </w:tr>
      <w:tr w:rsidR="00604B68" w:rsidRPr="00604B68" w:rsidTr="009F154B">
        <w:trPr>
          <w:trHeight w:val="2962"/>
          <w:jc w:val="center"/>
        </w:trPr>
        <w:tc>
          <w:tcPr>
            <w:tcW w:w="5693" w:type="dxa"/>
            <w:shd w:val="clear" w:color="auto" w:fill="auto"/>
            <w:vAlign w:val="center"/>
          </w:tcPr>
          <w:p w:rsidR="00604B68" w:rsidRPr="00604B68" w:rsidRDefault="00604B68" w:rsidP="009F154B">
            <w:pPr>
              <w:spacing w:before="120"/>
              <w:rPr>
                <w:rFonts w:cs="Arial"/>
                <w:sz w:val="22"/>
              </w:rPr>
            </w:pPr>
            <w:r w:rsidRPr="00604B68">
              <w:rPr>
                <w:rFonts w:cs="Arial"/>
                <w:sz w:val="22"/>
              </w:rPr>
              <w:t xml:space="preserve">Known pregnant women (all gestations) who are enrolled in active 21 day monitoring in the community who: </w:t>
            </w:r>
          </w:p>
          <w:p w:rsidR="00604B68" w:rsidRPr="00604B68" w:rsidRDefault="00604B68" w:rsidP="0085056C">
            <w:pPr>
              <w:numPr>
                <w:ilvl w:val="0"/>
                <w:numId w:val="120"/>
              </w:numPr>
              <w:spacing w:after="200" w:line="276" w:lineRule="auto"/>
              <w:rPr>
                <w:rFonts w:cs="Arial"/>
                <w:sz w:val="22"/>
              </w:rPr>
            </w:pPr>
            <w:r w:rsidRPr="00604B68">
              <w:rPr>
                <w:rFonts w:cs="Arial"/>
                <w:sz w:val="22"/>
              </w:rPr>
              <w:t>develop symptoms consistent with EVD</w:t>
            </w:r>
          </w:p>
          <w:p w:rsidR="00604B68" w:rsidRPr="00604B68" w:rsidRDefault="00604B68" w:rsidP="0085056C">
            <w:pPr>
              <w:numPr>
                <w:ilvl w:val="0"/>
                <w:numId w:val="120"/>
              </w:numPr>
              <w:spacing w:after="200" w:line="276" w:lineRule="auto"/>
              <w:rPr>
                <w:rFonts w:cs="Arial"/>
                <w:sz w:val="22"/>
              </w:rPr>
            </w:pPr>
            <w:r w:rsidRPr="00604B68">
              <w:rPr>
                <w:rFonts w:cs="Arial"/>
                <w:sz w:val="22"/>
              </w:rPr>
              <w:t xml:space="preserve">develop symptoms that suggest another illness (not EVD) and who require hospital admission </w:t>
            </w:r>
          </w:p>
          <w:p w:rsidR="00604B68" w:rsidRPr="00604B68" w:rsidRDefault="00604B68" w:rsidP="0085056C">
            <w:pPr>
              <w:numPr>
                <w:ilvl w:val="0"/>
                <w:numId w:val="120"/>
              </w:numPr>
              <w:spacing w:after="200" w:line="276" w:lineRule="auto"/>
              <w:rPr>
                <w:rFonts w:cs="Arial"/>
                <w:sz w:val="22"/>
              </w:rPr>
            </w:pPr>
            <w:r w:rsidRPr="00604B68">
              <w:rPr>
                <w:rFonts w:cs="Arial"/>
                <w:sz w:val="22"/>
              </w:rPr>
              <w:t>are in predicted normal labour</w:t>
            </w:r>
          </w:p>
          <w:p w:rsidR="00604B68" w:rsidRPr="00604B68" w:rsidRDefault="00604B68" w:rsidP="0085056C">
            <w:pPr>
              <w:numPr>
                <w:ilvl w:val="0"/>
                <w:numId w:val="120"/>
              </w:numPr>
              <w:spacing w:after="200" w:line="276" w:lineRule="auto"/>
              <w:rPr>
                <w:rFonts w:cs="Arial"/>
                <w:sz w:val="22"/>
              </w:rPr>
            </w:pPr>
            <w:r w:rsidRPr="00604B68">
              <w:rPr>
                <w:rFonts w:cs="Arial"/>
                <w:sz w:val="22"/>
              </w:rPr>
              <w:t>are in predicted risky labour</w:t>
            </w:r>
          </w:p>
          <w:p w:rsidR="00604B68" w:rsidRPr="00604B68" w:rsidRDefault="00604B68" w:rsidP="0085056C">
            <w:pPr>
              <w:numPr>
                <w:ilvl w:val="0"/>
                <w:numId w:val="120"/>
              </w:numPr>
              <w:spacing w:after="200" w:line="276" w:lineRule="auto"/>
              <w:rPr>
                <w:rFonts w:cs="Arial"/>
                <w:sz w:val="22"/>
              </w:rPr>
            </w:pPr>
            <w:r w:rsidRPr="00604B68">
              <w:rPr>
                <w:rFonts w:cs="Arial"/>
                <w:sz w:val="22"/>
              </w:rPr>
              <w:t>are experiencing bleeding or pain related to a pregnancy &lt; 20 weeks gestation and/or thought to require a gynaecological procedure e.g. evacuation of the uterus</w:t>
            </w:r>
          </w:p>
        </w:tc>
        <w:tc>
          <w:tcPr>
            <w:tcW w:w="4273" w:type="dxa"/>
            <w:shd w:val="clear" w:color="auto" w:fill="auto"/>
            <w:vAlign w:val="center"/>
          </w:tcPr>
          <w:p w:rsidR="00604B68" w:rsidRPr="00604B68" w:rsidRDefault="00604B68" w:rsidP="00674119">
            <w:pPr>
              <w:rPr>
                <w:rFonts w:cs="Arial"/>
                <w:sz w:val="22"/>
              </w:rPr>
            </w:pPr>
            <w:r w:rsidRPr="00604B68">
              <w:rPr>
                <w:rFonts w:cs="Arial"/>
                <w:sz w:val="22"/>
              </w:rPr>
              <w:t>Arrange referral or transfer  to SCGH for investigation and management</w:t>
            </w:r>
          </w:p>
        </w:tc>
      </w:tr>
      <w:tr w:rsidR="00604B68" w:rsidRPr="00604B68" w:rsidTr="009F154B">
        <w:trPr>
          <w:jc w:val="center"/>
        </w:trPr>
        <w:tc>
          <w:tcPr>
            <w:tcW w:w="5693" w:type="dxa"/>
            <w:shd w:val="clear" w:color="auto" w:fill="auto"/>
            <w:vAlign w:val="center"/>
          </w:tcPr>
          <w:p w:rsidR="00604B68" w:rsidRPr="00604B68" w:rsidRDefault="00604B68" w:rsidP="009F154B">
            <w:pPr>
              <w:spacing w:before="120"/>
              <w:rPr>
                <w:rFonts w:cs="Arial"/>
                <w:sz w:val="22"/>
              </w:rPr>
            </w:pPr>
            <w:r w:rsidRPr="00604B68">
              <w:rPr>
                <w:rFonts w:cs="Arial"/>
                <w:sz w:val="22"/>
              </w:rPr>
              <w:t>Unknown pregnant women who self-present with relevant travel or exposure history for EVD and who:</w:t>
            </w:r>
          </w:p>
          <w:p w:rsidR="00604B68" w:rsidRPr="00604B68" w:rsidRDefault="00604B68" w:rsidP="0085056C">
            <w:pPr>
              <w:numPr>
                <w:ilvl w:val="0"/>
                <w:numId w:val="120"/>
              </w:numPr>
              <w:spacing w:after="200" w:line="276" w:lineRule="auto"/>
              <w:rPr>
                <w:rFonts w:cs="Arial"/>
                <w:sz w:val="22"/>
              </w:rPr>
            </w:pPr>
            <w:r w:rsidRPr="00604B68">
              <w:rPr>
                <w:rFonts w:cs="Arial"/>
                <w:sz w:val="22"/>
              </w:rPr>
              <w:t>have symptoms consistent with EVD</w:t>
            </w:r>
          </w:p>
          <w:p w:rsidR="00604B68" w:rsidRPr="00604B68" w:rsidRDefault="00604B68" w:rsidP="0085056C">
            <w:pPr>
              <w:numPr>
                <w:ilvl w:val="0"/>
                <w:numId w:val="120"/>
              </w:numPr>
              <w:spacing w:after="200" w:line="276" w:lineRule="auto"/>
              <w:rPr>
                <w:rFonts w:cs="Arial"/>
                <w:sz w:val="22"/>
              </w:rPr>
            </w:pPr>
            <w:r w:rsidRPr="00604B68">
              <w:rPr>
                <w:rFonts w:cs="Arial"/>
                <w:sz w:val="22"/>
              </w:rPr>
              <w:t xml:space="preserve">have symptoms that suggest another illness (not EVD) and who require hospital admission </w:t>
            </w:r>
          </w:p>
          <w:p w:rsidR="00604B68" w:rsidRPr="00604B68" w:rsidRDefault="00604B68" w:rsidP="0085056C">
            <w:pPr>
              <w:numPr>
                <w:ilvl w:val="0"/>
                <w:numId w:val="120"/>
              </w:numPr>
              <w:spacing w:after="200" w:line="276" w:lineRule="auto"/>
              <w:rPr>
                <w:rFonts w:cs="Arial"/>
                <w:sz w:val="22"/>
              </w:rPr>
            </w:pPr>
            <w:r w:rsidRPr="00604B68">
              <w:rPr>
                <w:rFonts w:cs="Arial"/>
                <w:sz w:val="22"/>
              </w:rPr>
              <w:t xml:space="preserve">are in predicted normal labour </w:t>
            </w:r>
          </w:p>
          <w:p w:rsidR="00604B68" w:rsidRPr="00604B68" w:rsidRDefault="00604B68" w:rsidP="0085056C">
            <w:pPr>
              <w:numPr>
                <w:ilvl w:val="0"/>
                <w:numId w:val="120"/>
              </w:numPr>
              <w:spacing w:after="200" w:line="276" w:lineRule="auto"/>
              <w:rPr>
                <w:rFonts w:cs="Arial"/>
                <w:sz w:val="22"/>
              </w:rPr>
            </w:pPr>
            <w:r w:rsidRPr="00604B68">
              <w:rPr>
                <w:rFonts w:cs="Arial"/>
                <w:sz w:val="22"/>
              </w:rPr>
              <w:t>are in predicted  risky labour</w:t>
            </w:r>
          </w:p>
          <w:p w:rsidR="00604B68" w:rsidRPr="00604B68" w:rsidRDefault="00604B68" w:rsidP="0085056C">
            <w:pPr>
              <w:numPr>
                <w:ilvl w:val="0"/>
                <w:numId w:val="120"/>
              </w:numPr>
              <w:spacing w:after="200" w:line="276" w:lineRule="auto"/>
              <w:rPr>
                <w:rFonts w:cs="Arial"/>
                <w:sz w:val="22"/>
              </w:rPr>
            </w:pPr>
            <w:r w:rsidRPr="00604B68">
              <w:rPr>
                <w:rFonts w:cs="Arial"/>
                <w:sz w:val="22"/>
              </w:rPr>
              <w:t xml:space="preserve">are experiencing bleeding or pain related to a pregnancy &lt; 20 weeks gestation and/or thought to require a gynaecological procedure e.g. evacuation of the uterus </w:t>
            </w:r>
          </w:p>
        </w:tc>
        <w:tc>
          <w:tcPr>
            <w:tcW w:w="4273" w:type="dxa"/>
            <w:shd w:val="clear" w:color="auto" w:fill="auto"/>
            <w:vAlign w:val="center"/>
          </w:tcPr>
          <w:p w:rsidR="00604B68" w:rsidRPr="00604B68" w:rsidRDefault="00604B68" w:rsidP="00674119">
            <w:pPr>
              <w:rPr>
                <w:rFonts w:cs="Arial"/>
                <w:sz w:val="22"/>
              </w:rPr>
            </w:pPr>
            <w:r w:rsidRPr="00604B68">
              <w:rPr>
                <w:rFonts w:cs="Arial"/>
                <w:sz w:val="22"/>
              </w:rPr>
              <w:t>Rapid risk assessment at presenting clinic/hospital with transfer to SCGH arranged if determined to be a suspect case.</w:t>
            </w:r>
          </w:p>
        </w:tc>
      </w:tr>
      <w:tr w:rsidR="00604B68" w:rsidRPr="00604B68" w:rsidTr="009F154B">
        <w:trPr>
          <w:jc w:val="center"/>
        </w:trPr>
        <w:tc>
          <w:tcPr>
            <w:tcW w:w="5693" w:type="dxa"/>
            <w:shd w:val="clear" w:color="auto" w:fill="auto"/>
            <w:vAlign w:val="center"/>
          </w:tcPr>
          <w:p w:rsidR="00604B68" w:rsidRPr="00604B68" w:rsidRDefault="00604B68" w:rsidP="00674119">
            <w:pPr>
              <w:rPr>
                <w:rFonts w:cs="Arial"/>
                <w:sz w:val="22"/>
              </w:rPr>
            </w:pPr>
            <w:r w:rsidRPr="00604B68">
              <w:rPr>
                <w:rFonts w:cs="Arial"/>
                <w:sz w:val="22"/>
              </w:rPr>
              <w:t>Unknown pregnant women who self-present with a travel/exposure history to EVD categorised as “very low” or “low” risk, and  who:</w:t>
            </w:r>
          </w:p>
          <w:p w:rsidR="00604B68" w:rsidRPr="00604B68" w:rsidRDefault="00604B68" w:rsidP="0085056C">
            <w:pPr>
              <w:numPr>
                <w:ilvl w:val="0"/>
                <w:numId w:val="120"/>
              </w:numPr>
              <w:spacing w:after="200" w:line="276" w:lineRule="auto"/>
              <w:rPr>
                <w:rFonts w:cs="Arial"/>
                <w:sz w:val="22"/>
              </w:rPr>
            </w:pPr>
            <w:r w:rsidRPr="00604B68">
              <w:rPr>
                <w:rFonts w:cs="Arial"/>
                <w:sz w:val="22"/>
              </w:rPr>
              <w:t>have symptoms that suggest an alternative diagnosis to EVD</w:t>
            </w:r>
          </w:p>
          <w:p w:rsidR="00604B68" w:rsidRPr="00604B68" w:rsidRDefault="00604B68" w:rsidP="0085056C">
            <w:pPr>
              <w:numPr>
                <w:ilvl w:val="0"/>
                <w:numId w:val="120"/>
              </w:numPr>
              <w:spacing w:after="200" w:line="276" w:lineRule="auto"/>
              <w:rPr>
                <w:rFonts w:cs="Arial"/>
                <w:sz w:val="22"/>
              </w:rPr>
            </w:pPr>
            <w:r w:rsidRPr="00604B68">
              <w:rPr>
                <w:rFonts w:cs="Arial"/>
                <w:sz w:val="22"/>
              </w:rPr>
              <w:t xml:space="preserve">are located more than 500km from Perth </w:t>
            </w:r>
          </w:p>
        </w:tc>
        <w:tc>
          <w:tcPr>
            <w:tcW w:w="4273" w:type="dxa"/>
            <w:shd w:val="clear" w:color="auto" w:fill="auto"/>
            <w:vAlign w:val="center"/>
          </w:tcPr>
          <w:p w:rsidR="00604B68" w:rsidRPr="00604B68" w:rsidRDefault="00604B68" w:rsidP="00674119">
            <w:pPr>
              <w:rPr>
                <w:rFonts w:cs="Arial"/>
                <w:sz w:val="22"/>
              </w:rPr>
            </w:pPr>
            <w:r w:rsidRPr="00604B68">
              <w:rPr>
                <w:rFonts w:cs="Arial"/>
                <w:sz w:val="22"/>
              </w:rPr>
              <w:t xml:space="preserve">For non-febrile presentations that are judged to be unrelated to EVD, investigations may be undertaken locally, if appropriate. </w:t>
            </w:r>
          </w:p>
          <w:p w:rsidR="00604B68" w:rsidRPr="00604B68" w:rsidRDefault="00604B68" w:rsidP="00674119">
            <w:pPr>
              <w:rPr>
                <w:rFonts w:cs="Arial"/>
                <w:sz w:val="22"/>
              </w:rPr>
            </w:pPr>
            <w:r w:rsidRPr="00604B68">
              <w:rPr>
                <w:rFonts w:cs="Arial"/>
                <w:sz w:val="22"/>
              </w:rPr>
              <w:t xml:space="preserve">If applicable, based on clinical assessment, may have sample taken at their presenting hospital for exclusion of EVD with urgent transport of sample to PathWest QEII Medical Centre for analysis.  </w:t>
            </w:r>
          </w:p>
        </w:tc>
      </w:tr>
      <w:tr w:rsidR="00604B68" w:rsidRPr="00604B68" w:rsidTr="009F154B">
        <w:trPr>
          <w:jc w:val="center"/>
        </w:trPr>
        <w:tc>
          <w:tcPr>
            <w:tcW w:w="5693" w:type="dxa"/>
            <w:shd w:val="clear" w:color="auto" w:fill="auto"/>
            <w:vAlign w:val="center"/>
          </w:tcPr>
          <w:p w:rsidR="00604B68" w:rsidRPr="00604B68" w:rsidRDefault="00604B68" w:rsidP="00674119">
            <w:pPr>
              <w:rPr>
                <w:rFonts w:cs="Arial"/>
                <w:sz w:val="22"/>
              </w:rPr>
            </w:pPr>
            <w:r w:rsidRPr="00604B68">
              <w:rPr>
                <w:rFonts w:cs="Arial"/>
                <w:sz w:val="22"/>
              </w:rPr>
              <w:t>Pregnant contact  of a well returned traveller from an Ebola-affected country</w:t>
            </w:r>
          </w:p>
        </w:tc>
        <w:tc>
          <w:tcPr>
            <w:tcW w:w="4273" w:type="dxa"/>
            <w:shd w:val="clear" w:color="auto" w:fill="auto"/>
            <w:vAlign w:val="center"/>
          </w:tcPr>
          <w:p w:rsidR="00604B68" w:rsidRPr="00604B68" w:rsidRDefault="00604B68" w:rsidP="00674119">
            <w:pPr>
              <w:rPr>
                <w:rFonts w:cs="Arial"/>
                <w:sz w:val="22"/>
              </w:rPr>
            </w:pPr>
            <w:r w:rsidRPr="00604B68">
              <w:rPr>
                <w:rFonts w:cs="Arial"/>
                <w:sz w:val="22"/>
              </w:rPr>
              <w:t>Manage in usual manner, unless any indication that the primary contact is unwell.</w:t>
            </w:r>
          </w:p>
        </w:tc>
      </w:tr>
    </w:tbl>
    <w:p w:rsidR="00604B68" w:rsidRPr="00604B68" w:rsidRDefault="00604B68" w:rsidP="00674119">
      <w:pPr>
        <w:spacing w:after="0" w:line="360" w:lineRule="auto"/>
        <w:rPr>
          <w:rFonts w:cs="Arial"/>
          <w:sz w:val="22"/>
        </w:rPr>
      </w:pPr>
    </w:p>
    <w:p w:rsidR="00604B68" w:rsidRPr="00604B68" w:rsidRDefault="00604B68" w:rsidP="003342D1">
      <w:pPr>
        <w:pStyle w:val="Heading2"/>
      </w:pPr>
      <w:bookmarkStart w:id="774" w:name="_Toc412644094"/>
      <w:bookmarkStart w:id="775" w:name="_Toc412644477"/>
      <w:r w:rsidRPr="00604B68">
        <w:t xml:space="preserve">8. Infection </w:t>
      </w:r>
      <w:r w:rsidR="009E4C13">
        <w:t xml:space="preserve">prevention and </w:t>
      </w:r>
      <w:r w:rsidRPr="00604B68">
        <w:t>control</w:t>
      </w:r>
      <w:bookmarkEnd w:id="774"/>
      <w:bookmarkEnd w:id="775"/>
    </w:p>
    <w:p w:rsidR="00604B68" w:rsidRPr="00604B68" w:rsidRDefault="00604B68" w:rsidP="003342D1">
      <w:pPr>
        <w:pStyle w:val="BodyText"/>
        <w:spacing w:after="240"/>
      </w:pPr>
      <w:r w:rsidRPr="00604B68">
        <w:t xml:space="preserve">Guidelines provided in </w:t>
      </w:r>
      <w:r w:rsidRPr="00632C07">
        <w:rPr>
          <w:i/>
        </w:rPr>
        <w:t>Section B.3</w:t>
      </w:r>
      <w:r w:rsidRPr="00604B68">
        <w:t xml:space="preserve"> </w:t>
      </w:r>
      <w:r w:rsidRPr="00604B68">
        <w:rPr>
          <w:i/>
        </w:rPr>
        <w:t>Infection prevention and control guidelines for non-quarantine hospitals</w:t>
      </w:r>
      <w:r w:rsidRPr="00604B68">
        <w:t xml:space="preserve"> should be followed, along with the additional specific considerations: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given the increased risk of exposure to large volumes of bodily fluids in obstetric cases, full PPE should be worn by both carers and assistants (refer to </w:t>
      </w:r>
      <w:r w:rsidRPr="00F433A4">
        <w:rPr>
          <w:rFonts w:cs="Arial"/>
          <w:i/>
          <w:sz w:val="22"/>
        </w:rPr>
        <w:t>Appendix 6, 7, 8 Personal protective</w:t>
      </w:r>
      <w:r w:rsidR="009E4C13" w:rsidRPr="00F433A4">
        <w:rPr>
          <w:rFonts w:cs="Arial"/>
          <w:i/>
          <w:sz w:val="22"/>
        </w:rPr>
        <w:t xml:space="preserve"> equipment</w:t>
      </w:r>
      <w:r w:rsidRPr="00F433A4">
        <w:rPr>
          <w:rFonts w:cs="Arial"/>
          <w:i/>
          <w:sz w:val="22"/>
        </w:rPr>
        <w:t xml:space="preserve">, medical and cleaning equipment and </w:t>
      </w:r>
      <w:r w:rsidR="007B140A" w:rsidRPr="00F433A4">
        <w:rPr>
          <w:rFonts w:cs="Arial"/>
          <w:i/>
          <w:sz w:val="22"/>
        </w:rPr>
        <w:t>d</w:t>
      </w:r>
      <w:r w:rsidRPr="00F433A4">
        <w:rPr>
          <w:rFonts w:cs="Arial"/>
          <w:i/>
          <w:sz w:val="22"/>
        </w:rPr>
        <w:t>onning and doffing</w:t>
      </w:r>
      <w:r w:rsidRPr="003342D1">
        <w:rPr>
          <w:rFonts w:cs="Arial"/>
          <w:sz w:val="22"/>
        </w:rPr>
        <w:t xml:space="preserve"> sequences</w:t>
      </w:r>
      <w:r w:rsidRPr="00604B68">
        <w:rPr>
          <w:rFonts w:cs="Arial"/>
          <w:sz w:val="22"/>
        </w:rPr>
        <w:t>)</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powered air purifying respirators (PAPRs) should be used, where available, if carers will need to stay with the patient for prolonged periods of time (e.g. patient is in labour or critically unwell)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PPE should be worn when caring for or handling any </w:t>
      </w:r>
      <w:proofErr w:type="spellStart"/>
      <w:r w:rsidRPr="00604B68">
        <w:rPr>
          <w:rFonts w:cs="Arial"/>
          <w:sz w:val="22"/>
        </w:rPr>
        <w:t>liveborn</w:t>
      </w:r>
      <w:proofErr w:type="spellEnd"/>
      <w:r w:rsidRPr="00604B68">
        <w:rPr>
          <w:rFonts w:cs="Arial"/>
          <w:sz w:val="22"/>
        </w:rPr>
        <w:t xml:space="preserve"> infants, stillborn infants or products of conception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PPE should be worn by all HCWs involved in the labour of any women who has had a diagnosis of probable/confirmed EVD during their pregnancy, even if they are now well, recovering and PCR-negative, as amniocentesis and testing of placenta and cord blood in these patients have demonstrated EVD </w:t>
      </w:r>
      <w:r w:rsidRPr="003342D1">
        <w:rPr>
          <w:rFonts w:cs="Arial"/>
          <w:sz w:val="22"/>
        </w:rPr>
        <w:footnoteReference w:id="11"/>
      </w:r>
      <w:r w:rsidR="00234178" w:rsidRPr="003342D1">
        <w:rPr>
          <w:rFonts w:cs="Arial"/>
          <w:sz w:val="22"/>
        </w:rPr>
        <w:t>,</w:t>
      </w:r>
      <w:r w:rsidRPr="003342D1">
        <w:rPr>
          <w:rFonts w:cs="Arial"/>
          <w:sz w:val="22"/>
        </w:rPr>
        <w:footnoteReference w:id="12"/>
      </w:r>
      <w:r w:rsidRPr="00604B68">
        <w:rPr>
          <w:rFonts w:cs="Arial"/>
          <w:sz w:val="22"/>
        </w:rPr>
        <w:t xml:space="preserve">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in view of the potential for loss of large volumes of bodily fluids (estimated at 500mls of blood and 500mls of amniotic fluid in a normal delivery</w:t>
      </w:r>
      <w:r w:rsidRPr="003342D1">
        <w:rPr>
          <w:rFonts w:cs="Arial"/>
          <w:sz w:val="22"/>
        </w:rPr>
        <w:footnoteReference w:id="13"/>
      </w:r>
      <w:r w:rsidRPr="00604B68">
        <w:rPr>
          <w:rFonts w:cs="Arial"/>
          <w:sz w:val="22"/>
        </w:rPr>
        <w:t xml:space="preserve">), it is important to ensure a ready supply of absorbent granules and 0.5% sodium hypochlorite solution for cleaning spills quickly (refer to </w:t>
      </w:r>
      <w:r w:rsidRPr="00632C07">
        <w:rPr>
          <w:rFonts w:cs="Arial"/>
          <w:i/>
          <w:sz w:val="22"/>
        </w:rPr>
        <w:t>Section B.4 Cleaning and disinfection</w:t>
      </w:r>
      <w:r w:rsidRPr="003342D1">
        <w:rPr>
          <w:rFonts w:cs="Arial"/>
          <w:sz w:val="22"/>
        </w:rPr>
        <w:t>)</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attending staff should avoid standing directly in front of the patient during delivery of the foetus or placenta to avoid splashes of blood or other bodily fluids</w:t>
      </w:r>
    </w:p>
    <w:p w:rsidR="00604B68" w:rsidRPr="00604B68" w:rsidRDefault="00604B68" w:rsidP="003342D1">
      <w:pPr>
        <w:numPr>
          <w:ilvl w:val="0"/>
          <w:numId w:val="116"/>
        </w:numPr>
        <w:spacing w:after="120" w:line="300" w:lineRule="atLeast"/>
        <w:ind w:left="714" w:hanging="357"/>
        <w:rPr>
          <w:rFonts w:eastAsia="Times New Roman" w:cs="Arial"/>
          <w:color w:val="000000"/>
          <w:sz w:val="22"/>
          <w:lang w:eastAsia="en-AU"/>
        </w:rPr>
      </w:pPr>
      <w:r w:rsidRPr="003342D1">
        <w:rPr>
          <w:rFonts w:cs="Arial"/>
          <w:sz w:val="22"/>
        </w:rPr>
        <w:t xml:space="preserve">stillborn infants, placenta, other products of conception should be managed in accordance with </w:t>
      </w:r>
      <w:r w:rsidRPr="00632C07">
        <w:rPr>
          <w:rFonts w:cs="Arial"/>
          <w:i/>
          <w:sz w:val="22"/>
        </w:rPr>
        <w:t>Section B. 6 Post mortem care and examination</w:t>
      </w:r>
      <w:r w:rsidRPr="003342D1">
        <w:rPr>
          <w:rFonts w:cs="Arial"/>
          <w:sz w:val="22"/>
        </w:rPr>
        <w:t xml:space="preserve">, taking into consideration </w:t>
      </w:r>
      <w:r w:rsidRPr="009F154B">
        <w:rPr>
          <w:rFonts w:cs="Arial"/>
          <w:i/>
          <w:sz w:val="22"/>
        </w:rPr>
        <w:t>the Perinatal Pathology, Guidelines for health-care professionals applicable to all perinatal deaths sent to King Edwards Memorial Hospital</w:t>
      </w:r>
      <w:r w:rsidR="009F154B">
        <w:rPr>
          <w:rFonts w:cs="Arial"/>
          <w:i/>
          <w:sz w:val="22"/>
        </w:rPr>
        <w:t xml:space="preserve"> </w:t>
      </w:r>
      <w:r w:rsidRPr="009F154B">
        <w:rPr>
          <w:rFonts w:cs="Arial"/>
          <w:i/>
          <w:sz w:val="22"/>
          <w:vertAlign w:val="superscript"/>
        </w:rPr>
        <w:footnoteReference w:id="14"/>
      </w:r>
      <w:r w:rsidRPr="009F154B">
        <w:rPr>
          <w:rFonts w:cs="Arial"/>
          <w:i/>
          <w:sz w:val="22"/>
        </w:rPr>
        <w:t xml:space="preserve"> </w:t>
      </w:r>
      <w:r w:rsidRPr="003342D1">
        <w:rPr>
          <w:rFonts w:cs="Arial"/>
          <w:sz w:val="22"/>
        </w:rPr>
        <w:t xml:space="preserve">and </w:t>
      </w:r>
      <w:r w:rsidRPr="00632C07">
        <w:rPr>
          <w:rFonts w:cs="Arial"/>
          <w:i/>
          <w:sz w:val="22"/>
        </w:rPr>
        <w:t>Section B.5 Waste treatment and disposal</w:t>
      </w:r>
      <w:r w:rsidRPr="003342D1">
        <w:rPr>
          <w:rFonts w:cs="Arial"/>
          <w:sz w:val="22"/>
        </w:rPr>
        <w:t xml:space="preserve"> and as appropriate.</w:t>
      </w:r>
      <w:r w:rsidRPr="00604B68">
        <w:rPr>
          <w:rFonts w:eastAsia="Times New Roman" w:cs="Arial"/>
          <w:color w:val="000000"/>
          <w:sz w:val="22"/>
          <w:lang w:eastAsia="en-AU"/>
        </w:rPr>
        <w:t xml:space="preserve"> </w:t>
      </w:r>
    </w:p>
    <w:p w:rsidR="00604B68" w:rsidRPr="00604B68" w:rsidRDefault="00604B68" w:rsidP="003342D1">
      <w:pPr>
        <w:pStyle w:val="Heading2"/>
      </w:pPr>
      <w:bookmarkStart w:id="776" w:name="_Toc412644095"/>
      <w:bookmarkStart w:id="777" w:name="_Toc412644478"/>
      <w:r w:rsidRPr="00604B68">
        <w:t>9. Clinical Management</w:t>
      </w:r>
      <w:bookmarkEnd w:id="776"/>
      <w:bookmarkEnd w:id="777"/>
    </w:p>
    <w:p w:rsidR="00604B68" w:rsidRPr="00604B68" w:rsidRDefault="00604B68" w:rsidP="003342D1">
      <w:pPr>
        <w:pStyle w:val="Heading3"/>
      </w:pPr>
      <w:bookmarkStart w:id="778" w:name="_Toc412644096"/>
      <w:bookmarkStart w:id="779" w:name="_Toc412644479"/>
      <w:r w:rsidRPr="00604B68">
        <w:t>9.1 Maternal care</w:t>
      </w:r>
      <w:bookmarkEnd w:id="778"/>
      <w:bookmarkEnd w:id="779"/>
    </w:p>
    <w:p w:rsidR="00604B68" w:rsidRPr="00604B68" w:rsidRDefault="00604B68" w:rsidP="003342D1">
      <w:pPr>
        <w:pStyle w:val="BodyText"/>
      </w:pPr>
      <w:r w:rsidRPr="00604B68">
        <w:t xml:space="preserve">Pregnant and postpartum patients should be provided with similar supportive care as non-pregnant patients. This may include intravenous fluids, electrolyte replacement and symptomatic management with analgesics (e.g. paracetamol, opiates), anti-emetics (e.g. metoclopramide) and PPIs (e.g. omeprazole).  Treatment for other likely diagnoses should be given early (e.g. antibiotics and antimalarial medications). </w:t>
      </w:r>
    </w:p>
    <w:p w:rsidR="00604B68" w:rsidRPr="00604B68" w:rsidRDefault="00604B68" w:rsidP="00674119">
      <w:pPr>
        <w:spacing w:after="0" w:line="360" w:lineRule="auto"/>
        <w:rPr>
          <w:rFonts w:cs="Arial"/>
          <w:sz w:val="22"/>
        </w:rPr>
      </w:pPr>
      <w:r w:rsidRPr="00604B68">
        <w:rPr>
          <w:rFonts w:cs="Arial"/>
          <w:sz w:val="22"/>
        </w:rPr>
        <w:t>Specific considerations for obstetric care of patients with suspected/probable/confirmed EVD include:</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obstetric cases with EVD are at higher risk of severe disease and haemorrhage and so intravenous access should be secured early to avoid risk of sharps injury in an emergency situation</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for suspected cases of EVD urgent discussion with a multidisciplinary team is required with regards to fetal and maternal monitoring</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there should be multidisciplinary team input about the appropriateness of an emergency caesarean section based on the prognosis for the woman</w:t>
      </w:r>
      <w:r w:rsidR="0017746B">
        <w:rPr>
          <w:rFonts w:cs="Arial"/>
          <w:sz w:val="22"/>
        </w:rPr>
        <w:t>,</w:t>
      </w:r>
      <w:r w:rsidRPr="00604B68">
        <w:rPr>
          <w:rFonts w:cs="Arial"/>
          <w:sz w:val="22"/>
        </w:rPr>
        <w:t xml:space="preserve"> considering her overall medical status and the ability of the team to conduct a safe delivery. Caesarean section may only be appropriate when it is likely to save the life of the mother</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the commencement of fetal monitoring should be considered in the </w:t>
      </w:r>
      <w:r w:rsidR="0017746B">
        <w:rPr>
          <w:rFonts w:cs="Arial"/>
          <w:sz w:val="22"/>
        </w:rPr>
        <w:t xml:space="preserve">context of above discussions and, </w:t>
      </w:r>
      <w:r w:rsidRPr="00604B68">
        <w:rPr>
          <w:rFonts w:cs="Arial"/>
          <w:sz w:val="22"/>
        </w:rPr>
        <w:t xml:space="preserve"> where deemed appropriate</w:t>
      </w:r>
      <w:r w:rsidR="0017746B">
        <w:rPr>
          <w:rFonts w:cs="Arial"/>
          <w:sz w:val="22"/>
        </w:rPr>
        <w:t>,</w:t>
      </w:r>
      <w:r w:rsidRPr="00604B68">
        <w:rPr>
          <w:rFonts w:cs="Arial"/>
          <w:sz w:val="22"/>
        </w:rPr>
        <w:t xml:space="preserve"> the fetus monitored externally. Internal fetal monitoring is not recommended due to increased risk of exposure to body fluids for health care workers</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spontaneous vaginal delivery should be anticipated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 xml:space="preserve">vaginal examinations should be kept to a minimum </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artificial rupture of the membranes should be avoided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episiotomy should not be performed; if the patient develops a vaginal tear, suturing of the tear is not advised due to the high risk of sharps injury</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in the event of maternal clinical need for an invasive procedure or surgery, a careful evaluation should be made by the multidisciplinary treating team and the on-call public health physician at CDCD. Consideration should be made of the overall physical condition of the patient, in particular the presence of coagulopathy</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in the case of intrauterine death (which is common in EVD patients), where possible, labour should not be induced until the women has recovered from acute EVD.  Note, however, that high viral loads have been found in amniotic fluid of well, recovering EVD patients who have become PCR-negative in blood specimens, so these patients should still be managed as EVD-positive</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intra-uterine procedures should be avoided</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if spontaneous miscarriage occurs, uterine evacuation should be avoided, if possible.  If unavoidable, evacuation should be performed by staff wearing recommended PPE and preferably by manual vacuum aspiration</w:t>
      </w:r>
    </w:p>
    <w:p w:rsidR="00604B68" w:rsidRPr="00604B68" w:rsidRDefault="00604B68" w:rsidP="003342D1">
      <w:pPr>
        <w:numPr>
          <w:ilvl w:val="0"/>
          <w:numId w:val="116"/>
        </w:numPr>
        <w:spacing w:after="120" w:line="300" w:lineRule="atLeast"/>
        <w:ind w:left="714" w:hanging="357"/>
        <w:rPr>
          <w:rFonts w:cs="Arial"/>
          <w:sz w:val="22"/>
        </w:rPr>
      </w:pPr>
      <w:r w:rsidRPr="00604B68">
        <w:rPr>
          <w:rFonts w:cs="Arial"/>
          <w:sz w:val="22"/>
        </w:rPr>
        <w:t>surviving women should be provided with access to counselling, family planning and ferrous sulphate/folic acid prior to discharge</w:t>
      </w:r>
      <w:r w:rsidR="0042082A">
        <w:rPr>
          <w:rFonts w:cs="Arial"/>
          <w:sz w:val="22"/>
        </w:rPr>
        <w:t>.</w:t>
      </w:r>
    </w:p>
    <w:p w:rsidR="00604B68" w:rsidRPr="00604B68" w:rsidRDefault="00604B68" w:rsidP="003342D1">
      <w:pPr>
        <w:pStyle w:val="Heading3"/>
      </w:pPr>
      <w:bookmarkStart w:id="780" w:name="_Toc412644097"/>
      <w:bookmarkStart w:id="781" w:name="_Toc412644480"/>
      <w:r w:rsidRPr="00604B68">
        <w:t>9.2 Neonatal care</w:t>
      </w:r>
      <w:bookmarkEnd w:id="780"/>
      <w:bookmarkEnd w:id="781"/>
    </w:p>
    <w:p w:rsidR="00604B68" w:rsidRPr="003342D1" w:rsidRDefault="00604B68" w:rsidP="003342D1">
      <w:pPr>
        <w:pStyle w:val="BodyText"/>
      </w:pPr>
      <w:r w:rsidRPr="003342D1">
        <w:t xml:space="preserve">In the event of a live-birth to a woman with suspected/probable/confirmed EVD, the infant should be assumed to have EVD until proven otherwise, and should therefore only be cared for by staff wearing recommended PPE. All neonates should be managed on a case-by-case basis, and decisions about limitation of care should only occur after wide consultation, taking into account gestation and condition at birth.  Early consultation with a neonatologist via the Newborn Emergency Transport Service (NETS) should be made, in order to facilitate transfer of equipment and staff to SCGH in the event of delivery. </w:t>
      </w:r>
    </w:p>
    <w:p w:rsidR="00604B68" w:rsidRPr="00604B68" w:rsidRDefault="00604B68" w:rsidP="003342D1">
      <w:pPr>
        <w:pStyle w:val="Heading2"/>
      </w:pPr>
      <w:bookmarkStart w:id="782" w:name="_Toc412644098"/>
      <w:bookmarkStart w:id="783" w:name="_Toc412644481"/>
      <w:r w:rsidRPr="00604B68">
        <w:t>10. Visitors for labouring patients with Ebolavirus disease</w:t>
      </w:r>
      <w:bookmarkEnd w:id="782"/>
      <w:bookmarkEnd w:id="783"/>
    </w:p>
    <w:p w:rsidR="00604B68" w:rsidRPr="00604B68" w:rsidRDefault="00604B68" w:rsidP="003342D1">
      <w:pPr>
        <w:pStyle w:val="BodyText"/>
      </w:pPr>
      <w:r w:rsidRPr="00604B68">
        <w:t xml:space="preserve">All attempts should be made to ensure that the patient feels supported and that they have a number of options for communication with their friends and family (e.g. telephone, video conferencing or view of visitors outside a window of the isolation room). </w:t>
      </w:r>
    </w:p>
    <w:p w:rsidR="00604B68" w:rsidRPr="00604B68" w:rsidRDefault="00604B68" w:rsidP="003342D1">
      <w:pPr>
        <w:pStyle w:val="BodyText"/>
      </w:pPr>
      <w:r w:rsidRPr="00604B68">
        <w:t>Friends or relatives of a suspected, probable or confirmed case of EVD should not ordinarily be allowed inside the isolation/delivery room at any time.  In exceptional circumstances, visitors may be trained in the safe donning and doffing of PPE and, once deemed competent, allowed to enter the isolation room. All visitors wearing PPE must be managed in the same way as a HCW (i.e. observed at all times whilst in the room and during donning and doffing of PPE).</w:t>
      </w:r>
    </w:p>
    <w:p w:rsidR="00604B68" w:rsidRPr="00604B68" w:rsidRDefault="00604B68" w:rsidP="003342D1">
      <w:pPr>
        <w:pStyle w:val="BodyText"/>
      </w:pPr>
      <w:r w:rsidRPr="00604B68">
        <w:t xml:space="preserve">A risk assessment should be made of the visitor, and if they meet criteria for defining a contact they should be provided with appropriate advice and enrolled in the 21 day post-exposure monitoring program.  </w:t>
      </w:r>
    </w:p>
    <w:p w:rsidR="00604B68" w:rsidRPr="00604B68" w:rsidRDefault="00604B68" w:rsidP="003342D1">
      <w:pPr>
        <w:pStyle w:val="Heading2"/>
      </w:pPr>
      <w:bookmarkStart w:id="784" w:name="_Toc412644482"/>
      <w:r w:rsidRPr="00604B68">
        <w:t xml:space="preserve">11. </w:t>
      </w:r>
      <w:bookmarkStart w:id="785" w:name="_Toc412644099"/>
      <w:r w:rsidRPr="00604B68">
        <w:t>Breastfeeding</w:t>
      </w:r>
      <w:bookmarkEnd w:id="784"/>
      <w:bookmarkEnd w:id="785"/>
    </w:p>
    <w:p w:rsidR="00604B68" w:rsidRPr="00604B68" w:rsidRDefault="00604B68" w:rsidP="009F154B">
      <w:pPr>
        <w:pStyle w:val="BodyText"/>
      </w:pPr>
      <w:r w:rsidRPr="00604B68">
        <w:t>Ebolavirus has been detected in samples of breast milk</w:t>
      </w:r>
      <w:r w:rsidR="0042082A">
        <w:t>,</w:t>
      </w:r>
      <w:r w:rsidRPr="00604B68">
        <w:t xml:space="preserve"> however, there is limited data on transmission of EVD from mothers to infants during breastfeeding.</w:t>
      </w:r>
      <w:r w:rsidRPr="00604B68">
        <w:rPr>
          <w:vertAlign w:val="superscript"/>
        </w:rPr>
        <w:footnoteReference w:id="15"/>
      </w:r>
      <w:r w:rsidRPr="00604B68">
        <w:t xml:space="preserve"> There is also limited evidence regarding clearance of EVD from breast milk.</w:t>
      </w:r>
      <w:r w:rsidRPr="00604B68">
        <w:rPr>
          <w:vertAlign w:val="superscript"/>
        </w:rPr>
        <w:footnoteReference w:id="16"/>
      </w:r>
      <w:r w:rsidRPr="00604B68">
        <w:t xml:space="preserve"> In Australia and other high income countries, where bottle feeding is a safe alternative to breastfeeding, women with EVD should be advised</w:t>
      </w:r>
      <w:r w:rsidR="0042082A">
        <w:t xml:space="preserve"> not to breastfeed any infants </w:t>
      </w:r>
      <w:r w:rsidRPr="00604B68">
        <w:t>at any time</w:t>
      </w:r>
      <w:r w:rsidR="0042082A">
        <w:t xml:space="preserve"> </w:t>
      </w:r>
      <w:r w:rsidRPr="00604B68">
        <w:t xml:space="preserve">following diagnosis of EVD unless testing of </w:t>
      </w:r>
      <w:r w:rsidR="009D0722" w:rsidRPr="00604B68">
        <w:t>breast milk</w:t>
      </w:r>
      <w:r w:rsidRPr="00604B68">
        <w:t xml:space="preserve"> has confirmed the absence of virus in the milk. During the recovery period</w:t>
      </w:r>
      <w:r w:rsidR="0042082A">
        <w:t>,</w:t>
      </w:r>
      <w:r w:rsidRPr="00604B68">
        <w:t xml:space="preserve"> milk should be tested every 2-3 days after the mother</w:t>
      </w:r>
      <w:r w:rsidR="0042082A">
        <w:t xml:space="preserve"> </w:t>
      </w:r>
      <w:r w:rsidRPr="00604B68">
        <w:t>tests negative for EVD. In order to account for variability in virus shedding, two negative tests on different days should be obtained.</w:t>
      </w:r>
      <w:r w:rsidRPr="00604B68">
        <w:rPr>
          <w:vertAlign w:val="superscript"/>
        </w:rPr>
        <w:footnoteReference w:id="17"/>
      </w:r>
      <w:r w:rsidRPr="00604B68">
        <w:t xml:space="preserve">  </w:t>
      </w:r>
    </w:p>
    <w:p w:rsidR="00604B68" w:rsidRPr="00604B68" w:rsidRDefault="00604B68" w:rsidP="009F154B">
      <w:pPr>
        <w:pStyle w:val="BodyText"/>
      </w:pPr>
      <w:r w:rsidRPr="00604B68">
        <w:t>Cabergoline should be given to mothers following delivery of a stillbirth or where breastfeeding is not advised. Any breast milk expressed should be disposed of as clinical waste (</w:t>
      </w:r>
      <w:r w:rsidRPr="00632C07">
        <w:rPr>
          <w:i/>
        </w:rPr>
        <w:t>Section B.5</w:t>
      </w:r>
      <w:r w:rsidRPr="00604B68">
        <w:t xml:space="preserve"> </w:t>
      </w:r>
      <w:r w:rsidRPr="00604B68">
        <w:rPr>
          <w:i/>
        </w:rPr>
        <w:t>Waste treatment and disposal</w:t>
      </w:r>
      <w:r w:rsidRPr="00604B68">
        <w:t>).</w:t>
      </w:r>
    </w:p>
    <w:p w:rsidR="00604B68" w:rsidRPr="00604B68" w:rsidRDefault="00604B68" w:rsidP="00674119">
      <w:pPr>
        <w:spacing w:after="0"/>
      </w:pPr>
    </w:p>
    <w:p w:rsidR="000D4FDF" w:rsidRDefault="000D4FDF" w:rsidP="00674119">
      <w:pPr>
        <w:spacing w:after="0"/>
        <w:sectPr w:rsidR="000D4FDF" w:rsidSect="00604B68">
          <w:footerReference w:type="default" r:id="rId37"/>
          <w:pgSz w:w="11906" w:h="16838"/>
          <w:pgMar w:top="1418" w:right="851" w:bottom="1418" w:left="851" w:header="709" w:footer="709" w:gutter="0"/>
          <w:cols w:space="708"/>
          <w:docGrid w:linePitch="360"/>
        </w:sectPr>
      </w:pPr>
    </w:p>
    <w:p w:rsidR="00697CBD" w:rsidRDefault="00697CBD">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6B5AB5" w:rsidRDefault="006B5AB5" w:rsidP="00674119">
      <w:pPr>
        <w:spacing w:after="0"/>
        <w:rPr>
          <w:rFonts w:cs="Arial"/>
          <w:sz w:val="22"/>
        </w:rPr>
      </w:pPr>
    </w:p>
    <w:p w:rsidR="00150E06" w:rsidRDefault="00150E06" w:rsidP="00674119">
      <w:pPr>
        <w:spacing w:after="0"/>
      </w:pPr>
    </w:p>
    <w:p w:rsidR="00150E06" w:rsidRDefault="00150E06" w:rsidP="00674119">
      <w:pPr>
        <w:spacing w:after="0"/>
      </w:pPr>
    </w:p>
    <w:p w:rsidR="00C96364" w:rsidRDefault="00C96364" w:rsidP="00674119">
      <w:pPr>
        <w:spacing w:after="0"/>
      </w:pPr>
    </w:p>
    <w:p w:rsidR="00C96364" w:rsidRDefault="00C96364" w:rsidP="00674119">
      <w:pPr>
        <w:spacing w:after="0"/>
      </w:pPr>
    </w:p>
    <w:p w:rsidR="00C96364" w:rsidRDefault="00C96364"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7B140A" w:rsidRDefault="007B140A" w:rsidP="00674119">
      <w:pPr>
        <w:spacing w:after="0"/>
      </w:pPr>
    </w:p>
    <w:p w:rsidR="00C96364" w:rsidRDefault="00C96364" w:rsidP="00674119">
      <w:pPr>
        <w:spacing w:after="0"/>
      </w:pPr>
    </w:p>
    <w:p w:rsidR="00C96364" w:rsidRDefault="00C96364" w:rsidP="00674119">
      <w:pPr>
        <w:spacing w:after="0"/>
      </w:pPr>
    </w:p>
    <w:p w:rsidR="00C96364" w:rsidRDefault="00C96364" w:rsidP="00674119">
      <w:pPr>
        <w:spacing w:after="0"/>
      </w:pPr>
    </w:p>
    <w:p w:rsidR="00C96364" w:rsidRDefault="00C96364" w:rsidP="00674119"/>
    <w:p w:rsidR="00C96364" w:rsidRDefault="00C96364" w:rsidP="00674119"/>
    <w:p w:rsidR="00657493" w:rsidRDefault="00657493" w:rsidP="00674119"/>
    <w:p w:rsidR="00657493" w:rsidRDefault="00657493" w:rsidP="00674119"/>
    <w:p w:rsidR="00657493" w:rsidRDefault="00657493" w:rsidP="00674119"/>
    <w:p w:rsidR="007B140A" w:rsidRDefault="007B140A" w:rsidP="00674119"/>
    <w:p w:rsidR="007B140A" w:rsidRDefault="007B140A" w:rsidP="00674119"/>
    <w:p w:rsidR="007B140A" w:rsidRDefault="007B140A" w:rsidP="00674119"/>
    <w:p w:rsidR="007B140A" w:rsidRDefault="007B140A" w:rsidP="00674119"/>
    <w:p w:rsidR="007B140A" w:rsidRDefault="007B140A" w:rsidP="00674119"/>
    <w:p w:rsidR="007B140A" w:rsidRDefault="007B140A" w:rsidP="00674119"/>
    <w:p w:rsidR="007B140A" w:rsidRDefault="007B140A" w:rsidP="00674119"/>
    <w:p w:rsidR="007B140A" w:rsidRDefault="007B140A" w:rsidP="00674119"/>
    <w:p w:rsidR="00657493" w:rsidRDefault="00657493" w:rsidP="00674119"/>
    <w:p w:rsidR="00657493" w:rsidRDefault="00657493"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0D4FDF" w:rsidRDefault="000D4FDF" w:rsidP="00674119"/>
    <w:p w:rsidR="00C96364" w:rsidRPr="005908E2" w:rsidRDefault="00C96364" w:rsidP="00674119">
      <w:pPr>
        <w:spacing w:after="0" w:line="360" w:lineRule="auto"/>
        <w:ind w:left="-851"/>
        <w:rPr>
          <w:rStyle w:val="Bold"/>
          <w:rFonts w:cs="Arial"/>
          <w:color w:val="095489"/>
          <w:sz w:val="22"/>
        </w:rPr>
      </w:pPr>
      <w:r>
        <w:rPr>
          <w:rFonts w:cs="Arial"/>
          <w:b/>
          <w:noProof/>
          <w:color w:val="095489"/>
          <w:sz w:val="22"/>
          <w:lang w:eastAsia="en-AU"/>
        </w:rPr>
        <w:drawing>
          <wp:inline distT="0" distB="0" distL="0" distR="0" wp14:anchorId="0107A2D5" wp14:editId="1CFE8299">
            <wp:extent cx="7454265" cy="1697355"/>
            <wp:effectExtent l="19050" t="0" r="0" b="0"/>
            <wp:docPr id="6" name="Picture 5" descr="Title: Artefact - Description: Department of Health swoosh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Artefact - Description: Department of Health swoosh graphic"/>
                    <pic:cNvPicPr>
                      <a:picLocks noChangeAspect="1" noChangeArrowheads="1"/>
                    </pic:cNvPicPr>
                  </pic:nvPicPr>
                  <pic:blipFill>
                    <a:blip r:embed="rId12"/>
                    <a:srcRect/>
                    <a:stretch>
                      <a:fillRect/>
                    </a:stretch>
                  </pic:blipFill>
                  <pic:spPr bwMode="auto">
                    <a:xfrm>
                      <a:off x="0" y="0"/>
                      <a:ext cx="7454265" cy="1697355"/>
                    </a:xfrm>
                    <a:prstGeom prst="rect">
                      <a:avLst/>
                    </a:prstGeom>
                    <a:noFill/>
                    <a:ln w="9525">
                      <a:noFill/>
                      <a:miter lim="800000"/>
                      <a:headEnd/>
                      <a:tailEnd/>
                    </a:ln>
                  </pic:spPr>
                </pic:pic>
              </a:graphicData>
            </a:graphic>
          </wp:inline>
        </w:drawing>
      </w:r>
    </w:p>
    <w:p w:rsidR="00C96364" w:rsidRPr="005908E2" w:rsidRDefault="00C96364" w:rsidP="00674119">
      <w:pPr>
        <w:spacing w:after="0" w:line="360" w:lineRule="auto"/>
        <w:rPr>
          <w:rStyle w:val="Bold"/>
          <w:rFonts w:cs="Arial"/>
          <w:color w:val="095489"/>
          <w:sz w:val="22"/>
        </w:rPr>
      </w:pPr>
      <w:r>
        <w:rPr>
          <w:rFonts w:cs="Arial"/>
          <w:b/>
          <w:noProof/>
          <w:color w:val="095489"/>
          <w:sz w:val="22"/>
          <w:lang w:eastAsia="en-AU"/>
        </w:rPr>
        <w:drawing>
          <wp:inline distT="0" distB="0" distL="0" distR="0" wp14:anchorId="6AE4EA6B" wp14:editId="6B01F11C">
            <wp:extent cx="658495" cy="658495"/>
            <wp:effectExtent l="19050" t="0" r="8255" b="0"/>
            <wp:docPr id="7" name="Picture 4" descr="Title: www.health.wa.gov.au QR Code - Description: Scan this QR code with your smart phone to go the WA Health websit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www.health.wa.gov.au QR Code - Description: Scan this QR code with your smart phone to go the WA Health website">
                      <a:hlinkClick r:id="rId38"/>
                    </pic:cNvPr>
                    <pic:cNvPicPr>
                      <a:picLocks noChangeAspect="1" noChangeArrowheads="1"/>
                    </pic:cNvPicPr>
                  </pic:nvPicPr>
                  <pic:blipFill>
                    <a:blip r:embed="rId39"/>
                    <a:srcRect/>
                    <a:stretch>
                      <a:fillRect/>
                    </a:stretch>
                  </pic:blipFill>
                  <pic:spPr bwMode="auto">
                    <a:xfrm>
                      <a:off x="0" y="0"/>
                      <a:ext cx="658495" cy="658495"/>
                    </a:xfrm>
                    <a:prstGeom prst="rect">
                      <a:avLst/>
                    </a:prstGeom>
                    <a:noFill/>
                    <a:ln w="9525">
                      <a:noFill/>
                      <a:miter lim="800000"/>
                      <a:headEnd/>
                      <a:tailEnd/>
                    </a:ln>
                  </pic:spPr>
                </pic:pic>
              </a:graphicData>
            </a:graphic>
          </wp:inline>
        </w:drawing>
      </w:r>
    </w:p>
    <w:p w:rsidR="00C96364" w:rsidRPr="000F17AF" w:rsidRDefault="00E839BA" w:rsidP="00674119">
      <w:pPr>
        <w:spacing w:after="0" w:line="360" w:lineRule="auto"/>
        <w:rPr>
          <w:rFonts w:cs="Arial"/>
          <w:b/>
          <w:sz w:val="20"/>
          <w:szCs w:val="20"/>
        </w:rPr>
      </w:pPr>
      <w:r w:rsidRPr="00E839BA">
        <w:rPr>
          <w:rFonts w:cs="Arial"/>
          <w:b/>
          <w:sz w:val="20"/>
          <w:szCs w:val="20"/>
        </w:rPr>
        <w:t xml:space="preserve">This document can be made available in alternative formats </w:t>
      </w:r>
      <w:r w:rsidRPr="00E839BA">
        <w:rPr>
          <w:rFonts w:cs="Arial"/>
          <w:b/>
          <w:sz w:val="20"/>
          <w:szCs w:val="20"/>
        </w:rPr>
        <w:br/>
        <w:t>on request for a person with a disability.</w:t>
      </w:r>
    </w:p>
    <w:p w:rsidR="00C96364" w:rsidRPr="000F17AF" w:rsidRDefault="004C7C13" w:rsidP="00674119">
      <w:pPr>
        <w:spacing w:after="0" w:line="360" w:lineRule="auto"/>
        <w:ind w:right="-1"/>
        <w:rPr>
          <w:rFonts w:cs="Arial"/>
          <w:sz w:val="20"/>
          <w:szCs w:val="20"/>
        </w:rPr>
      </w:pPr>
      <w:r>
        <w:rPr>
          <w:rFonts w:cs="Arial"/>
          <w:sz w:val="20"/>
          <w:szCs w:val="20"/>
        </w:rPr>
        <w:t>© Department of Health 2015</w:t>
      </w:r>
    </w:p>
    <w:p w:rsidR="00B57698" w:rsidRPr="005908E2" w:rsidRDefault="00E839BA" w:rsidP="00674119">
      <w:pPr>
        <w:pStyle w:val="TEXT"/>
        <w:spacing w:after="0" w:line="360" w:lineRule="auto"/>
        <w:ind w:right="-1"/>
        <w:rPr>
          <w:rFonts w:ascii="Arial" w:hAnsi="Arial" w:cs="Arial"/>
          <w:sz w:val="22"/>
          <w:szCs w:val="22"/>
        </w:rPr>
      </w:pPr>
      <w:r w:rsidRPr="00E839BA">
        <w:rPr>
          <w:rFonts w:ascii="Arial" w:hAnsi="Arial" w:cs="Arial"/>
          <w:sz w:val="20"/>
          <w:szCs w:val="20"/>
        </w:rPr>
        <w:t xml:space="preserve">Copyright to this material is vested in the State of Western Australia unless otherwise indicated. Apart from any fair dealing for the purposes of private study, research, criticism or review, as permitted under the provisions of the </w:t>
      </w:r>
      <w:r w:rsidRPr="00E839BA">
        <w:rPr>
          <w:rFonts w:ascii="Arial" w:hAnsi="Arial" w:cs="Arial"/>
          <w:i/>
          <w:iCs/>
          <w:sz w:val="20"/>
          <w:szCs w:val="20"/>
        </w:rPr>
        <w:t>Copyright Act 1968</w:t>
      </w:r>
      <w:r w:rsidRPr="00E839BA">
        <w:rPr>
          <w:rFonts w:ascii="Arial" w:hAnsi="Arial" w:cs="Arial"/>
          <w:sz w:val="20"/>
          <w:szCs w:val="20"/>
        </w:rPr>
        <w:t>, no part may be reproduced or re-used for any purposes whatsoever without written permission of the State of Western Australia.</w:t>
      </w:r>
    </w:p>
    <w:sectPr w:rsidR="00B57698" w:rsidRPr="005908E2" w:rsidSect="00604B68">
      <w:footerReference w:type="default" r:id="rId40"/>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7A75" w:rsidRDefault="00167A75" w:rsidP="00743BE0">
      <w:pPr>
        <w:spacing w:after="0"/>
      </w:pPr>
      <w:r>
        <w:separator/>
      </w:r>
    </w:p>
  </w:endnote>
  <w:endnote w:type="continuationSeparator" w:id="0">
    <w:p w:rsidR="00167A75" w:rsidRDefault="00167A75" w:rsidP="00743B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Std">
    <w:altName w:val="Arial MT Std"/>
    <w:panose1 w:val="00000000000000000000"/>
    <w:charset w:val="4D"/>
    <w:family w:val="auto"/>
    <w:notTrueType/>
    <w:pitch w:val="default"/>
    <w:sig w:usb0="00000003" w:usb1="00000000" w:usb2="00000000" w:usb3="00000000" w:csb0="00000001" w:csb1="00000000"/>
  </w:font>
  <w:font w:name="Arial MT Std">
    <w:panose1 w:val="00000000000000000000"/>
    <w:charset w:val="00"/>
    <w:family w:val="swiss"/>
    <w:notTrueType/>
    <w:pitch w:val="variable"/>
    <w:sig w:usb0="00000003" w:usb1="00000000" w:usb2="00000000" w:usb3="00000000" w:csb0="00000001" w:csb1="00000000"/>
  </w:font>
  <w:font w:name="Everson Mono Terminal">
    <w:altName w:val="Courier New"/>
    <w:charset w:val="00"/>
    <w:family w:val="auto"/>
    <w:pitch w:val="fixed"/>
    <w:sig w:usb0="E4002EFF" w:usb1="5006FFFF" w:usb2="00000061" w:usb3="00000000" w:csb0="000000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C07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42BFB" w:rsidRDefault="00042BFB" w:rsidP="00C079AC">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4FDF" w:rsidRDefault="000D4FDF">
    <w:pPr>
      <w:pStyle w:val="Footer"/>
    </w:pPr>
  </w:p>
  <w:p w:rsidR="000D4FDF" w:rsidRPr="00B37D65" w:rsidRDefault="000D4FDF" w:rsidP="000D4FDF">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Pr="0084570D" w:rsidRDefault="00042BFB" w:rsidP="00F34BF2">
    <w:pPr>
      <w:spacing w:after="240"/>
      <w:rPr>
        <w:b/>
        <w:color w:val="095489"/>
        <w:sz w:val="36"/>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C079AC">
    <w:pPr>
      <w:pStyle w:val="Footer"/>
      <w:framePr w:wrap="around" w:vAnchor="text" w:hAnchor="margin" w:xAlign="right" w:y="1"/>
      <w:rPr>
        <w:rStyle w:val="PageNumber"/>
      </w:rPr>
    </w:pPr>
    <w:r>
      <w:rPr>
        <w:rStyle w:val="PageNumber"/>
      </w:rPr>
      <w:fldChar w:fldCharType="begin"/>
    </w:r>
    <w:r>
      <w:rPr>
        <w:rStyle w:val="PageNumber"/>
      </w:rPr>
      <w:instrText xml:space="preserve"> PAGE  \* Arabic </w:instrText>
    </w:r>
    <w:r>
      <w:rPr>
        <w:rStyle w:val="PageNumber"/>
      </w:rPr>
      <w:fldChar w:fldCharType="separate"/>
    </w:r>
    <w:r w:rsidR="00AD3531">
      <w:rPr>
        <w:rStyle w:val="PageNumber"/>
        <w:noProof/>
      </w:rPr>
      <w:t>2</w:t>
    </w:r>
    <w:r>
      <w:rPr>
        <w:rStyle w:val="PageNumber"/>
      </w:rPr>
      <w:fldChar w:fldCharType="end"/>
    </w:r>
  </w:p>
  <w:p w:rsidR="00042BFB" w:rsidRPr="00375931" w:rsidRDefault="000D4FDF" w:rsidP="000D4FDF">
    <w:pPr>
      <w:pStyle w:val="Footer"/>
      <w:jc w:val="left"/>
    </w:pPr>
    <w:r>
      <w:rPr>
        <w:b w:val="0"/>
        <w:sz w:val="20"/>
      </w:rPr>
      <w:t xml:space="preserve">WA Health </w:t>
    </w:r>
    <w:r>
      <w:rPr>
        <w:b w:val="0"/>
        <w:i/>
        <w:sz w:val="20"/>
      </w:rPr>
      <w:t xml:space="preserve">Viral Haemorrhagic Fever Response Plan for Western Australia </w:t>
    </w:r>
    <w:r>
      <w:rPr>
        <w:b w:val="0"/>
        <w:sz w:val="20"/>
      </w:rPr>
      <w:t xml:space="preserve">21 July 2015 v4.3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C079A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D3531">
      <w:rPr>
        <w:rStyle w:val="PageNumber"/>
        <w:noProof/>
      </w:rPr>
      <w:t>87</w:t>
    </w:r>
    <w:r>
      <w:rPr>
        <w:rStyle w:val="PageNumber"/>
      </w:rPr>
      <w:fldChar w:fldCharType="end"/>
    </w:r>
  </w:p>
  <w:p w:rsidR="00042BFB" w:rsidRPr="00375931" w:rsidRDefault="000D4FDF" w:rsidP="000D4FDF">
    <w:pPr>
      <w:pStyle w:val="Footer"/>
      <w:jc w:val="left"/>
    </w:pPr>
    <w:r>
      <w:rPr>
        <w:b w:val="0"/>
        <w:sz w:val="20"/>
      </w:rPr>
      <w:t xml:space="preserve">WA Health </w:t>
    </w:r>
    <w:r>
      <w:rPr>
        <w:b w:val="0"/>
        <w:i/>
        <w:sz w:val="20"/>
      </w:rPr>
      <w:t xml:space="preserve">Viral Haemorrhagic Fever Response Plan for Western Australia </w:t>
    </w:r>
    <w:r>
      <w:rPr>
        <w:b w:val="0"/>
        <w:sz w:val="20"/>
      </w:rPr>
      <w:t xml:space="preserve">21 July 2015 v4.3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275587"/>
      <w:docPartObj>
        <w:docPartGallery w:val="Page Numbers (Bottom of Page)"/>
        <w:docPartUnique/>
      </w:docPartObj>
    </w:sdtPr>
    <w:sdtEndPr>
      <w:rPr>
        <w:noProof/>
      </w:rPr>
    </w:sdtEndPr>
    <w:sdtContent>
      <w:p w:rsidR="000D4FDF" w:rsidRDefault="000D4FDF">
        <w:pPr>
          <w:pStyle w:val="Footer"/>
        </w:pPr>
        <w:r>
          <w:fldChar w:fldCharType="begin"/>
        </w:r>
        <w:r>
          <w:instrText xml:space="preserve"> PAGE   \* MERGEFORMAT </w:instrText>
        </w:r>
        <w:r>
          <w:fldChar w:fldCharType="separate"/>
        </w:r>
        <w:r w:rsidR="00AD3531">
          <w:rPr>
            <w:noProof/>
          </w:rPr>
          <w:t>88</w:t>
        </w:r>
        <w:r>
          <w:rPr>
            <w:noProof/>
          </w:rPr>
          <w:fldChar w:fldCharType="end"/>
        </w:r>
      </w:p>
    </w:sdtContent>
  </w:sdt>
  <w:p w:rsidR="00042BFB" w:rsidRDefault="000D4FDF" w:rsidP="000D4FDF">
    <w:pPr>
      <w:pStyle w:val="Footer"/>
      <w:jc w:val="left"/>
    </w:pPr>
    <w:r>
      <w:rPr>
        <w:b w:val="0"/>
        <w:sz w:val="20"/>
      </w:rPr>
      <w:t xml:space="preserve">WA Health </w:t>
    </w:r>
    <w:r>
      <w:rPr>
        <w:b w:val="0"/>
        <w:i/>
        <w:sz w:val="20"/>
      </w:rPr>
      <w:t xml:space="preserve">Viral Haemorrhagic Fever Response Plan for Western Australia </w:t>
    </w:r>
    <w:r>
      <w:rPr>
        <w:b w:val="0"/>
        <w:sz w:val="20"/>
      </w:rPr>
      <w:t xml:space="preserve">21 July 2015 v4.3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769"/>
      <w:docPartObj>
        <w:docPartGallery w:val="Page Numbers (Bottom of Page)"/>
        <w:docPartUnique/>
      </w:docPartObj>
    </w:sdtPr>
    <w:sdtEndPr/>
    <w:sdtContent>
      <w:p w:rsidR="00042BFB" w:rsidRDefault="000D4FDF" w:rsidP="000E0676">
        <w:pPr>
          <w:pStyle w:val="Footer"/>
          <w:jc w:val="left"/>
        </w:pPr>
        <w:r>
          <w:rPr>
            <w:b w:val="0"/>
            <w:sz w:val="20"/>
          </w:rPr>
          <w:t xml:space="preserve">WA Health </w:t>
        </w:r>
        <w:r>
          <w:rPr>
            <w:b w:val="0"/>
            <w:i/>
            <w:sz w:val="20"/>
          </w:rPr>
          <w:t xml:space="preserve">Viral Haemorrhagic Fever Response Plan for Western Australia </w:t>
        </w:r>
        <w:r>
          <w:rPr>
            <w:b w:val="0"/>
            <w:sz w:val="20"/>
          </w:rPr>
          <w:t xml:space="preserve">21 July 2015 v4.3      </w:t>
        </w:r>
        <w:r w:rsidR="00042BFB">
          <w:rPr>
            <w:b w:val="0"/>
            <w:sz w:val="20"/>
          </w:rPr>
          <w:tab/>
        </w:r>
        <w:r w:rsidR="00042BFB">
          <w:rPr>
            <w:b w:val="0"/>
            <w:sz w:val="20"/>
          </w:rPr>
          <w:tab/>
          <w:t xml:space="preserve">           </w:t>
        </w:r>
        <w:r w:rsidR="00042BFB">
          <w:fldChar w:fldCharType="begin"/>
        </w:r>
        <w:r w:rsidR="00042BFB">
          <w:instrText xml:space="preserve"> PAGE   \* MERGEFORMAT </w:instrText>
        </w:r>
        <w:r w:rsidR="00042BFB">
          <w:fldChar w:fldCharType="separate"/>
        </w:r>
        <w:r w:rsidR="00AD3531">
          <w:rPr>
            <w:noProof/>
          </w:rPr>
          <w:t>89</w:t>
        </w:r>
        <w:r w:rsidR="00042BFB">
          <w:rPr>
            <w:noProof/>
          </w:rPr>
          <w:fldChar w:fldCharType="end"/>
        </w:r>
      </w:p>
    </w:sdtContent>
  </w:sdt>
  <w:p w:rsidR="00042BFB" w:rsidRPr="00F1507F" w:rsidRDefault="00042BFB">
    <w:pPr>
      <w:pStyle w:val="Footer"/>
      <w:rPr>
        <w:b w:val="0"/>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770"/>
      <w:docPartObj>
        <w:docPartGallery w:val="Page Numbers (Bottom of Page)"/>
        <w:docPartUnique/>
      </w:docPartObj>
    </w:sdtPr>
    <w:sdtEndPr/>
    <w:sdtContent>
      <w:p w:rsidR="00042BFB" w:rsidRDefault="00042BFB" w:rsidP="000E0676">
        <w:pPr>
          <w:pStyle w:val="Footer"/>
          <w:jc w:val="left"/>
        </w:pPr>
        <w:r>
          <w:rPr>
            <w:b w:val="0"/>
            <w:sz w:val="20"/>
          </w:rPr>
          <w:t xml:space="preserve">WA Health </w:t>
        </w:r>
        <w:r>
          <w:rPr>
            <w:b w:val="0"/>
            <w:i/>
            <w:sz w:val="20"/>
          </w:rPr>
          <w:t xml:space="preserve">Viral Haemorrhagic Fever Response Plan for Western Australia </w:t>
        </w:r>
        <w:r w:rsidR="000D4FDF">
          <w:rPr>
            <w:b w:val="0"/>
            <w:sz w:val="20"/>
          </w:rPr>
          <w:t>21</w:t>
        </w:r>
        <w:r>
          <w:rPr>
            <w:b w:val="0"/>
            <w:sz w:val="20"/>
          </w:rPr>
          <w:t xml:space="preserve"> July 2015 v4.3      </w:t>
        </w:r>
        <w:r>
          <w:rPr>
            <w:b w:val="0"/>
            <w:sz w:val="20"/>
          </w:rPr>
          <w:tab/>
          <w:t xml:space="preserve">                 </w:t>
        </w:r>
        <w:r>
          <w:fldChar w:fldCharType="begin"/>
        </w:r>
        <w:r>
          <w:instrText xml:space="preserve"> PAGE   \* MERGEFORMAT </w:instrText>
        </w:r>
        <w:r>
          <w:fldChar w:fldCharType="separate"/>
        </w:r>
        <w:r w:rsidR="00AD3531">
          <w:rPr>
            <w:noProof/>
          </w:rPr>
          <w:t>97</w:t>
        </w:r>
        <w:r>
          <w:rPr>
            <w:noProof/>
          </w:rPr>
          <w:fldChar w:fldCharType="end"/>
        </w:r>
      </w:p>
    </w:sdtContent>
  </w:sdt>
  <w:p w:rsidR="00042BFB" w:rsidRPr="00F1507F" w:rsidRDefault="00042BFB">
    <w:pPr>
      <w:pStyle w:val="Footer"/>
      <w:rPr>
        <w:b w:val="0"/>
        <w:sz w:val="18"/>
        <w:szCs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98768"/>
      <w:docPartObj>
        <w:docPartGallery w:val="Page Numbers (Bottom of Page)"/>
        <w:docPartUnique/>
      </w:docPartObj>
    </w:sdtPr>
    <w:sdtEndPr/>
    <w:sdtContent>
      <w:p w:rsidR="00042BFB" w:rsidRDefault="00042BFB" w:rsidP="000D4FDF">
        <w:pPr>
          <w:pStyle w:val="Footer"/>
          <w:jc w:val="both"/>
        </w:pPr>
        <w:r>
          <w:rPr>
            <w:b w:val="0"/>
            <w:sz w:val="20"/>
          </w:rPr>
          <w:tab/>
        </w:r>
        <w:r w:rsidR="000D4FDF">
          <w:rPr>
            <w:b w:val="0"/>
            <w:sz w:val="20"/>
          </w:rPr>
          <w:t xml:space="preserve">WA Health </w:t>
        </w:r>
        <w:r w:rsidR="000D4FDF">
          <w:rPr>
            <w:b w:val="0"/>
            <w:i/>
            <w:sz w:val="20"/>
          </w:rPr>
          <w:t xml:space="preserve">Viral Haemorrhagic Fever Response Plan for Western Australia </w:t>
        </w:r>
        <w:r w:rsidR="000D4FDF">
          <w:rPr>
            <w:b w:val="0"/>
            <w:sz w:val="20"/>
          </w:rPr>
          <w:t xml:space="preserve">21 July 2015 v4.3      </w:t>
        </w:r>
        <w:r>
          <w:rPr>
            <w:b w:val="0"/>
            <w:sz w:val="20"/>
          </w:rPr>
          <w:tab/>
          <w:t xml:space="preserve">   </w:t>
        </w:r>
        <w:r>
          <w:fldChar w:fldCharType="begin"/>
        </w:r>
        <w:r>
          <w:instrText xml:space="preserve"> PAGE   \* MERGEFORMAT </w:instrText>
        </w:r>
        <w:r>
          <w:fldChar w:fldCharType="separate"/>
        </w:r>
        <w:r w:rsidR="006F2158">
          <w:rPr>
            <w:noProof/>
          </w:rPr>
          <w:t>104</w:t>
        </w:r>
        <w:r>
          <w:rPr>
            <w:noProof/>
          </w:rPr>
          <w:fldChar w:fldCharType="end"/>
        </w:r>
      </w:p>
    </w:sdtContent>
  </w:sdt>
  <w:p w:rsidR="00042BFB" w:rsidRPr="00B37D65" w:rsidRDefault="00042BFB" w:rsidP="00B37D6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816377"/>
      <w:docPartObj>
        <w:docPartGallery w:val="Page Numbers (Bottom of Page)"/>
        <w:docPartUnique/>
      </w:docPartObj>
    </w:sdtPr>
    <w:sdtEndPr>
      <w:rPr>
        <w:noProof/>
      </w:rPr>
    </w:sdtEndPr>
    <w:sdtContent>
      <w:p w:rsidR="000D4FDF" w:rsidRDefault="000D4FDF">
        <w:pPr>
          <w:pStyle w:val="Footer"/>
        </w:pPr>
        <w:r>
          <w:fldChar w:fldCharType="begin"/>
        </w:r>
        <w:r>
          <w:instrText xml:space="preserve"> PAGE   \* MERGEFORMAT </w:instrText>
        </w:r>
        <w:r>
          <w:fldChar w:fldCharType="separate"/>
        </w:r>
        <w:r w:rsidR="006F2158">
          <w:rPr>
            <w:noProof/>
          </w:rPr>
          <w:t>112</w:t>
        </w:r>
        <w:r>
          <w:rPr>
            <w:noProof/>
          </w:rPr>
          <w:fldChar w:fldCharType="end"/>
        </w:r>
      </w:p>
    </w:sdtContent>
  </w:sdt>
  <w:p w:rsidR="00042BFB" w:rsidRPr="00B37D65" w:rsidRDefault="000D4FDF" w:rsidP="000D4FDF">
    <w:pPr>
      <w:pStyle w:val="Footer"/>
      <w:jc w:val="left"/>
    </w:pPr>
    <w:r>
      <w:rPr>
        <w:b w:val="0"/>
        <w:sz w:val="20"/>
      </w:rPr>
      <w:t xml:space="preserve">WA Health </w:t>
    </w:r>
    <w:r>
      <w:rPr>
        <w:b w:val="0"/>
        <w:i/>
        <w:sz w:val="20"/>
      </w:rPr>
      <w:t xml:space="preserve">Viral Haemorrhagic Fever Response Plan for Western Australia </w:t>
    </w:r>
    <w:r>
      <w:rPr>
        <w:b w:val="0"/>
        <w:sz w:val="20"/>
      </w:rPr>
      <w:t xml:space="preserve">21 July 2015 v4.3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7A75" w:rsidRDefault="00167A75" w:rsidP="00743BE0">
      <w:pPr>
        <w:spacing w:after="0"/>
      </w:pPr>
      <w:r>
        <w:separator/>
      </w:r>
    </w:p>
  </w:footnote>
  <w:footnote w:type="continuationSeparator" w:id="0">
    <w:p w:rsidR="00167A75" w:rsidRDefault="00167A75" w:rsidP="00743BE0">
      <w:pPr>
        <w:spacing w:after="0"/>
      </w:pPr>
      <w:r>
        <w:continuationSeparator/>
      </w:r>
    </w:p>
  </w:footnote>
  <w:footnote w:id="1">
    <w:p w:rsidR="00042BFB" w:rsidRPr="00995338" w:rsidRDefault="00042BFB">
      <w:pPr>
        <w:pStyle w:val="FootnoteText"/>
        <w:rPr>
          <w:lang w:val="en-AU"/>
        </w:rPr>
      </w:pPr>
      <w:r>
        <w:rPr>
          <w:rStyle w:val="FootnoteReference"/>
        </w:rPr>
        <w:footnoteRef/>
      </w:r>
      <w:r>
        <w:t xml:space="preserve">National Transport Commission, </w:t>
      </w:r>
      <w:r w:rsidRPr="00995338">
        <w:rPr>
          <w:i/>
          <w:szCs w:val="22"/>
        </w:rPr>
        <w:t>Australian Dangerous Goods Code</w:t>
      </w:r>
      <w:r w:rsidRPr="00995338">
        <w:rPr>
          <w:szCs w:val="22"/>
        </w:rPr>
        <w:t>, Edition 7.3 August 2014</w:t>
      </w:r>
      <w:r>
        <w:rPr>
          <w:szCs w:val="22"/>
        </w:rPr>
        <w:t>.</w:t>
      </w:r>
    </w:p>
  </w:footnote>
  <w:footnote w:id="2">
    <w:p w:rsidR="00042BFB" w:rsidRPr="00B56E8C" w:rsidRDefault="00042BFB" w:rsidP="00A867DB">
      <w:pPr>
        <w:pStyle w:val="FootnoteText"/>
        <w:rPr>
          <w:lang w:val="en-AU"/>
        </w:rPr>
      </w:pPr>
      <w:r>
        <w:rPr>
          <w:rStyle w:val="FootnoteReference"/>
        </w:rPr>
        <w:footnoteRef/>
      </w:r>
      <w:r>
        <w:t xml:space="preserve"> </w:t>
      </w:r>
      <w:r>
        <w:rPr>
          <w:lang w:val="en-AU"/>
        </w:rPr>
        <w:t xml:space="preserve">The required strength of sodium hypochlorite varies in both international and national documents.  This issue and investigation of </w:t>
      </w:r>
      <w:r w:rsidRPr="00E41EFD">
        <w:rPr>
          <w:lang w:val="en-AU"/>
        </w:rPr>
        <w:t xml:space="preserve">other suitable </w:t>
      </w:r>
      <w:proofErr w:type="spellStart"/>
      <w:r w:rsidRPr="00E41EFD">
        <w:rPr>
          <w:lang w:val="en-AU"/>
        </w:rPr>
        <w:t>virucidal</w:t>
      </w:r>
      <w:proofErr w:type="spellEnd"/>
      <w:r w:rsidRPr="00E41EFD">
        <w:rPr>
          <w:lang w:val="en-AU"/>
        </w:rPr>
        <w:t xml:space="preserve"> disinfectants has been referred to the Infection Prevention and Control Expert Advisory Group convened by </w:t>
      </w:r>
      <w:r w:rsidRPr="00E41EFD">
        <w:t>Australian Health Protection Principal Committee</w:t>
      </w:r>
      <w:r w:rsidRPr="00E41EFD">
        <w:rPr>
          <w:lang w:val="en-AU"/>
        </w:rPr>
        <w:t xml:space="preserve"> (AHPCC).</w:t>
      </w:r>
      <w:r>
        <w:rPr>
          <w:lang w:val="en-AU"/>
        </w:rPr>
        <w:t xml:space="preserve"> </w:t>
      </w:r>
    </w:p>
  </w:footnote>
  <w:footnote w:id="3">
    <w:p w:rsidR="00042BFB" w:rsidRPr="00590BCC" w:rsidRDefault="00042BFB">
      <w:pPr>
        <w:pStyle w:val="FootnoteText"/>
        <w:rPr>
          <w:lang w:val="en-AU"/>
        </w:rPr>
      </w:pPr>
      <w:r>
        <w:rPr>
          <w:rStyle w:val="FootnoteReference"/>
        </w:rPr>
        <w:footnoteRef/>
      </w:r>
      <w:r>
        <w:t xml:space="preserve"> </w:t>
      </w:r>
      <w:r>
        <w:rPr>
          <w:lang w:val="en-AU"/>
        </w:rPr>
        <w:t xml:space="preserve">These guidelines are subject to change following finalisation of advice from the Infection Prevention and Control Expert Advisory Group, convened by the </w:t>
      </w:r>
      <w:r>
        <w:t>Australian Health Protection Principal Committee (AHPPC).</w:t>
      </w:r>
    </w:p>
  </w:footnote>
  <w:footnote w:id="4">
    <w:p w:rsidR="00042BFB" w:rsidRPr="00D41596" w:rsidRDefault="00042BFB">
      <w:pPr>
        <w:pStyle w:val="FootnoteText"/>
        <w:rPr>
          <w:lang w:val="en-AU"/>
        </w:rPr>
      </w:pPr>
      <w:r>
        <w:rPr>
          <w:rStyle w:val="FootnoteReference"/>
        </w:rPr>
        <w:footnoteRef/>
      </w:r>
      <w:r>
        <w:t xml:space="preserve"> National Transport Commission, </w:t>
      </w:r>
      <w:r w:rsidRPr="00E24F24">
        <w:rPr>
          <w:i/>
          <w:szCs w:val="22"/>
        </w:rPr>
        <w:t>Australian</w:t>
      </w:r>
      <w:r>
        <w:rPr>
          <w:i/>
          <w:szCs w:val="22"/>
        </w:rPr>
        <w:t xml:space="preserve"> Dangerous Goods Code, </w:t>
      </w:r>
      <w:r w:rsidRPr="00D41596">
        <w:rPr>
          <w:szCs w:val="22"/>
        </w:rPr>
        <w:t>Edition 7.3 August 2014</w:t>
      </w:r>
      <w:r>
        <w:rPr>
          <w:szCs w:val="22"/>
        </w:rPr>
        <w:t>.</w:t>
      </w:r>
    </w:p>
  </w:footnote>
  <w:footnote w:id="5">
    <w:p w:rsidR="00042BFB" w:rsidRPr="00A3661A" w:rsidRDefault="00042BFB" w:rsidP="009E19E4">
      <w:pPr>
        <w:pStyle w:val="BodyText"/>
        <w:rPr>
          <w:sz w:val="20"/>
          <w:szCs w:val="20"/>
        </w:rPr>
      </w:pPr>
      <w:r w:rsidRPr="00A3661A">
        <w:rPr>
          <w:rStyle w:val="FootnoteReference"/>
          <w:sz w:val="20"/>
          <w:szCs w:val="20"/>
        </w:rPr>
        <w:footnoteRef/>
      </w:r>
      <w:r w:rsidRPr="00A3661A">
        <w:rPr>
          <w:sz w:val="20"/>
          <w:szCs w:val="20"/>
        </w:rPr>
        <w:t xml:space="preserve"> </w:t>
      </w:r>
      <w:r w:rsidRPr="00AF6EEC">
        <w:rPr>
          <w:sz w:val="20"/>
          <w:szCs w:val="20"/>
        </w:rPr>
        <w:t xml:space="preserve">Centers for Disease Control and Prevention, </w:t>
      </w:r>
      <w:r w:rsidRPr="00AF6EEC">
        <w:rPr>
          <w:i/>
          <w:sz w:val="20"/>
          <w:szCs w:val="20"/>
        </w:rPr>
        <w:t>Guidance for Safe Handling of Human Remains of Ebola Patients in Hospitals and Mortuaries</w:t>
      </w:r>
      <w:r w:rsidRPr="00AF6EEC">
        <w:rPr>
          <w:sz w:val="20"/>
          <w:szCs w:val="20"/>
        </w:rPr>
        <w:t xml:space="preserve">. Available from: </w:t>
      </w:r>
      <w:hyperlink r:id="rId1" w:history="1">
        <w:r w:rsidRPr="00AF6EEC">
          <w:rPr>
            <w:rStyle w:val="Hyperlink"/>
            <w:rFonts w:cs="Arial"/>
            <w:sz w:val="20"/>
            <w:szCs w:val="20"/>
          </w:rPr>
          <w:t>http://www.cdc.gov/vhf/ebola/hcp/guidance-safehandling-human-remains-ebola-patients-us-hospitals-mortuaries.html</w:t>
        </w:r>
      </w:hyperlink>
      <w:r w:rsidRPr="00A3661A">
        <w:rPr>
          <w:sz w:val="20"/>
          <w:szCs w:val="20"/>
        </w:rPr>
        <w:t xml:space="preserve"> </w:t>
      </w:r>
    </w:p>
    <w:p w:rsidR="00042BFB" w:rsidRPr="009E19E4" w:rsidRDefault="00042BFB">
      <w:pPr>
        <w:pStyle w:val="FootnoteText"/>
        <w:rPr>
          <w:lang w:val="en-AU"/>
        </w:rPr>
      </w:pPr>
    </w:p>
  </w:footnote>
  <w:footnote w:id="6">
    <w:p w:rsidR="00042BFB" w:rsidRPr="006116AB" w:rsidRDefault="00042BFB" w:rsidP="00604B68">
      <w:pPr>
        <w:pStyle w:val="FootnoteText"/>
        <w:rPr>
          <w:rStyle w:val="Hyperlink"/>
          <w:i/>
          <w:sz w:val="18"/>
          <w:szCs w:val="18"/>
        </w:rPr>
      </w:pPr>
      <w:r>
        <w:rPr>
          <w:rStyle w:val="FootnoteReference"/>
        </w:rPr>
        <w:footnoteRef/>
      </w:r>
      <w:r>
        <w:t xml:space="preserve"> </w:t>
      </w:r>
      <w:proofErr w:type="spellStart"/>
      <w:r>
        <w:t>M</w:t>
      </w:r>
      <w:r>
        <w:rPr>
          <w:rFonts w:cs="Calibri"/>
        </w:rPr>
        <w:t>é</w:t>
      </w:r>
      <w:r>
        <w:t>decins</w:t>
      </w:r>
      <w:proofErr w:type="spellEnd"/>
      <w:r>
        <w:t xml:space="preserve"> San </w:t>
      </w:r>
      <w:proofErr w:type="spellStart"/>
      <w:r>
        <w:t>Fronti</w:t>
      </w:r>
      <w:r>
        <w:rPr>
          <w:rFonts w:cs="Calibri"/>
        </w:rPr>
        <w:t>è</w:t>
      </w:r>
      <w:r>
        <w:t>rs</w:t>
      </w:r>
      <w:proofErr w:type="spellEnd"/>
      <w:r>
        <w:t xml:space="preserve">, </w:t>
      </w:r>
      <w:r w:rsidRPr="00092D99">
        <w:rPr>
          <w:i/>
        </w:rPr>
        <w:t>Guidance paper Ebola Treatment Centre</w:t>
      </w:r>
      <w:r>
        <w:rPr>
          <w:i/>
        </w:rPr>
        <w:t xml:space="preserve"> (ETC)</w:t>
      </w:r>
      <w:r w:rsidRPr="00092D99">
        <w:rPr>
          <w:i/>
        </w:rPr>
        <w:t xml:space="preserve">: Pregnant and lactating </w:t>
      </w:r>
      <w:r w:rsidRPr="001319EA">
        <w:t>women</w:t>
      </w:r>
      <w:r>
        <w:t>. MSF-OCB 2014 –v1.4</w:t>
      </w:r>
      <w:r w:rsidRPr="001319EA">
        <w:t xml:space="preserve"> [Accessed online</w:t>
      </w:r>
      <w:r>
        <w:t xml:space="preserve"> 21 May 2015]</w:t>
      </w:r>
      <w:r>
        <w:rPr>
          <w:i/>
        </w:rPr>
        <w:t xml:space="preserve"> </w:t>
      </w:r>
      <w:hyperlink r:id="rId2" w:history="1">
        <w:r w:rsidRPr="006116AB">
          <w:rPr>
            <w:rStyle w:val="Hyperlink"/>
            <w:i/>
            <w:sz w:val="18"/>
            <w:szCs w:val="18"/>
          </w:rPr>
          <w:t>www.rcog.org.uk/globalassets/documents/news/etc-preg-guidance-paper.pdf</w:t>
        </w:r>
      </w:hyperlink>
      <w:r w:rsidRPr="006116AB">
        <w:rPr>
          <w:rStyle w:val="Hyperlink"/>
          <w:i/>
          <w:sz w:val="18"/>
          <w:szCs w:val="18"/>
        </w:rPr>
        <w:t xml:space="preserve"> </w:t>
      </w:r>
    </w:p>
    <w:p w:rsidR="00042BFB" w:rsidRPr="006116AB" w:rsidRDefault="00042BFB" w:rsidP="00604B68">
      <w:pPr>
        <w:pStyle w:val="FootnoteText"/>
      </w:pPr>
    </w:p>
  </w:footnote>
  <w:footnote w:id="7">
    <w:p w:rsidR="00042BFB" w:rsidRDefault="00042BFB" w:rsidP="00604B68">
      <w:pPr>
        <w:pStyle w:val="FootnoteText"/>
      </w:pPr>
      <w:r>
        <w:rPr>
          <w:rStyle w:val="FootnoteReference"/>
        </w:rPr>
        <w:footnoteRef/>
      </w:r>
      <w:r>
        <w:t xml:space="preserve"> Black B. Principals of Management for pregnant women with Ebola: A Western Context.  [Accessed online 9 January 2015] </w:t>
      </w:r>
      <w:hyperlink r:id="rId3" w:history="1">
        <w:r w:rsidRPr="006C26C5">
          <w:rPr>
            <w:rStyle w:val="Hyperlink"/>
            <w:i/>
            <w:sz w:val="18"/>
            <w:szCs w:val="18"/>
          </w:rPr>
          <w:t>www.rcog.org.uk/globalassets/documents/news/ebola-and-pregnancy-western.pdf</w:t>
        </w:r>
      </w:hyperlink>
    </w:p>
  </w:footnote>
  <w:footnote w:id="8">
    <w:p w:rsidR="00042BFB" w:rsidRDefault="00042BFB" w:rsidP="00604B68">
      <w:pPr>
        <w:pStyle w:val="FootnoteText"/>
      </w:pPr>
      <w:r>
        <w:rPr>
          <w:rStyle w:val="FootnoteReference"/>
        </w:rPr>
        <w:footnoteRef/>
      </w:r>
      <w:r>
        <w:t xml:space="preserve"> </w:t>
      </w:r>
      <w:r>
        <w:rPr>
          <w:rFonts w:ascii="Tahoma" w:hAnsi="Tahoma" w:cs="Tahoma"/>
          <w:sz w:val="16"/>
          <w:szCs w:val="16"/>
          <w:lang w:eastAsia="en-AU"/>
        </w:rPr>
        <w:t xml:space="preserve">Jamieson DJ, </w:t>
      </w:r>
      <w:proofErr w:type="spellStart"/>
      <w:r>
        <w:rPr>
          <w:rFonts w:ascii="Tahoma" w:hAnsi="Tahoma" w:cs="Tahoma"/>
          <w:sz w:val="16"/>
          <w:szCs w:val="16"/>
          <w:lang w:eastAsia="en-AU"/>
        </w:rPr>
        <w:t>Uyeki</w:t>
      </w:r>
      <w:proofErr w:type="spellEnd"/>
      <w:r>
        <w:rPr>
          <w:rFonts w:ascii="Tahoma" w:hAnsi="Tahoma" w:cs="Tahoma"/>
          <w:sz w:val="16"/>
          <w:szCs w:val="16"/>
          <w:lang w:eastAsia="en-AU"/>
        </w:rPr>
        <w:t xml:space="preserve"> TM, Callaghan WM, </w:t>
      </w:r>
      <w:proofErr w:type="spellStart"/>
      <w:r>
        <w:rPr>
          <w:rFonts w:ascii="Tahoma" w:hAnsi="Tahoma" w:cs="Tahoma"/>
          <w:sz w:val="16"/>
          <w:szCs w:val="16"/>
          <w:lang w:eastAsia="en-AU"/>
        </w:rPr>
        <w:t>Meaney-Delman</w:t>
      </w:r>
      <w:proofErr w:type="spellEnd"/>
      <w:r>
        <w:rPr>
          <w:rFonts w:ascii="Tahoma" w:hAnsi="Tahoma" w:cs="Tahoma"/>
          <w:sz w:val="16"/>
          <w:szCs w:val="16"/>
          <w:lang w:eastAsia="en-AU"/>
        </w:rPr>
        <w:t xml:space="preserve"> D Rasmussen S A. What Obstetrician -</w:t>
      </w:r>
      <w:proofErr w:type="spellStart"/>
      <w:r>
        <w:rPr>
          <w:rFonts w:ascii="Tahoma" w:hAnsi="Tahoma" w:cs="Tahoma"/>
          <w:sz w:val="16"/>
          <w:szCs w:val="16"/>
          <w:lang w:eastAsia="en-AU"/>
        </w:rPr>
        <w:t>Gynaecologists</w:t>
      </w:r>
      <w:proofErr w:type="spellEnd"/>
      <w:r>
        <w:rPr>
          <w:rFonts w:ascii="Tahoma" w:hAnsi="Tahoma" w:cs="Tahoma"/>
          <w:sz w:val="16"/>
          <w:szCs w:val="16"/>
          <w:lang w:eastAsia="en-AU"/>
        </w:rPr>
        <w:t xml:space="preserve"> should know about Ebola.</w:t>
      </w:r>
      <w:r w:rsidRPr="00334466">
        <w:rPr>
          <w:rFonts w:ascii="Tahoma" w:hAnsi="Tahoma" w:cs="Tahoma"/>
          <w:sz w:val="16"/>
          <w:szCs w:val="16"/>
          <w:lang w:eastAsia="en-AU"/>
        </w:rPr>
        <w:t xml:space="preserve"> </w:t>
      </w:r>
      <w:r w:rsidRPr="00D1554E">
        <w:rPr>
          <w:rFonts w:ascii="Tahoma" w:hAnsi="Tahoma" w:cs="Tahoma"/>
          <w:i/>
          <w:sz w:val="16"/>
          <w:szCs w:val="16"/>
          <w:lang w:eastAsia="en-AU"/>
        </w:rPr>
        <w:t xml:space="preserve">Obstetrics and </w:t>
      </w:r>
      <w:proofErr w:type="spellStart"/>
      <w:r w:rsidRPr="00D1554E">
        <w:rPr>
          <w:rFonts w:ascii="Tahoma" w:hAnsi="Tahoma" w:cs="Tahoma"/>
          <w:i/>
          <w:sz w:val="16"/>
          <w:szCs w:val="16"/>
          <w:lang w:eastAsia="en-AU"/>
        </w:rPr>
        <w:t>Gynaecology</w:t>
      </w:r>
      <w:proofErr w:type="spellEnd"/>
      <w:r>
        <w:rPr>
          <w:rFonts w:ascii="Tahoma" w:hAnsi="Tahoma" w:cs="Tahoma"/>
          <w:i/>
          <w:sz w:val="16"/>
          <w:szCs w:val="16"/>
          <w:lang w:eastAsia="en-AU"/>
        </w:rPr>
        <w:t xml:space="preserve">. </w:t>
      </w:r>
      <w:r w:rsidRPr="00D80519">
        <w:rPr>
          <w:rFonts w:ascii="Tahoma" w:hAnsi="Tahoma" w:cs="Tahoma"/>
          <w:sz w:val="16"/>
          <w:szCs w:val="16"/>
          <w:lang w:eastAsia="en-AU"/>
        </w:rPr>
        <w:t>November 2014; 124:5, 1005-1010.</w:t>
      </w:r>
    </w:p>
  </w:footnote>
  <w:footnote w:id="9">
    <w:p w:rsidR="00042BFB" w:rsidRDefault="00042BFB" w:rsidP="00604B68">
      <w:pPr>
        <w:pStyle w:val="FootnoteText"/>
      </w:pPr>
      <w:r>
        <w:rPr>
          <w:rStyle w:val="FootnoteReference"/>
        </w:rPr>
        <w:footnoteRef/>
      </w:r>
      <w:r>
        <w:t xml:space="preserve"> </w:t>
      </w:r>
      <w:r>
        <w:rPr>
          <w:rFonts w:ascii="Tahoma" w:hAnsi="Tahoma" w:cs="Tahoma"/>
          <w:sz w:val="16"/>
          <w:szCs w:val="16"/>
          <w:lang w:eastAsia="en-AU"/>
        </w:rPr>
        <w:t xml:space="preserve">Jamieson DJ, </w:t>
      </w:r>
      <w:proofErr w:type="spellStart"/>
      <w:r>
        <w:rPr>
          <w:rFonts w:ascii="Tahoma" w:hAnsi="Tahoma" w:cs="Tahoma"/>
          <w:sz w:val="16"/>
          <w:szCs w:val="16"/>
          <w:lang w:eastAsia="en-AU"/>
        </w:rPr>
        <w:t>Uyeki</w:t>
      </w:r>
      <w:proofErr w:type="spellEnd"/>
      <w:r>
        <w:rPr>
          <w:rFonts w:ascii="Tahoma" w:hAnsi="Tahoma" w:cs="Tahoma"/>
          <w:sz w:val="16"/>
          <w:szCs w:val="16"/>
          <w:lang w:eastAsia="en-AU"/>
        </w:rPr>
        <w:t xml:space="preserve"> TM, Callaghan WM, </w:t>
      </w:r>
      <w:proofErr w:type="spellStart"/>
      <w:r>
        <w:rPr>
          <w:rFonts w:ascii="Tahoma" w:hAnsi="Tahoma" w:cs="Tahoma"/>
          <w:sz w:val="16"/>
          <w:szCs w:val="16"/>
          <w:lang w:eastAsia="en-AU"/>
        </w:rPr>
        <w:t>Meaney-Delman</w:t>
      </w:r>
      <w:proofErr w:type="spellEnd"/>
      <w:r>
        <w:rPr>
          <w:rFonts w:ascii="Tahoma" w:hAnsi="Tahoma" w:cs="Tahoma"/>
          <w:sz w:val="16"/>
          <w:szCs w:val="16"/>
          <w:lang w:eastAsia="en-AU"/>
        </w:rPr>
        <w:t xml:space="preserve"> D Rasmussen S A. What Obstetrician -</w:t>
      </w:r>
      <w:proofErr w:type="spellStart"/>
      <w:r>
        <w:rPr>
          <w:rFonts w:ascii="Tahoma" w:hAnsi="Tahoma" w:cs="Tahoma"/>
          <w:sz w:val="16"/>
          <w:szCs w:val="16"/>
          <w:lang w:eastAsia="en-AU"/>
        </w:rPr>
        <w:t>Gynaecologists</w:t>
      </w:r>
      <w:proofErr w:type="spellEnd"/>
      <w:r>
        <w:rPr>
          <w:rFonts w:ascii="Tahoma" w:hAnsi="Tahoma" w:cs="Tahoma"/>
          <w:sz w:val="16"/>
          <w:szCs w:val="16"/>
          <w:lang w:eastAsia="en-AU"/>
        </w:rPr>
        <w:t xml:space="preserve"> should know about Ebola.</w:t>
      </w:r>
      <w:r w:rsidRPr="00334466">
        <w:rPr>
          <w:rFonts w:ascii="Tahoma" w:hAnsi="Tahoma" w:cs="Tahoma"/>
          <w:sz w:val="16"/>
          <w:szCs w:val="16"/>
          <w:lang w:eastAsia="en-AU"/>
        </w:rPr>
        <w:t xml:space="preserve"> </w:t>
      </w:r>
      <w:r w:rsidRPr="00D1554E">
        <w:rPr>
          <w:rFonts w:ascii="Tahoma" w:hAnsi="Tahoma" w:cs="Tahoma"/>
          <w:i/>
          <w:sz w:val="16"/>
          <w:szCs w:val="16"/>
          <w:lang w:eastAsia="en-AU"/>
        </w:rPr>
        <w:t xml:space="preserve">Obstetrics and </w:t>
      </w:r>
      <w:proofErr w:type="spellStart"/>
      <w:r w:rsidRPr="00D1554E">
        <w:rPr>
          <w:rFonts w:ascii="Tahoma" w:hAnsi="Tahoma" w:cs="Tahoma"/>
          <w:i/>
          <w:sz w:val="16"/>
          <w:szCs w:val="16"/>
          <w:lang w:eastAsia="en-AU"/>
        </w:rPr>
        <w:t>Gynaecology</w:t>
      </w:r>
      <w:proofErr w:type="spellEnd"/>
      <w:r>
        <w:rPr>
          <w:rFonts w:ascii="Tahoma" w:hAnsi="Tahoma" w:cs="Tahoma"/>
          <w:i/>
          <w:sz w:val="16"/>
          <w:szCs w:val="16"/>
          <w:lang w:eastAsia="en-AU"/>
        </w:rPr>
        <w:t xml:space="preserve">. </w:t>
      </w:r>
      <w:r w:rsidRPr="00D80519">
        <w:rPr>
          <w:rFonts w:ascii="Tahoma" w:hAnsi="Tahoma" w:cs="Tahoma"/>
          <w:sz w:val="16"/>
          <w:szCs w:val="16"/>
          <w:lang w:eastAsia="en-AU"/>
        </w:rPr>
        <w:t>November 2014; 124:5, 1005-1010.</w:t>
      </w:r>
    </w:p>
  </w:footnote>
  <w:footnote w:id="10">
    <w:p w:rsidR="00042BFB" w:rsidRPr="001372FC" w:rsidRDefault="00042BFB" w:rsidP="00604B68">
      <w:pPr>
        <w:pStyle w:val="FootnoteText"/>
        <w:rPr>
          <w:rFonts w:ascii="Tahoma" w:hAnsi="Tahoma" w:cs="Tahoma"/>
          <w:sz w:val="16"/>
          <w:szCs w:val="16"/>
          <w:lang w:eastAsia="en-AU"/>
        </w:rPr>
      </w:pPr>
      <w:r>
        <w:rPr>
          <w:rStyle w:val="FootnoteReference"/>
        </w:rPr>
        <w:footnoteRef/>
      </w:r>
      <w:r>
        <w:t xml:space="preserve"> </w:t>
      </w:r>
      <w:proofErr w:type="spellStart"/>
      <w:r w:rsidRPr="001372FC">
        <w:rPr>
          <w:rFonts w:ascii="Tahoma" w:hAnsi="Tahoma" w:cs="Tahoma"/>
          <w:sz w:val="16"/>
          <w:szCs w:val="16"/>
          <w:lang w:eastAsia="en-AU"/>
        </w:rPr>
        <w:t>Médecins</w:t>
      </w:r>
      <w:proofErr w:type="spellEnd"/>
      <w:r w:rsidRPr="001372FC">
        <w:rPr>
          <w:rFonts w:ascii="Tahoma" w:hAnsi="Tahoma" w:cs="Tahoma"/>
          <w:sz w:val="16"/>
          <w:szCs w:val="16"/>
          <w:lang w:eastAsia="en-AU"/>
        </w:rPr>
        <w:t xml:space="preserve"> San </w:t>
      </w:r>
      <w:proofErr w:type="spellStart"/>
      <w:r w:rsidRPr="001372FC">
        <w:rPr>
          <w:rFonts w:ascii="Tahoma" w:hAnsi="Tahoma" w:cs="Tahoma"/>
          <w:sz w:val="16"/>
          <w:szCs w:val="16"/>
          <w:lang w:eastAsia="en-AU"/>
        </w:rPr>
        <w:t>Frontièrs</w:t>
      </w:r>
      <w:proofErr w:type="spellEnd"/>
      <w:r w:rsidRPr="001372FC">
        <w:rPr>
          <w:rFonts w:ascii="Tahoma" w:hAnsi="Tahoma" w:cs="Tahoma"/>
          <w:sz w:val="16"/>
          <w:szCs w:val="16"/>
          <w:lang w:eastAsia="en-AU"/>
        </w:rPr>
        <w:t>, Guidance paper Ebola Treatment Centre (ETC): Pregnant and lactating women</w:t>
      </w:r>
      <w:r>
        <w:rPr>
          <w:rFonts w:ascii="Tahoma" w:hAnsi="Tahoma" w:cs="Tahoma"/>
          <w:sz w:val="16"/>
          <w:szCs w:val="16"/>
          <w:lang w:eastAsia="en-AU"/>
        </w:rPr>
        <w:t xml:space="preserve">. </w:t>
      </w:r>
      <w:r w:rsidRPr="001372FC">
        <w:rPr>
          <w:rFonts w:ascii="Tahoma" w:hAnsi="Tahoma" w:cs="Tahoma"/>
          <w:sz w:val="16"/>
          <w:szCs w:val="16"/>
          <w:lang w:eastAsia="en-AU"/>
        </w:rPr>
        <w:t xml:space="preserve">MSF-OCB 2014 –v1.4 [Accessed online 21 May 2015] </w:t>
      </w:r>
      <w:hyperlink r:id="rId4" w:history="1">
        <w:r w:rsidRPr="00B15C20">
          <w:rPr>
            <w:rFonts w:ascii="Tahoma" w:hAnsi="Tahoma" w:cs="Tahoma"/>
            <w:sz w:val="16"/>
            <w:szCs w:val="16"/>
            <w:lang w:eastAsia="en-AU"/>
          </w:rPr>
          <w:t>www.rcog.org.uk/globalassets/documents/news/etc-preg-guidance-paper.pdf</w:t>
        </w:r>
      </w:hyperlink>
    </w:p>
  </w:footnote>
  <w:footnote w:id="11">
    <w:p w:rsidR="00042BFB" w:rsidRPr="003137FA" w:rsidRDefault="00042BFB" w:rsidP="00604B68">
      <w:pPr>
        <w:pStyle w:val="FootnoteText"/>
        <w:rPr>
          <w:lang w:val="en-AU"/>
        </w:rPr>
      </w:pPr>
      <w:r>
        <w:rPr>
          <w:rStyle w:val="FootnoteReference"/>
        </w:rPr>
        <w:footnoteRef/>
      </w:r>
      <w:r>
        <w:t xml:space="preserve"> </w:t>
      </w:r>
      <w:proofErr w:type="spellStart"/>
      <w:r w:rsidRPr="00E202CC">
        <w:t>Médecins</w:t>
      </w:r>
      <w:proofErr w:type="spellEnd"/>
      <w:r w:rsidRPr="00E202CC">
        <w:t xml:space="preserve"> San </w:t>
      </w:r>
      <w:proofErr w:type="spellStart"/>
      <w:r w:rsidRPr="00E202CC">
        <w:t>Frontièrs</w:t>
      </w:r>
      <w:proofErr w:type="spellEnd"/>
      <w:r w:rsidRPr="00E202CC">
        <w:t>, Guidance paper Ebola Treatment Centre (ETC): Pregnant and lactating women. MSF-OCB 2014 –v1.4 [Accessed online 21 May 2015] www.rcog.org.uk/globalassets/documents/news/etc-preg-guidance-paper.pdf</w:t>
      </w:r>
    </w:p>
  </w:footnote>
  <w:footnote w:id="12">
    <w:p w:rsidR="00042BFB" w:rsidRDefault="00042BFB" w:rsidP="00604B68">
      <w:pPr>
        <w:pStyle w:val="FootnoteText"/>
      </w:pPr>
      <w:r>
        <w:rPr>
          <w:rStyle w:val="FootnoteReference"/>
        </w:rPr>
        <w:footnoteRef/>
      </w:r>
      <w:r>
        <w:t xml:space="preserve"> </w:t>
      </w:r>
      <w:proofErr w:type="spellStart"/>
      <w:r>
        <w:t>Baggi</w:t>
      </w:r>
      <w:proofErr w:type="spellEnd"/>
      <w:r>
        <w:t xml:space="preserve"> FM, </w:t>
      </w:r>
      <w:proofErr w:type="spellStart"/>
      <w:r>
        <w:t>Taybi</w:t>
      </w:r>
      <w:proofErr w:type="spellEnd"/>
      <w:r>
        <w:t xml:space="preserve"> A, </w:t>
      </w:r>
      <w:proofErr w:type="spellStart"/>
      <w:r>
        <w:t>Kurth</w:t>
      </w:r>
      <w:proofErr w:type="spellEnd"/>
      <w:r>
        <w:t xml:space="preserve"> A, </w:t>
      </w:r>
      <w:proofErr w:type="spellStart"/>
      <w:r>
        <w:t>Herp</w:t>
      </w:r>
      <w:proofErr w:type="spellEnd"/>
      <w:r>
        <w:t xml:space="preserve"> MV, Caro AD, </w:t>
      </w:r>
      <w:proofErr w:type="spellStart"/>
      <w:r>
        <w:t>Wolfel</w:t>
      </w:r>
      <w:proofErr w:type="spellEnd"/>
      <w:r>
        <w:t xml:space="preserve"> R, Gunther S, </w:t>
      </w:r>
      <w:proofErr w:type="spellStart"/>
      <w:r>
        <w:t>Decroo</w:t>
      </w:r>
      <w:proofErr w:type="spellEnd"/>
      <w:r>
        <w:t xml:space="preserve"> T, </w:t>
      </w:r>
      <w:proofErr w:type="spellStart"/>
      <w:r>
        <w:t>Declerck</w:t>
      </w:r>
      <w:proofErr w:type="spellEnd"/>
      <w:r>
        <w:t xml:space="preserve"> H, </w:t>
      </w:r>
      <w:proofErr w:type="spellStart"/>
      <w:r>
        <w:t>Jonckheere</w:t>
      </w:r>
      <w:proofErr w:type="spellEnd"/>
      <w:r>
        <w:t xml:space="preserve"> S. Management of pregnant women infected with Ebola virus in a treatment centre in Guinea, June 2014. </w:t>
      </w:r>
      <w:r w:rsidRPr="0006203F">
        <w:rPr>
          <w:i/>
        </w:rPr>
        <w:t>Eurosurveillance</w:t>
      </w:r>
      <w:r>
        <w:t>. 11 December 2014, 19;49.</w:t>
      </w:r>
    </w:p>
  </w:footnote>
  <w:footnote w:id="13">
    <w:p w:rsidR="00042BFB" w:rsidRPr="00D80519" w:rsidRDefault="00042BFB" w:rsidP="00604B68">
      <w:pPr>
        <w:pStyle w:val="FootnoteText"/>
      </w:pPr>
      <w:r>
        <w:rPr>
          <w:rStyle w:val="FootnoteReference"/>
        </w:rPr>
        <w:footnoteRef/>
      </w:r>
      <w:proofErr w:type="spellStart"/>
      <w:r w:rsidRPr="00E202CC">
        <w:t>Médecins</w:t>
      </w:r>
      <w:proofErr w:type="spellEnd"/>
      <w:r w:rsidRPr="00E202CC">
        <w:t xml:space="preserve"> San </w:t>
      </w:r>
      <w:proofErr w:type="spellStart"/>
      <w:r w:rsidRPr="00E202CC">
        <w:t>Frontièrs</w:t>
      </w:r>
      <w:proofErr w:type="spellEnd"/>
      <w:r w:rsidRPr="00E202CC">
        <w:t>, Guidance paper Ebola Treatment Centre (ETC): Pregnant and lactating women. MSF-OCB 2014 –v1.4 [Accessed online 21 May 2015] www.rcog.org.uk/globalassets/documents/news/etc-preg-guidance-paper.pdf</w:t>
      </w:r>
      <w:r w:rsidRPr="00D80519">
        <w:t>.</w:t>
      </w:r>
    </w:p>
  </w:footnote>
  <w:footnote w:id="14">
    <w:p w:rsidR="00042BFB" w:rsidRDefault="00042BFB" w:rsidP="00604B68">
      <w:pPr>
        <w:pStyle w:val="FootnoteText"/>
        <w:rPr>
          <w:i/>
        </w:rPr>
      </w:pPr>
      <w:r>
        <w:rPr>
          <w:rStyle w:val="FootnoteReference"/>
        </w:rPr>
        <w:footnoteRef/>
      </w:r>
      <w:r>
        <w:t xml:space="preserve"> Government of Western Australia, Department of Health. </w:t>
      </w:r>
      <w:r w:rsidRPr="002D3C95">
        <w:rPr>
          <w:i/>
        </w:rPr>
        <w:t>Perinatal Pathology, Guidelines for health-care professionals applicable to all perinatal deaths sent to King Edwards Memorial Hospital</w:t>
      </w:r>
      <w:r>
        <w:rPr>
          <w:i/>
        </w:rPr>
        <w:t xml:space="preserve"> </w:t>
      </w:r>
      <w:hyperlink r:id="rId5" w:history="1">
        <w:r w:rsidRPr="00A024D2">
          <w:rPr>
            <w:rStyle w:val="Hyperlink"/>
            <w:i/>
            <w:sz w:val="20"/>
          </w:rPr>
          <w:t>http://www.kemh.health.wa.gov.au/brochures/health_professionals/wnhs0074.pdf</w:t>
        </w:r>
      </w:hyperlink>
    </w:p>
    <w:p w:rsidR="00042BFB" w:rsidRDefault="00042BFB" w:rsidP="00604B68">
      <w:pPr>
        <w:pStyle w:val="FootnoteText"/>
        <w:rPr>
          <w:i/>
        </w:rPr>
      </w:pPr>
      <w:r w:rsidRPr="001F0558" w:rsidDel="001F0558">
        <w:rPr>
          <w:i/>
          <w:highlight w:val="yellow"/>
        </w:rPr>
        <w:t xml:space="preserve"> </w:t>
      </w:r>
    </w:p>
    <w:p w:rsidR="00042BFB" w:rsidRPr="002D3C95" w:rsidRDefault="00042BFB" w:rsidP="00604B68">
      <w:pPr>
        <w:pStyle w:val="FootnoteText"/>
        <w:rPr>
          <w:lang w:val="en-AU"/>
        </w:rPr>
      </w:pPr>
    </w:p>
  </w:footnote>
  <w:footnote w:id="15">
    <w:p w:rsidR="00042BFB" w:rsidRDefault="00042BFB" w:rsidP="00604B68">
      <w:pPr>
        <w:pStyle w:val="FootnoteText"/>
      </w:pPr>
      <w:r>
        <w:rPr>
          <w:rStyle w:val="FootnoteReference"/>
        </w:rPr>
        <w:footnoteRef/>
      </w:r>
      <w:r>
        <w:t xml:space="preserve"> </w:t>
      </w:r>
      <w:r>
        <w:rPr>
          <w:rFonts w:ascii="Tahoma" w:hAnsi="Tahoma" w:cs="Tahoma"/>
          <w:sz w:val="16"/>
          <w:szCs w:val="16"/>
          <w:lang w:eastAsia="en-AU"/>
        </w:rPr>
        <w:t xml:space="preserve">Bausch DG, Towner JS, Dowell SF, </w:t>
      </w:r>
      <w:proofErr w:type="spellStart"/>
      <w:r>
        <w:rPr>
          <w:rFonts w:ascii="Tahoma" w:hAnsi="Tahoma" w:cs="Tahoma"/>
          <w:sz w:val="16"/>
          <w:szCs w:val="16"/>
          <w:lang w:eastAsia="en-AU"/>
        </w:rPr>
        <w:t>Kaducu</w:t>
      </w:r>
      <w:proofErr w:type="spellEnd"/>
      <w:r>
        <w:rPr>
          <w:rFonts w:ascii="Tahoma" w:hAnsi="Tahoma" w:cs="Tahoma"/>
          <w:sz w:val="16"/>
          <w:szCs w:val="16"/>
          <w:lang w:eastAsia="en-AU"/>
        </w:rPr>
        <w:t xml:space="preserve"> F, </w:t>
      </w:r>
      <w:proofErr w:type="spellStart"/>
      <w:r>
        <w:rPr>
          <w:rFonts w:ascii="Tahoma" w:hAnsi="Tahoma" w:cs="Tahoma"/>
          <w:sz w:val="16"/>
          <w:szCs w:val="16"/>
          <w:lang w:eastAsia="en-AU"/>
        </w:rPr>
        <w:t>Lukwiya</w:t>
      </w:r>
      <w:proofErr w:type="spellEnd"/>
      <w:r>
        <w:rPr>
          <w:rFonts w:ascii="Tahoma" w:hAnsi="Tahoma" w:cs="Tahoma"/>
          <w:sz w:val="16"/>
          <w:szCs w:val="16"/>
          <w:lang w:eastAsia="en-AU"/>
        </w:rPr>
        <w:t xml:space="preserve"> M, Sanchez A, Nichol ST, </w:t>
      </w:r>
      <w:proofErr w:type="spellStart"/>
      <w:r>
        <w:rPr>
          <w:rFonts w:ascii="Tahoma" w:hAnsi="Tahoma" w:cs="Tahoma"/>
          <w:sz w:val="16"/>
          <w:szCs w:val="16"/>
          <w:lang w:eastAsia="en-AU"/>
        </w:rPr>
        <w:t>Ksiazek</w:t>
      </w:r>
      <w:proofErr w:type="spellEnd"/>
      <w:r>
        <w:rPr>
          <w:rFonts w:ascii="Tahoma" w:hAnsi="Tahoma" w:cs="Tahoma"/>
          <w:sz w:val="16"/>
          <w:szCs w:val="16"/>
          <w:lang w:eastAsia="en-AU"/>
        </w:rPr>
        <w:t xml:space="preserve"> TG, Rollin PE. Assessment of Risk of Ebola Virus Transmission from Bodily Fluids and Fomites. 2007;196:S142-7.</w:t>
      </w:r>
    </w:p>
  </w:footnote>
  <w:footnote w:id="16">
    <w:p w:rsidR="00042BFB" w:rsidRDefault="00042BFB" w:rsidP="00604B68">
      <w:pPr>
        <w:pStyle w:val="FootnoteText"/>
      </w:pPr>
      <w:r>
        <w:rPr>
          <w:rStyle w:val="FootnoteReference"/>
        </w:rPr>
        <w:footnoteRef/>
      </w:r>
      <w:r>
        <w:t xml:space="preserve"> </w:t>
      </w:r>
      <w:r>
        <w:rPr>
          <w:rFonts w:ascii="Tahoma" w:hAnsi="Tahoma" w:cs="Tahoma"/>
          <w:sz w:val="16"/>
          <w:szCs w:val="16"/>
          <w:lang w:eastAsia="en-AU"/>
        </w:rPr>
        <w:t xml:space="preserve">Jamieson DJ, </w:t>
      </w:r>
      <w:proofErr w:type="spellStart"/>
      <w:r>
        <w:rPr>
          <w:rFonts w:ascii="Tahoma" w:hAnsi="Tahoma" w:cs="Tahoma"/>
          <w:sz w:val="16"/>
          <w:szCs w:val="16"/>
          <w:lang w:eastAsia="en-AU"/>
        </w:rPr>
        <w:t>Uyeki</w:t>
      </w:r>
      <w:proofErr w:type="spellEnd"/>
      <w:r>
        <w:rPr>
          <w:rFonts w:ascii="Tahoma" w:hAnsi="Tahoma" w:cs="Tahoma"/>
          <w:sz w:val="16"/>
          <w:szCs w:val="16"/>
          <w:lang w:eastAsia="en-AU"/>
        </w:rPr>
        <w:t xml:space="preserve"> TM, Callaghan WM, </w:t>
      </w:r>
      <w:proofErr w:type="spellStart"/>
      <w:r>
        <w:rPr>
          <w:rFonts w:ascii="Tahoma" w:hAnsi="Tahoma" w:cs="Tahoma"/>
          <w:sz w:val="16"/>
          <w:szCs w:val="16"/>
          <w:lang w:eastAsia="en-AU"/>
        </w:rPr>
        <w:t>Meaney-Delman</w:t>
      </w:r>
      <w:proofErr w:type="spellEnd"/>
      <w:r>
        <w:rPr>
          <w:rFonts w:ascii="Tahoma" w:hAnsi="Tahoma" w:cs="Tahoma"/>
          <w:sz w:val="16"/>
          <w:szCs w:val="16"/>
          <w:lang w:eastAsia="en-AU"/>
        </w:rPr>
        <w:t xml:space="preserve"> D Rasmussen S A. What Obstetrician -</w:t>
      </w:r>
      <w:proofErr w:type="spellStart"/>
      <w:r>
        <w:rPr>
          <w:rFonts w:ascii="Tahoma" w:hAnsi="Tahoma" w:cs="Tahoma"/>
          <w:sz w:val="16"/>
          <w:szCs w:val="16"/>
          <w:lang w:eastAsia="en-AU"/>
        </w:rPr>
        <w:t>Gynaecologists</w:t>
      </w:r>
      <w:proofErr w:type="spellEnd"/>
      <w:r>
        <w:rPr>
          <w:rFonts w:ascii="Tahoma" w:hAnsi="Tahoma" w:cs="Tahoma"/>
          <w:sz w:val="16"/>
          <w:szCs w:val="16"/>
          <w:lang w:eastAsia="en-AU"/>
        </w:rPr>
        <w:t xml:space="preserve"> should know about Ebola.</w:t>
      </w:r>
      <w:r w:rsidRPr="00334466">
        <w:rPr>
          <w:rFonts w:ascii="Tahoma" w:hAnsi="Tahoma" w:cs="Tahoma"/>
          <w:sz w:val="16"/>
          <w:szCs w:val="16"/>
          <w:lang w:eastAsia="en-AU"/>
        </w:rPr>
        <w:t xml:space="preserve"> </w:t>
      </w:r>
      <w:r w:rsidRPr="00D1554E">
        <w:rPr>
          <w:rFonts w:ascii="Tahoma" w:hAnsi="Tahoma" w:cs="Tahoma"/>
          <w:i/>
          <w:sz w:val="16"/>
          <w:szCs w:val="16"/>
          <w:lang w:eastAsia="en-AU"/>
        </w:rPr>
        <w:t xml:space="preserve">Obstetrics and </w:t>
      </w:r>
      <w:proofErr w:type="spellStart"/>
      <w:r w:rsidRPr="00D1554E">
        <w:rPr>
          <w:rFonts w:ascii="Tahoma" w:hAnsi="Tahoma" w:cs="Tahoma"/>
          <w:i/>
          <w:sz w:val="16"/>
          <w:szCs w:val="16"/>
          <w:lang w:eastAsia="en-AU"/>
        </w:rPr>
        <w:t>Gynaecology</w:t>
      </w:r>
      <w:proofErr w:type="spellEnd"/>
      <w:r>
        <w:rPr>
          <w:rFonts w:ascii="Tahoma" w:hAnsi="Tahoma" w:cs="Tahoma"/>
          <w:i/>
          <w:sz w:val="16"/>
          <w:szCs w:val="16"/>
          <w:lang w:eastAsia="en-AU"/>
        </w:rPr>
        <w:t xml:space="preserve">. </w:t>
      </w:r>
      <w:r w:rsidRPr="00D80519">
        <w:rPr>
          <w:rFonts w:ascii="Tahoma" w:hAnsi="Tahoma" w:cs="Tahoma"/>
          <w:sz w:val="16"/>
          <w:szCs w:val="16"/>
          <w:lang w:eastAsia="en-AU"/>
        </w:rPr>
        <w:t>November 2014; 124:5, 1005-1010.</w:t>
      </w:r>
    </w:p>
  </w:footnote>
  <w:footnote w:id="17">
    <w:p w:rsidR="00042BFB" w:rsidRPr="00691282" w:rsidRDefault="00042BFB" w:rsidP="00604B68">
      <w:pPr>
        <w:pStyle w:val="FootnoteText"/>
        <w:rPr>
          <w:lang w:val="en-AU"/>
        </w:rPr>
      </w:pPr>
      <w:r>
        <w:rPr>
          <w:rStyle w:val="FootnoteReference"/>
        </w:rPr>
        <w:footnoteRef/>
      </w:r>
      <w:r>
        <w:t xml:space="preserve"> </w:t>
      </w:r>
      <w:r>
        <w:rPr>
          <w:lang w:val="en-AU"/>
        </w:rPr>
        <w:t xml:space="preserve">UNICEF/WHO/IFE Core group. Infant feeding in the context of Ebola. August 2014. </w:t>
      </w:r>
      <w:r w:rsidRPr="00E202CC">
        <w:t>[Accessed online 21 May 2015]</w:t>
      </w:r>
      <w:r>
        <w:t xml:space="preserve"> </w:t>
      </w:r>
      <w:hyperlink r:id="rId6" w:history="1">
        <w:r w:rsidRPr="0023302D">
          <w:rPr>
            <w:rStyle w:val="Hyperlink"/>
            <w:sz w:val="20"/>
          </w:rPr>
          <w:t>http://files.ennonline.net/attachments/2176/DC-Infant-feeding-and-Ebola-further-clarification-of-guidance_190914.pdf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pPr>
      <w:pStyle w:val="Header"/>
    </w:pPr>
    <w:r>
      <w:rPr>
        <w:noProof/>
      </w:rPr>
      <w:drawing>
        <wp:inline distT="0" distB="0" distL="0" distR="0" wp14:anchorId="1822A432" wp14:editId="0401D933">
          <wp:extent cx="3086735" cy="534035"/>
          <wp:effectExtent l="19050" t="0" r="0" b="0"/>
          <wp:docPr id="1" name="Picture 1" descr="Title: Department of Health Logo - Description: Department of Health Logo, Government of Western Australia. Image of Government stat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Department of Health Logo - Description: Department of Health Logo, Government of Western Australia. Image of Government state badge."/>
                  <pic:cNvPicPr>
                    <a:picLocks noChangeAspect="1" noChangeArrowheads="1"/>
                  </pic:cNvPicPr>
                </pic:nvPicPr>
                <pic:blipFill>
                  <a:blip r:embed="rId1"/>
                  <a:srcRect/>
                  <a:stretch>
                    <a:fillRect/>
                  </a:stretch>
                </pic:blipFill>
                <pic:spPr bwMode="auto">
                  <a:xfrm>
                    <a:off x="0" y="0"/>
                    <a:ext cx="3086735" cy="53403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463D29">
    <w:pPr>
      <w:pStyle w:val="Header"/>
      <w:tabs>
        <w:tab w:val="center" w:pos="5613"/>
        <w:tab w:val="right" w:pos="10632"/>
      </w:tabs>
      <w:ind w:right="-22"/>
      <w:jc w:val="right"/>
      <w:rPr>
        <w:b/>
      </w:rPr>
    </w:pPr>
    <w:r>
      <w:rPr>
        <w:b/>
      </w:rPr>
      <w:tab/>
      <w:t xml:space="preserve"> </w:t>
    </w:r>
  </w:p>
  <w:p w:rsidR="00042BFB" w:rsidRPr="008C32D6" w:rsidRDefault="00042BFB" w:rsidP="00463D29">
    <w:pP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CB0DB8">
    <w:pPr>
      <w:pStyle w:val="Header"/>
      <w:tabs>
        <w:tab w:val="clear" w:pos="9026"/>
        <w:tab w:val="right" w:pos="10490"/>
      </w:tabs>
      <w:jc w:val="right"/>
    </w:pPr>
    <w:r>
      <w:rPr>
        <w:b/>
      </w:rPr>
      <w:t xml:space="preserve">                                                             </w:t>
    </w:r>
  </w:p>
  <w:p w:rsidR="00042BFB" w:rsidRDefault="00042BFB" w:rsidP="00463D29">
    <w:pPr>
      <w:ind w:left="720" w:firstLine="720"/>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BFB" w:rsidRDefault="00042BFB" w:rsidP="009E4E0D">
    <w:pPr>
      <w:pStyle w:val="Header"/>
      <w:ind w:firstLine="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6DC9EBC"/>
    <w:lvl w:ilvl="0">
      <w:start w:val="1"/>
      <w:numFmt w:val="decimal"/>
      <w:lvlText w:val="%1."/>
      <w:lvlJc w:val="left"/>
      <w:pPr>
        <w:tabs>
          <w:tab w:val="num" w:pos="1492"/>
        </w:tabs>
        <w:ind w:left="1492" w:hanging="360"/>
      </w:pPr>
    </w:lvl>
  </w:abstractNum>
  <w:abstractNum w:abstractNumId="1">
    <w:nsid w:val="FFFFFF7D"/>
    <w:multiLevelType w:val="singleLevel"/>
    <w:tmpl w:val="5D644CF0"/>
    <w:lvl w:ilvl="0">
      <w:start w:val="1"/>
      <w:numFmt w:val="decimal"/>
      <w:lvlText w:val="%1."/>
      <w:lvlJc w:val="left"/>
      <w:pPr>
        <w:tabs>
          <w:tab w:val="num" w:pos="1209"/>
        </w:tabs>
        <w:ind w:left="1209" w:hanging="360"/>
      </w:pPr>
    </w:lvl>
  </w:abstractNum>
  <w:abstractNum w:abstractNumId="2">
    <w:nsid w:val="FFFFFF7E"/>
    <w:multiLevelType w:val="singleLevel"/>
    <w:tmpl w:val="2A28903E"/>
    <w:lvl w:ilvl="0">
      <w:start w:val="1"/>
      <w:numFmt w:val="decimal"/>
      <w:lvlText w:val="%1."/>
      <w:lvlJc w:val="left"/>
      <w:pPr>
        <w:tabs>
          <w:tab w:val="num" w:pos="926"/>
        </w:tabs>
        <w:ind w:left="926" w:hanging="360"/>
      </w:pPr>
    </w:lvl>
  </w:abstractNum>
  <w:abstractNum w:abstractNumId="3">
    <w:nsid w:val="FFFFFF7F"/>
    <w:multiLevelType w:val="singleLevel"/>
    <w:tmpl w:val="64D46F1C"/>
    <w:lvl w:ilvl="0">
      <w:start w:val="1"/>
      <w:numFmt w:val="decimal"/>
      <w:lvlText w:val="%1."/>
      <w:lvlJc w:val="left"/>
      <w:pPr>
        <w:tabs>
          <w:tab w:val="num" w:pos="643"/>
        </w:tabs>
        <w:ind w:left="643" w:hanging="360"/>
      </w:pPr>
    </w:lvl>
  </w:abstractNum>
  <w:abstractNum w:abstractNumId="4">
    <w:nsid w:val="FFFFFF80"/>
    <w:multiLevelType w:val="singleLevel"/>
    <w:tmpl w:val="6DF4AB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DC641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4D0782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39C486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180AB4C"/>
    <w:lvl w:ilvl="0">
      <w:start w:val="1"/>
      <w:numFmt w:val="decimal"/>
      <w:lvlText w:val="%1."/>
      <w:lvlJc w:val="left"/>
      <w:pPr>
        <w:tabs>
          <w:tab w:val="num" w:pos="360"/>
        </w:tabs>
        <w:ind w:left="360" w:hanging="360"/>
      </w:pPr>
    </w:lvl>
  </w:abstractNum>
  <w:abstractNum w:abstractNumId="9">
    <w:nsid w:val="00016119"/>
    <w:multiLevelType w:val="hybridMultilevel"/>
    <w:tmpl w:val="B7941AAC"/>
    <w:lvl w:ilvl="0" w:tplc="0C090001">
      <w:start w:val="1"/>
      <w:numFmt w:val="bullet"/>
      <w:lvlText w:val=""/>
      <w:lvlJc w:val="left"/>
      <w:pPr>
        <w:ind w:left="720" w:hanging="360"/>
      </w:pPr>
      <w:rPr>
        <w:rFonts w:ascii="Symbol" w:hAnsi="Symbol" w:hint="default"/>
      </w:rPr>
    </w:lvl>
    <w:lvl w:ilvl="1" w:tplc="6FDCE0CE">
      <w:start w:val="2"/>
      <w:numFmt w:val="bullet"/>
      <w:lvlText w:val="-"/>
      <w:lvlJc w:val="left"/>
      <w:pPr>
        <w:ind w:left="1440" w:hanging="360"/>
      </w:pPr>
      <w:rPr>
        <w:rFonts w:ascii="Calibri" w:eastAsia="Times New Roman"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0ED315F"/>
    <w:multiLevelType w:val="hybridMultilevel"/>
    <w:tmpl w:val="D4A2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17F1408"/>
    <w:multiLevelType w:val="hybridMultilevel"/>
    <w:tmpl w:val="77C8B0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1887D96"/>
    <w:multiLevelType w:val="hybridMultilevel"/>
    <w:tmpl w:val="A0CAD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025D6581"/>
    <w:multiLevelType w:val="hybridMultilevel"/>
    <w:tmpl w:val="16D2E4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3127B5B"/>
    <w:multiLevelType w:val="hybridMultilevel"/>
    <w:tmpl w:val="A7FC1C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03307AC0"/>
    <w:multiLevelType w:val="hybridMultilevel"/>
    <w:tmpl w:val="F19A5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4FE3CF7"/>
    <w:multiLevelType w:val="hybridMultilevel"/>
    <w:tmpl w:val="18886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70033C9"/>
    <w:multiLevelType w:val="hybridMultilevel"/>
    <w:tmpl w:val="B35C55A6"/>
    <w:lvl w:ilvl="0" w:tplc="04090001">
      <w:start w:val="1"/>
      <w:numFmt w:val="bullet"/>
      <w:lvlText w:val=""/>
      <w:lvlJc w:val="left"/>
      <w:pPr>
        <w:ind w:left="786"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9582B9D"/>
    <w:multiLevelType w:val="hybridMultilevel"/>
    <w:tmpl w:val="9F82D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0ADF328B"/>
    <w:multiLevelType w:val="hybridMultilevel"/>
    <w:tmpl w:val="61D464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C111636"/>
    <w:multiLevelType w:val="hybridMultilevel"/>
    <w:tmpl w:val="943AF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0CED1055"/>
    <w:multiLevelType w:val="hybridMultilevel"/>
    <w:tmpl w:val="A6523D94"/>
    <w:lvl w:ilvl="0" w:tplc="39B2AACA">
      <w:start w:val="1"/>
      <w:numFmt w:val="upperLetter"/>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0F1B3B4F"/>
    <w:multiLevelType w:val="hybridMultilevel"/>
    <w:tmpl w:val="193684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0F85200C"/>
    <w:multiLevelType w:val="singleLevel"/>
    <w:tmpl w:val="BED69380"/>
    <w:lvl w:ilvl="0">
      <w:start w:val="1"/>
      <w:numFmt w:val="bullet"/>
      <w:pStyle w:val="BodyTextIndentBullets"/>
      <w:lvlText w:val=""/>
      <w:lvlJc w:val="left"/>
      <w:pPr>
        <w:tabs>
          <w:tab w:val="num" w:pos="2061"/>
        </w:tabs>
        <w:ind w:left="2041" w:hanging="340"/>
      </w:pPr>
      <w:rPr>
        <w:rFonts w:ascii="Symbol" w:hAnsi="Symbol" w:hint="default"/>
      </w:rPr>
    </w:lvl>
  </w:abstractNum>
  <w:abstractNum w:abstractNumId="24">
    <w:nsid w:val="0FCE14A3"/>
    <w:multiLevelType w:val="hybridMultilevel"/>
    <w:tmpl w:val="BA3E69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100A7956"/>
    <w:multiLevelType w:val="hybridMultilevel"/>
    <w:tmpl w:val="3E4C4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120904CE"/>
    <w:multiLevelType w:val="multilevel"/>
    <w:tmpl w:val="0D222252"/>
    <w:lvl w:ilvl="0">
      <w:start w:val="2"/>
      <w:numFmt w:val="decimal"/>
      <w:lvlText w:val="%1"/>
      <w:lvlJc w:val="left"/>
      <w:pPr>
        <w:ind w:left="660" w:hanging="660"/>
      </w:pPr>
      <w:rPr>
        <w:rFonts w:hint="default"/>
        <w:b/>
      </w:rPr>
    </w:lvl>
    <w:lvl w:ilvl="1">
      <w:start w:val="3"/>
      <w:numFmt w:val="decimal"/>
      <w:lvlText w:val="%1.%2"/>
      <w:lvlJc w:val="left"/>
      <w:pPr>
        <w:ind w:left="660" w:hanging="6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nsid w:val="127B1DFF"/>
    <w:multiLevelType w:val="hybridMultilevel"/>
    <w:tmpl w:val="BF2EDCF2"/>
    <w:lvl w:ilvl="0" w:tplc="6FDCE0CE">
      <w:start w:val="2"/>
      <w:numFmt w:val="bullet"/>
      <w:lvlText w:val="-"/>
      <w:lvlJc w:val="left"/>
      <w:pPr>
        <w:ind w:left="720" w:hanging="360"/>
      </w:pPr>
      <w:rPr>
        <w:rFonts w:ascii="Calibri" w:eastAsia="Times New Roman" w:hAnsi="Calibri"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14564ABD"/>
    <w:multiLevelType w:val="hybridMultilevel"/>
    <w:tmpl w:val="8D0ECD46"/>
    <w:lvl w:ilvl="0" w:tplc="9C8069F6">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15464160"/>
    <w:multiLevelType w:val="hybridMultilevel"/>
    <w:tmpl w:val="451E0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66C4F5C"/>
    <w:multiLevelType w:val="hybridMultilevel"/>
    <w:tmpl w:val="46D4A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80B15A4"/>
    <w:multiLevelType w:val="hybridMultilevel"/>
    <w:tmpl w:val="1700B72E"/>
    <w:lvl w:ilvl="0" w:tplc="0C09000F">
      <w:start w:val="1"/>
      <w:numFmt w:val="decimal"/>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2">
    <w:nsid w:val="18DD0EFA"/>
    <w:multiLevelType w:val="hybridMultilevel"/>
    <w:tmpl w:val="7A907F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18E838BA"/>
    <w:multiLevelType w:val="hybridMultilevel"/>
    <w:tmpl w:val="EC564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1A0602B1"/>
    <w:multiLevelType w:val="hybridMultilevel"/>
    <w:tmpl w:val="CD06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1A224A0F"/>
    <w:multiLevelType w:val="hybridMultilevel"/>
    <w:tmpl w:val="F13AC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1B665389"/>
    <w:multiLevelType w:val="hybridMultilevel"/>
    <w:tmpl w:val="DAA2F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1BC17AD4"/>
    <w:multiLevelType w:val="hybridMultilevel"/>
    <w:tmpl w:val="2826BC9A"/>
    <w:lvl w:ilvl="0" w:tplc="8AF2E62E">
      <w:start w:val="4"/>
      <w:numFmt w:val="bullet"/>
      <w:lvlText w:val="-"/>
      <w:lvlJc w:val="left"/>
      <w:pPr>
        <w:ind w:left="1440" w:hanging="360"/>
      </w:pPr>
      <w:rPr>
        <w:rFonts w:ascii="Arial" w:eastAsia="Times New Roman" w:hAnsi="Arial" w:cs="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nsid w:val="1C273D0F"/>
    <w:multiLevelType w:val="hybridMultilevel"/>
    <w:tmpl w:val="2F589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1D853568"/>
    <w:multiLevelType w:val="hybridMultilevel"/>
    <w:tmpl w:val="09EAC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28A4716"/>
    <w:multiLevelType w:val="hybridMultilevel"/>
    <w:tmpl w:val="D8CEE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2295548A"/>
    <w:multiLevelType w:val="hybridMultilevel"/>
    <w:tmpl w:val="92B0E59C"/>
    <w:lvl w:ilvl="0" w:tplc="3ECC649E">
      <w:start w:val="4"/>
      <w:numFmt w:val="bullet"/>
      <w:lvlText w:val="-"/>
      <w:lvlJc w:val="left"/>
      <w:pPr>
        <w:ind w:left="1437" w:hanging="360"/>
      </w:pPr>
      <w:rPr>
        <w:rFonts w:ascii="Arial" w:eastAsia="Times New Roman" w:hAnsi="Arial" w:cs="Arial" w:hint="default"/>
        <w:b/>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42">
    <w:nsid w:val="23BB06D0"/>
    <w:multiLevelType w:val="hybridMultilevel"/>
    <w:tmpl w:val="245E8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24FE6F70"/>
    <w:multiLevelType w:val="hybridMultilevel"/>
    <w:tmpl w:val="86CCA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257411BB"/>
    <w:multiLevelType w:val="hybridMultilevel"/>
    <w:tmpl w:val="A29A85C8"/>
    <w:lvl w:ilvl="0" w:tplc="DD14E8FC">
      <w:start w:val="1"/>
      <w:numFmt w:val="bullet"/>
      <w:lvlText w:val="-"/>
      <w:lvlJc w:val="left"/>
      <w:pPr>
        <w:ind w:left="1080" w:hanging="360"/>
      </w:pPr>
      <w:rPr>
        <w:rFonts w:ascii="Arial" w:eastAsia="Times New Roman"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5">
    <w:nsid w:val="27731ADD"/>
    <w:multiLevelType w:val="hybridMultilevel"/>
    <w:tmpl w:val="1A2EB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27797B45"/>
    <w:multiLevelType w:val="hybridMultilevel"/>
    <w:tmpl w:val="9FDE7B1E"/>
    <w:lvl w:ilvl="0" w:tplc="5E7AE1B2">
      <w:start w:val="3"/>
      <w:numFmt w:val="bullet"/>
      <w:lvlText w:val="-"/>
      <w:lvlJc w:val="left"/>
      <w:pPr>
        <w:ind w:left="360" w:hanging="360"/>
      </w:pPr>
      <w:rPr>
        <w:rFonts w:ascii="Tahoma" w:eastAsia="Times New Roman" w:hAnsi="Tahoma" w:cs="Tahoma"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27A06628"/>
    <w:multiLevelType w:val="hybridMultilevel"/>
    <w:tmpl w:val="B6845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28517324"/>
    <w:multiLevelType w:val="hybridMultilevel"/>
    <w:tmpl w:val="D6121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29334873"/>
    <w:multiLevelType w:val="hybridMultilevel"/>
    <w:tmpl w:val="40404A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29C23762"/>
    <w:multiLevelType w:val="hybridMultilevel"/>
    <w:tmpl w:val="AE78E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2AD5666B"/>
    <w:multiLevelType w:val="hybridMultilevel"/>
    <w:tmpl w:val="C32E650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nsid w:val="2BE52E27"/>
    <w:multiLevelType w:val="hybridMultilevel"/>
    <w:tmpl w:val="B62A1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C156438"/>
    <w:multiLevelType w:val="hybridMultilevel"/>
    <w:tmpl w:val="FE3286F8"/>
    <w:lvl w:ilvl="0" w:tplc="0C090001">
      <w:start w:val="1"/>
      <w:numFmt w:val="bullet"/>
      <w:lvlText w:val=""/>
      <w:lvlJc w:val="left"/>
      <w:pPr>
        <w:ind w:left="720" w:hanging="360"/>
      </w:pPr>
      <w:rPr>
        <w:rFonts w:ascii="Symbol" w:hAnsi="Symbol" w:hint="default"/>
      </w:rPr>
    </w:lvl>
    <w:lvl w:ilvl="1" w:tplc="6FDCE0CE">
      <w:start w:val="2"/>
      <w:numFmt w:val="bullet"/>
      <w:lvlText w:val="-"/>
      <w:lvlJc w:val="left"/>
      <w:pPr>
        <w:ind w:left="1440" w:hanging="360"/>
      </w:pPr>
      <w:rPr>
        <w:rFonts w:ascii="Calibri" w:eastAsia="Times New Roman"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2C8531C9"/>
    <w:multiLevelType w:val="hybridMultilevel"/>
    <w:tmpl w:val="38346C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2E286262"/>
    <w:multiLevelType w:val="hybridMultilevel"/>
    <w:tmpl w:val="1974DA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2EDE4109"/>
    <w:multiLevelType w:val="hybridMultilevel"/>
    <w:tmpl w:val="4CAE43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35535C7F"/>
    <w:multiLevelType w:val="hybridMultilevel"/>
    <w:tmpl w:val="66600F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362F56DF"/>
    <w:multiLevelType w:val="hybridMultilevel"/>
    <w:tmpl w:val="6E309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36B46842"/>
    <w:multiLevelType w:val="hybridMultilevel"/>
    <w:tmpl w:val="007CF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7DA5B9C"/>
    <w:multiLevelType w:val="hybridMultilevel"/>
    <w:tmpl w:val="588438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8490E6A"/>
    <w:multiLevelType w:val="hybridMultilevel"/>
    <w:tmpl w:val="30EE6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39912D64"/>
    <w:multiLevelType w:val="hybridMultilevel"/>
    <w:tmpl w:val="1D18A502"/>
    <w:lvl w:ilvl="0" w:tplc="335255A6">
      <w:start w:val="1"/>
      <w:numFmt w:val="decimal"/>
      <w:lvlText w:val="%1."/>
      <w:lvlJc w:val="left"/>
      <w:pPr>
        <w:ind w:left="720" w:hanging="360"/>
      </w:pPr>
      <w:rPr>
        <w:rFonts w:cs="Times New Roman" w:hint="default"/>
        <w:color w:val="auto"/>
        <w:sz w:val="22"/>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63">
    <w:nsid w:val="3B130AE8"/>
    <w:multiLevelType w:val="hybridMultilevel"/>
    <w:tmpl w:val="142EA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3B171AA1"/>
    <w:multiLevelType w:val="hybridMultilevel"/>
    <w:tmpl w:val="77ACA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3D2E4FD6"/>
    <w:multiLevelType w:val="hybridMultilevel"/>
    <w:tmpl w:val="F5A41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3EE10DF5"/>
    <w:multiLevelType w:val="hybridMultilevel"/>
    <w:tmpl w:val="01A67F42"/>
    <w:lvl w:ilvl="0" w:tplc="0C090001">
      <w:start w:val="1"/>
      <w:numFmt w:val="bullet"/>
      <w:lvlText w:val=""/>
      <w:lvlJc w:val="left"/>
      <w:pPr>
        <w:ind w:left="720" w:hanging="360"/>
      </w:pPr>
      <w:rPr>
        <w:rFonts w:ascii="Symbol" w:hAnsi="Symbol" w:hint="default"/>
      </w:rPr>
    </w:lvl>
    <w:lvl w:ilvl="1" w:tplc="A066D272">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40AE0520"/>
    <w:multiLevelType w:val="hybridMultilevel"/>
    <w:tmpl w:val="9C8C1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41132E10"/>
    <w:multiLevelType w:val="hybridMultilevel"/>
    <w:tmpl w:val="B0869A2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9">
    <w:nsid w:val="42A0477C"/>
    <w:multiLevelType w:val="hybridMultilevel"/>
    <w:tmpl w:val="A9B07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42FB6360"/>
    <w:multiLevelType w:val="hybridMultilevel"/>
    <w:tmpl w:val="6726A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43F56011"/>
    <w:multiLevelType w:val="hybridMultilevel"/>
    <w:tmpl w:val="5D807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45F16858"/>
    <w:multiLevelType w:val="hybridMultilevel"/>
    <w:tmpl w:val="559A5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486B72A0"/>
    <w:multiLevelType w:val="hybridMultilevel"/>
    <w:tmpl w:val="536CC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48DB4C2D"/>
    <w:multiLevelType w:val="hybridMultilevel"/>
    <w:tmpl w:val="4A9CA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981304F"/>
    <w:multiLevelType w:val="hybridMultilevel"/>
    <w:tmpl w:val="0D387546"/>
    <w:lvl w:ilvl="0" w:tplc="4FEC7E76">
      <w:start w:val="1"/>
      <w:numFmt w:val="bullet"/>
      <w:pStyle w:val="Style1"/>
      <w:lvlText w:val=""/>
      <w:lvlJc w:val="left"/>
      <w:pPr>
        <w:ind w:left="1069" w:hanging="360"/>
      </w:pPr>
      <w:rPr>
        <w:rFonts w:ascii="Symbol" w:hAnsi="Symbol" w:hint="default"/>
      </w:rPr>
    </w:lvl>
    <w:lvl w:ilvl="1" w:tplc="0C090003" w:tentative="1">
      <w:start w:val="1"/>
      <w:numFmt w:val="bullet"/>
      <w:lvlText w:val="o"/>
      <w:lvlJc w:val="left"/>
      <w:pPr>
        <w:tabs>
          <w:tab w:val="num" w:pos="2356"/>
        </w:tabs>
        <w:ind w:left="2356" w:hanging="360"/>
      </w:pPr>
      <w:rPr>
        <w:rFonts w:ascii="Courier New" w:hAnsi="Courier New" w:cs="Courier New" w:hint="default"/>
      </w:rPr>
    </w:lvl>
    <w:lvl w:ilvl="2" w:tplc="0C090005" w:tentative="1">
      <w:start w:val="1"/>
      <w:numFmt w:val="bullet"/>
      <w:lvlText w:val=""/>
      <w:lvlJc w:val="left"/>
      <w:pPr>
        <w:tabs>
          <w:tab w:val="num" w:pos="3076"/>
        </w:tabs>
        <w:ind w:left="3076" w:hanging="360"/>
      </w:pPr>
      <w:rPr>
        <w:rFonts w:ascii="Wingdings" w:hAnsi="Wingdings" w:hint="default"/>
      </w:rPr>
    </w:lvl>
    <w:lvl w:ilvl="3" w:tplc="0C090001" w:tentative="1">
      <w:start w:val="1"/>
      <w:numFmt w:val="bullet"/>
      <w:lvlText w:val=""/>
      <w:lvlJc w:val="left"/>
      <w:pPr>
        <w:tabs>
          <w:tab w:val="num" w:pos="3796"/>
        </w:tabs>
        <w:ind w:left="3796" w:hanging="360"/>
      </w:pPr>
      <w:rPr>
        <w:rFonts w:ascii="Symbol" w:hAnsi="Symbol" w:hint="default"/>
      </w:rPr>
    </w:lvl>
    <w:lvl w:ilvl="4" w:tplc="0C090003" w:tentative="1">
      <w:start w:val="1"/>
      <w:numFmt w:val="bullet"/>
      <w:lvlText w:val="o"/>
      <w:lvlJc w:val="left"/>
      <w:pPr>
        <w:tabs>
          <w:tab w:val="num" w:pos="4516"/>
        </w:tabs>
        <w:ind w:left="4516" w:hanging="360"/>
      </w:pPr>
      <w:rPr>
        <w:rFonts w:ascii="Courier New" w:hAnsi="Courier New" w:cs="Courier New" w:hint="default"/>
      </w:rPr>
    </w:lvl>
    <w:lvl w:ilvl="5" w:tplc="0C090005" w:tentative="1">
      <w:start w:val="1"/>
      <w:numFmt w:val="bullet"/>
      <w:lvlText w:val=""/>
      <w:lvlJc w:val="left"/>
      <w:pPr>
        <w:tabs>
          <w:tab w:val="num" w:pos="5236"/>
        </w:tabs>
        <w:ind w:left="5236" w:hanging="360"/>
      </w:pPr>
      <w:rPr>
        <w:rFonts w:ascii="Wingdings" w:hAnsi="Wingdings" w:hint="default"/>
      </w:rPr>
    </w:lvl>
    <w:lvl w:ilvl="6" w:tplc="0C090001" w:tentative="1">
      <w:start w:val="1"/>
      <w:numFmt w:val="bullet"/>
      <w:lvlText w:val=""/>
      <w:lvlJc w:val="left"/>
      <w:pPr>
        <w:tabs>
          <w:tab w:val="num" w:pos="5956"/>
        </w:tabs>
        <w:ind w:left="5956" w:hanging="360"/>
      </w:pPr>
      <w:rPr>
        <w:rFonts w:ascii="Symbol" w:hAnsi="Symbol" w:hint="default"/>
      </w:rPr>
    </w:lvl>
    <w:lvl w:ilvl="7" w:tplc="0C090003" w:tentative="1">
      <w:start w:val="1"/>
      <w:numFmt w:val="bullet"/>
      <w:lvlText w:val="o"/>
      <w:lvlJc w:val="left"/>
      <w:pPr>
        <w:tabs>
          <w:tab w:val="num" w:pos="6676"/>
        </w:tabs>
        <w:ind w:left="6676" w:hanging="360"/>
      </w:pPr>
      <w:rPr>
        <w:rFonts w:ascii="Courier New" w:hAnsi="Courier New" w:cs="Courier New" w:hint="default"/>
      </w:rPr>
    </w:lvl>
    <w:lvl w:ilvl="8" w:tplc="0C090005" w:tentative="1">
      <w:start w:val="1"/>
      <w:numFmt w:val="bullet"/>
      <w:lvlText w:val=""/>
      <w:lvlJc w:val="left"/>
      <w:pPr>
        <w:tabs>
          <w:tab w:val="num" w:pos="7396"/>
        </w:tabs>
        <w:ind w:left="7396" w:hanging="360"/>
      </w:pPr>
      <w:rPr>
        <w:rFonts w:ascii="Wingdings" w:hAnsi="Wingdings" w:hint="default"/>
      </w:rPr>
    </w:lvl>
  </w:abstractNum>
  <w:abstractNum w:abstractNumId="76">
    <w:nsid w:val="4A2659F1"/>
    <w:multiLevelType w:val="hybridMultilevel"/>
    <w:tmpl w:val="81D2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4A6426BF"/>
    <w:multiLevelType w:val="hybridMultilevel"/>
    <w:tmpl w:val="CF326674"/>
    <w:lvl w:ilvl="0" w:tplc="0C09000F">
      <w:start w:val="8"/>
      <w:numFmt w:val="decimal"/>
      <w:lvlText w:val="%1."/>
      <w:lvlJc w:val="left"/>
      <w:pPr>
        <w:ind w:left="644" w:hanging="360"/>
      </w:pPr>
      <w:rPr>
        <w:rFonts w:cs="Times New Roman" w:hint="default"/>
      </w:rPr>
    </w:lvl>
    <w:lvl w:ilvl="1" w:tplc="0C090019" w:tentative="1">
      <w:start w:val="1"/>
      <w:numFmt w:val="lowerLetter"/>
      <w:lvlText w:val="%2."/>
      <w:lvlJc w:val="left"/>
      <w:pPr>
        <w:ind w:left="1364" w:hanging="360"/>
      </w:pPr>
      <w:rPr>
        <w:rFonts w:cs="Times New Roman"/>
      </w:rPr>
    </w:lvl>
    <w:lvl w:ilvl="2" w:tplc="0C09001B" w:tentative="1">
      <w:start w:val="1"/>
      <w:numFmt w:val="lowerRoman"/>
      <w:lvlText w:val="%3."/>
      <w:lvlJc w:val="right"/>
      <w:pPr>
        <w:ind w:left="2084" w:hanging="180"/>
      </w:pPr>
      <w:rPr>
        <w:rFonts w:cs="Times New Roman"/>
      </w:rPr>
    </w:lvl>
    <w:lvl w:ilvl="3" w:tplc="0C09000F" w:tentative="1">
      <w:start w:val="1"/>
      <w:numFmt w:val="decimal"/>
      <w:lvlText w:val="%4."/>
      <w:lvlJc w:val="left"/>
      <w:pPr>
        <w:ind w:left="2804" w:hanging="360"/>
      </w:pPr>
      <w:rPr>
        <w:rFonts w:cs="Times New Roman"/>
      </w:rPr>
    </w:lvl>
    <w:lvl w:ilvl="4" w:tplc="0C090019" w:tentative="1">
      <w:start w:val="1"/>
      <w:numFmt w:val="lowerLetter"/>
      <w:lvlText w:val="%5."/>
      <w:lvlJc w:val="left"/>
      <w:pPr>
        <w:ind w:left="3524" w:hanging="360"/>
      </w:pPr>
      <w:rPr>
        <w:rFonts w:cs="Times New Roman"/>
      </w:rPr>
    </w:lvl>
    <w:lvl w:ilvl="5" w:tplc="0C09001B" w:tentative="1">
      <w:start w:val="1"/>
      <w:numFmt w:val="lowerRoman"/>
      <w:lvlText w:val="%6."/>
      <w:lvlJc w:val="right"/>
      <w:pPr>
        <w:ind w:left="4244" w:hanging="180"/>
      </w:pPr>
      <w:rPr>
        <w:rFonts w:cs="Times New Roman"/>
      </w:rPr>
    </w:lvl>
    <w:lvl w:ilvl="6" w:tplc="0C09000F" w:tentative="1">
      <w:start w:val="1"/>
      <w:numFmt w:val="decimal"/>
      <w:lvlText w:val="%7."/>
      <w:lvlJc w:val="left"/>
      <w:pPr>
        <w:ind w:left="4964" w:hanging="360"/>
      </w:pPr>
      <w:rPr>
        <w:rFonts w:cs="Times New Roman"/>
      </w:rPr>
    </w:lvl>
    <w:lvl w:ilvl="7" w:tplc="0C090019" w:tentative="1">
      <w:start w:val="1"/>
      <w:numFmt w:val="lowerLetter"/>
      <w:lvlText w:val="%8."/>
      <w:lvlJc w:val="left"/>
      <w:pPr>
        <w:ind w:left="5684" w:hanging="360"/>
      </w:pPr>
      <w:rPr>
        <w:rFonts w:cs="Times New Roman"/>
      </w:rPr>
    </w:lvl>
    <w:lvl w:ilvl="8" w:tplc="0C09001B" w:tentative="1">
      <w:start w:val="1"/>
      <w:numFmt w:val="lowerRoman"/>
      <w:lvlText w:val="%9."/>
      <w:lvlJc w:val="right"/>
      <w:pPr>
        <w:ind w:left="6404" w:hanging="180"/>
      </w:pPr>
      <w:rPr>
        <w:rFonts w:cs="Times New Roman"/>
      </w:rPr>
    </w:lvl>
  </w:abstractNum>
  <w:abstractNum w:abstractNumId="78">
    <w:nsid w:val="4B19499B"/>
    <w:multiLevelType w:val="hybridMultilevel"/>
    <w:tmpl w:val="1E7CE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4BA67008"/>
    <w:multiLevelType w:val="hybridMultilevel"/>
    <w:tmpl w:val="5A24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4BE72D11"/>
    <w:multiLevelType w:val="hybridMultilevel"/>
    <w:tmpl w:val="591C036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81">
    <w:nsid w:val="4C8A0074"/>
    <w:multiLevelType w:val="hybridMultilevel"/>
    <w:tmpl w:val="ED28D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nsid w:val="4D405D99"/>
    <w:multiLevelType w:val="hybridMultilevel"/>
    <w:tmpl w:val="AC0E0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nsid w:val="4E3C122D"/>
    <w:multiLevelType w:val="hybridMultilevel"/>
    <w:tmpl w:val="1104261A"/>
    <w:lvl w:ilvl="0" w:tplc="A8E4A55E">
      <w:start w:val="1"/>
      <w:numFmt w:val="bullet"/>
      <w:lvlText w:val=""/>
      <w:lvlJc w:val="left"/>
      <w:pPr>
        <w:tabs>
          <w:tab w:val="num" w:pos="360"/>
        </w:tabs>
        <w:ind w:left="360" w:hanging="360"/>
      </w:pPr>
      <w:rPr>
        <w:rFonts w:ascii="Wingdings" w:hAnsi="Wingdings" w:hint="default"/>
        <w:color w:val="1F497D" w:themeColor="text2"/>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4">
    <w:nsid w:val="4F122185"/>
    <w:multiLevelType w:val="hybridMultilevel"/>
    <w:tmpl w:val="633A1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nsid w:val="4F2F09AD"/>
    <w:multiLevelType w:val="hybridMultilevel"/>
    <w:tmpl w:val="BBC02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nsid w:val="4F9C47FF"/>
    <w:multiLevelType w:val="hybridMultilevel"/>
    <w:tmpl w:val="92AA1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25E2D2C"/>
    <w:multiLevelType w:val="hybridMultilevel"/>
    <w:tmpl w:val="69DC8E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53203ED2"/>
    <w:multiLevelType w:val="hybridMultilevel"/>
    <w:tmpl w:val="72440562"/>
    <w:lvl w:ilvl="0" w:tplc="3544ED92">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nsid w:val="551E2135"/>
    <w:multiLevelType w:val="hybridMultilevel"/>
    <w:tmpl w:val="1C10F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552820C6"/>
    <w:multiLevelType w:val="hybridMultilevel"/>
    <w:tmpl w:val="E5B25B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nsid w:val="55C774B1"/>
    <w:multiLevelType w:val="hybridMultilevel"/>
    <w:tmpl w:val="F2C8898C"/>
    <w:lvl w:ilvl="0" w:tplc="3544ED92">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2">
    <w:nsid w:val="56C1613E"/>
    <w:multiLevelType w:val="hybridMultilevel"/>
    <w:tmpl w:val="AF749A68"/>
    <w:lvl w:ilvl="0" w:tplc="48D0E17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56CC1AFE"/>
    <w:multiLevelType w:val="hybridMultilevel"/>
    <w:tmpl w:val="78245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575B0F45"/>
    <w:multiLevelType w:val="hybridMultilevel"/>
    <w:tmpl w:val="05DAF2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nsid w:val="57B05268"/>
    <w:multiLevelType w:val="hybridMultilevel"/>
    <w:tmpl w:val="2322219E"/>
    <w:lvl w:ilvl="0" w:tplc="0C090001">
      <w:start w:val="1"/>
      <w:numFmt w:val="bullet"/>
      <w:lvlText w:val=""/>
      <w:lvlJc w:val="left"/>
      <w:pPr>
        <w:ind w:left="720" w:hanging="360"/>
      </w:pPr>
      <w:rPr>
        <w:rFonts w:ascii="Symbol" w:hAnsi="Symbol" w:hint="default"/>
      </w:rPr>
    </w:lvl>
    <w:lvl w:ilvl="1" w:tplc="6FDCE0CE">
      <w:start w:val="2"/>
      <w:numFmt w:val="bullet"/>
      <w:lvlText w:val="-"/>
      <w:lvlJc w:val="left"/>
      <w:pPr>
        <w:ind w:left="1495" w:hanging="360"/>
      </w:pPr>
      <w:rPr>
        <w:rFonts w:ascii="Calibri" w:eastAsia="Times New Roman"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nsid w:val="59CA51D8"/>
    <w:multiLevelType w:val="hybridMultilevel"/>
    <w:tmpl w:val="1194D672"/>
    <w:lvl w:ilvl="0" w:tplc="3544ED92">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nsid w:val="5A164891"/>
    <w:multiLevelType w:val="hybridMultilevel"/>
    <w:tmpl w:val="3EE8A79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8">
    <w:nsid w:val="5A2752F8"/>
    <w:multiLevelType w:val="hybridMultilevel"/>
    <w:tmpl w:val="8C9A57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nsid w:val="5B010370"/>
    <w:multiLevelType w:val="hybridMultilevel"/>
    <w:tmpl w:val="9BFCC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nsid w:val="5B1C7F83"/>
    <w:multiLevelType w:val="hybridMultilevel"/>
    <w:tmpl w:val="277AF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nsid w:val="5B48217D"/>
    <w:multiLevelType w:val="hybridMultilevel"/>
    <w:tmpl w:val="6D40D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nsid w:val="5BA75F54"/>
    <w:multiLevelType w:val="hybridMultilevel"/>
    <w:tmpl w:val="FA7E5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nsid w:val="5CE17C04"/>
    <w:multiLevelType w:val="hybridMultilevel"/>
    <w:tmpl w:val="2BA6F954"/>
    <w:lvl w:ilvl="0" w:tplc="0C090001">
      <w:start w:val="1"/>
      <w:numFmt w:val="bullet"/>
      <w:lvlText w:val=""/>
      <w:lvlJc w:val="left"/>
      <w:pPr>
        <w:ind w:left="720" w:hanging="360"/>
      </w:pPr>
      <w:rPr>
        <w:rFonts w:ascii="Symbol" w:hAnsi="Symbol" w:hint="default"/>
        <w:b/>
      </w:rPr>
    </w:lvl>
    <w:lvl w:ilvl="1" w:tplc="0C090003" w:tentative="1">
      <w:start w:val="1"/>
      <w:numFmt w:val="bullet"/>
      <w:lvlText w:val="o"/>
      <w:lvlJc w:val="left"/>
      <w:pPr>
        <w:ind w:left="723" w:hanging="360"/>
      </w:pPr>
      <w:rPr>
        <w:rFonts w:ascii="Courier New" w:hAnsi="Courier New" w:cs="Courier New" w:hint="default"/>
      </w:rPr>
    </w:lvl>
    <w:lvl w:ilvl="2" w:tplc="0C090005" w:tentative="1">
      <w:start w:val="1"/>
      <w:numFmt w:val="bullet"/>
      <w:lvlText w:val=""/>
      <w:lvlJc w:val="left"/>
      <w:pPr>
        <w:ind w:left="1443" w:hanging="360"/>
      </w:pPr>
      <w:rPr>
        <w:rFonts w:ascii="Wingdings" w:hAnsi="Wingdings" w:hint="default"/>
      </w:rPr>
    </w:lvl>
    <w:lvl w:ilvl="3" w:tplc="0C090001" w:tentative="1">
      <w:start w:val="1"/>
      <w:numFmt w:val="bullet"/>
      <w:lvlText w:val=""/>
      <w:lvlJc w:val="left"/>
      <w:pPr>
        <w:ind w:left="2163" w:hanging="360"/>
      </w:pPr>
      <w:rPr>
        <w:rFonts w:ascii="Symbol" w:hAnsi="Symbol" w:hint="default"/>
      </w:rPr>
    </w:lvl>
    <w:lvl w:ilvl="4" w:tplc="0C090003" w:tentative="1">
      <w:start w:val="1"/>
      <w:numFmt w:val="bullet"/>
      <w:lvlText w:val="o"/>
      <w:lvlJc w:val="left"/>
      <w:pPr>
        <w:ind w:left="2883" w:hanging="360"/>
      </w:pPr>
      <w:rPr>
        <w:rFonts w:ascii="Courier New" w:hAnsi="Courier New" w:cs="Courier New" w:hint="default"/>
      </w:rPr>
    </w:lvl>
    <w:lvl w:ilvl="5" w:tplc="0C090005" w:tentative="1">
      <w:start w:val="1"/>
      <w:numFmt w:val="bullet"/>
      <w:lvlText w:val=""/>
      <w:lvlJc w:val="left"/>
      <w:pPr>
        <w:ind w:left="3603" w:hanging="360"/>
      </w:pPr>
      <w:rPr>
        <w:rFonts w:ascii="Wingdings" w:hAnsi="Wingdings" w:hint="default"/>
      </w:rPr>
    </w:lvl>
    <w:lvl w:ilvl="6" w:tplc="0C090001" w:tentative="1">
      <w:start w:val="1"/>
      <w:numFmt w:val="bullet"/>
      <w:lvlText w:val=""/>
      <w:lvlJc w:val="left"/>
      <w:pPr>
        <w:ind w:left="4323" w:hanging="360"/>
      </w:pPr>
      <w:rPr>
        <w:rFonts w:ascii="Symbol" w:hAnsi="Symbol" w:hint="default"/>
      </w:rPr>
    </w:lvl>
    <w:lvl w:ilvl="7" w:tplc="0C090003" w:tentative="1">
      <w:start w:val="1"/>
      <w:numFmt w:val="bullet"/>
      <w:lvlText w:val="o"/>
      <w:lvlJc w:val="left"/>
      <w:pPr>
        <w:ind w:left="5043" w:hanging="360"/>
      </w:pPr>
      <w:rPr>
        <w:rFonts w:ascii="Courier New" w:hAnsi="Courier New" w:cs="Courier New" w:hint="default"/>
      </w:rPr>
    </w:lvl>
    <w:lvl w:ilvl="8" w:tplc="0C090005" w:tentative="1">
      <w:start w:val="1"/>
      <w:numFmt w:val="bullet"/>
      <w:lvlText w:val=""/>
      <w:lvlJc w:val="left"/>
      <w:pPr>
        <w:ind w:left="5763" w:hanging="360"/>
      </w:pPr>
      <w:rPr>
        <w:rFonts w:ascii="Wingdings" w:hAnsi="Wingdings" w:hint="default"/>
      </w:rPr>
    </w:lvl>
  </w:abstractNum>
  <w:abstractNum w:abstractNumId="104">
    <w:nsid w:val="5D3C191A"/>
    <w:multiLevelType w:val="hybridMultilevel"/>
    <w:tmpl w:val="FD487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nsid w:val="5DF42FC0"/>
    <w:multiLevelType w:val="hybridMultilevel"/>
    <w:tmpl w:val="8242AC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nsid w:val="5E702F2B"/>
    <w:multiLevelType w:val="hybridMultilevel"/>
    <w:tmpl w:val="7DF83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ED425C7"/>
    <w:multiLevelType w:val="hybridMultilevel"/>
    <w:tmpl w:val="D814F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nsid w:val="5EDB5540"/>
    <w:multiLevelType w:val="hybridMultilevel"/>
    <w:tmpl w:val="75F47F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60BC467F"/>
    <w:multiLevelType w:val="hybridMultilevel"/>
    <w:tmpl w:val="0FFA54B0"/>
    <w:lvl w:ilvl="0" w:tplc="6FDCE0CE">
      <w:start w:val="2"/>
      <w:numFmt w:val="bullet"/>
      <w:lvlText w:val="-"/>
      <w:lvlJc w:val="left"/>
      <w:pPr>
        <w:ind w:left="1080" w:hanging="360"/>
      </w:pPr>
      <w:rPr>
        <w:rFonts w:ascii="Calibri" w:eastAsia="Times New Roman" w:hAnsi="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0">
    <w:nsid w:val="60EF0864"/>
    <w:multiLevelType w:val="hybridMultilevel"/>
    <w:tmpl w:val="38F6B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nsid w:val="61DC6F6D"/>
    <w:multiLevelType w:val="hybridMultilevel"/>
    <w:tmpl w:val="CA629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nsid w:val="62DC57D9"/>
    <w:multiLevelType w:val="hybridMultilevel"/>
    <w:tmpl w:val="E85A4630"/>
    <w:lvl w:ilvl="0" w:tplc="76587C5A">
      <w:start w:val="1"/>
      <w:numFmt w:val="lowerRoman"/>
      <w:lvlText w:val="(%1)"/>
      <w:lvlJc w:val="left"/>
      <w:pPr>
        <w:tabs>
          <w:tab w:val="num" w:pos="1080"/>
        </w:tabs>
        <w:ind w:left="108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3">
    <w:nsid w:val="62FC2415"/>
    <w:multiLevelType w:val="hybridMultilevel"/>
    <w:tmpl w:val="08620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nsid w:val="63BA2DBC"/>
    <w:multiLevelType w:val="hybridMultilevel"/>
    <w:tmpl w:val="A306C700"/>
    <w:lvl w:ilvl="0" w:tplc="E97CD30A">
      <w:start w:val="4"/>
      <w:numFmt w:val="bullet"/>
      <w:lvlText w:val="-"/>
      <w:lvlJc w:val="left"/>
      <w:pPr>
        <w:ind w:left="1437" w:hanging="360"/>
      </w:pPr>
      <w:rPr>
        <w:rFonts w:ascii="Arial" w:eastAsia="Times New Roman" w:hAnsi="Arial" w:cs="Arial" w:hint="default"/>
        <w:b/>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15">
    <w:nsid w:val="63CA0B95"/>
    <w:multiLevelType w:val="hybridMultilevel"/>
    <w:tmpl w:val="06428B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nsid w:val="63F1732F"/>
    <w:multiLevelType w:val="hybridMultilevel"/>
    <w:tmpl w:val="4718D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nsid w:val="673A653A"/>
    <w:multiLevelType w:val="hybridMultilevel"/>
    <w:tmpl w:val="462EC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nsid w:val="68F414DE"/>
    <w:multiLevelType w:val="hybridMultilevel"/>
    <w:tmpl w:val="8684F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nsid w:val="691A5326"/>
    <w:multiLevelType w:val="hybridMultilevel"/>
    <w:tmpl w:val="36AA75FC"/>
    <w:lvl w:ilvl="0" w:tplc="B6AA4630">
      <w:start w:val="4"/>
      <w:numFmt w:val="bullet"/>
      <w:lvlText w:val="-"/>
      <w:lvlJc w:val="left"/>
      <w:pPr>
        <w:ind w:left="720" w:firstLine="0"/>
      </w:pPr>
      <w:rPr>
        <w:rFonts w:ascii="Arial" w:eastAsia="Calibri" w:hAnsi="Aria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0">
    <w:nsid w:val="69D3136C"/>
    <w:multiLevelType w:val="hybridMultilevel"/>
    <w:tmpl w:val="6D92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nsid w:val="6B020BD7"/>
    <w:multiLevelType w:val="hybridMultilevel"/>
    <w:tmpl w:val="7EC84CF2"/>
    <w:lvl w:ilvl="0" w:tplc="50BCA2DC">
      <w:start w:val="1"/>
      <w:numFmt w:val="decimal"/>
      <w:lvlText w:val="%1."/>
      <w:lvlJc w:val="left"/>
      <w:pPr>
        <w:ind w:left="360" w:hanging="360"/>
      </w:pPr>
      <w:rPr>
        <w:rFonts w:ascii="Arial" w:eastAsia="Times New Roman"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nsid w:val="6D5C1E74"/>
    <w:multiLevelType w:val="hybridMultilevel"/>
    <w:tmpl w:val="0DA840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nsid w:val="6DAE6AD1"/>
    <w:multiLevelType w:val="hybridMultilevel"/>
    <w:tmpl w:val="A404A560"/>
    <w:lvl w:ilvl="0" w:tplc="4BFA13DE">
      <w:start w:val="5"/>
      <w:numFmt w:val="bullet"/>
      <w:lvlText w:val="-"/>
      <w:lvlJc w:val="left"/>
      <w:pPr>
        <w:ind w:left="2250" w:hanging="360"/>
      </w:pPr>
      <w:rPr>
        <w:rFonts w:ascii="Arial" w:eastAsia="Times New Roman" w:hAnsi="Arial" w:cs="Arial" w:hint="default"/>
        <w:i/>
        <w:sz w:val="18"/>
      </w:rPr>
    </w:lvl>
    <w:lvl w:ilvl="1" w:tplc="0C090003" w:tentative="1">
      <w:start w:val="1"/>
      <w:numFmt w:val="bullet"/>
      <w:lvlText w:val="o"/>
      <w:lvlJc w:val="left"/>
      <w:pPr>
        <w:ind w:left="2970" w:hanging="360"/>
      </w:pPr>
      <w:rPr>
        <w:rFonts w:ascii="Courier New" w:hAnsi="Courier New" w:cs="Courier New" w:hint="default"/>
      </w:rPr>
    </w:lvl>
    <w:lvl w:ilvl="2" w:tplc="0C090005" w:tentative="1">
      <w:start w:val="1"/>
      <w:numFmt w:val="bullet"/>
      <w:lvlText w:val=""/>
      <w:lvlJc w:val="left"/>
      <w:pPr>
        <w:ind w:left="3690" w:hanging="360"/>
      </w:pPr>
      <w:rPr>
        <w:rFonts w:ascii="Wingdings" w:hAnsi="Wingdings" w:hint="default"/>
      </w:rPr>
    </w:lvl>
    <w:lvl w:ilvl="3" w:tplc="0C090001" w:tentative="1">
      <w:start w:val="1"/>
      <w:numFmt w:val="bullet"/>
      <w:lvlText w:val=""/>
      <w:lvlJc w:val="left"/>
      <w:pPr>
        <w:ind w:left="4410" w:hanging="360"/>
      </w:pPr>
      <w:rPr>
        <w:rFonts w:ascii="Symbol" w:hAnsi="Symbol" w:hint="default"/>
      </w:rPr>
    </w:lvl>
    <w:lvl w:ilvl="4" w:tplc="0C090003" w:tentative="1">
      <w:start w:val="1"/>
      <w:numFmt w:val="bullet"/>
      <w:lvlText w:val="o"/>
      <w:lvlJc w:val="left"/>
      <w:pPr>
        <w:ind w:left="5130" w:hanging="360"/>
      </w:pPr>
      <w:rPr>
        <w:rFonts w:ascii="Courier New" w:hAnsi="Courier New" w:cs="Courier New" w:hint="default"/>
      </w:rPr>
    </w:lvl>
    <w:lvl w:ilvl="5" w:tplc="0C090005" w:tentative="1">
      <w:start w:val="1"/>
      <w:numFmt w:val="bullet"/>
      <w:lvlText w:val=""/>
      <w:lvlJc w:val="left"/>
      <w:pPr>
        <w:ind w:left="5850" w:hanging="360"/>
      </w:pPr>
      <w:rPr>
        <w:rFonts w:ascii="Wingdings" w:hAnsi="Wingdings" w:hint="default"/>
      </w:rPr>
    </w:lvl>
    <w:lvl w:ilvl="6" w:tplc="0C090001" w:tentative="1">
      <w:start w:val="1"/>
      <w:numFmt w:val="bullet"/>
      <w:lvlText w:val=""/>
      <w:lvlJc w:val="left"/>
      <w:pPr>
        <w:ind w:left="6570" w:hanging="360"/>
      </w:pPr>
      <w:rPr>
        <w:rFonts w:ascii="Symbol" w:hAnsi="Symbol" w:hint="default"/>
      </w:rPr>
    </w:lvl>
    <w:lvl w:ilvl="7" w:tplc="0C090003" w:tentative="1">
      <w:start w:val="1"/>
      <w:numFmt w:val="bullet"/>
      <w:lvlText w:val="o"/>
      <w:lvlJc w:val="left"/>
      <w:pPr>
        <w:ind w:left="7290" w:hanging="360"/>
      </w:pPr>
      <w:rPr>
        <w:rFonts w:ascii="Courier New" w:hAnsi="Courier New" w:cs="Courier New" w:hint="default"/>
      </w:rPr>
    </w:lvl>
    <w:lvl w:ilvl="8" w:tplc="0C090005" w:tentative="1">
      <w:start w:val="1"/>
      <w:numFmt w:val="bullet"/>
      <w:lvlText w:val=""/>
      <w:lvlJc w:val="left"/>
      <w:pPr>
        <w:ind w:left="8010" w:hanging="360"/>
      </w:pPr>
      <w:rPr>
        <w:rFonts w:ascii="Wingdings" w:hAnsi="Wingdings" w:hint="default"/>
      </w:rPr>
    </w:lvl>
  </w:abstractNum>
  <w:abstractNum w:abstractNumId="124">
    <w:nsid w:val="6E4941F7"/>
    <w:multiLevelType w:val="hybridMultilevel"/>
    <w:tmpl w:val="79ECD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nsid w:val="6F54318D"/>
    <w:multiLevelType w:val="hybridMultilevel"/>
    <w:tmpl w:val="30800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nsid w:val="70320214"/>
    <w:multiLevelType w:val="hybridMultilevel"/>
    <w:tmpl w:val="F23EF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7">
    <w:nsid w:val="711216F3"/>
    <w:multiLevelType w:val="hybridMultilevel"/>
    <w:tmpl w:val="96A6E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nsid w:val="712A267F"/>
    <w:multiLevelType w:val="hybridMultilevel"/>
    <w:tmpl w:val="2E061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1367B43"/>
    <w:multiLevelType w:val="singleLevel"/>
    <w:tmpl w:val="228E0E80"/>
    <w:lvl w:ilvl="0">
      <w:start w:val="1"/>
      <w:numFmt w:val="lowerRoman"/>
      <w:pStyle w:val="ListBullet"/>
      <w:lvlText w:val="%1."/>
      <w:lvlJc w:val="left"/>
      <w:pPr>
        <w:tabs>
          <w:tab w:val="num" w:pos="1287"/>
        </w:tabs>
        <w:ind w:left="1287" w:hanging="720"/>
      </w:pPr>
      <w:rPr>
        <w:rFonts w:cs="Times New Roman" w:hint="default"/>
      </w:rPr>
    </w:lvl>
  </w:abstractNum>
  <w:abstractNum w:abstractNumId="130">
    <w:nsid w:val="73A6080D"/>
    <w:multiLevelType w:val="hybridMultilevel"/>
    <w:tmpl w:val="27B0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1">
    <w:nsid w:val="7469301C"/>
    <w:multiLevelType w:val="hybridMultilevel"/>
    <w:tmpl w:val="A698A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nsid w:val="74750C9D"/>
    <w:multiLevelType w:val="multilevel"/>
    <w:tmpl w:val="E0FCC52A"/>
    <w:lvl w:ilvl="0">
      <w:start w:val="1"/>
      <w:numFmt w:val="decimal"/>
      <w:pStyle w:val="Heading1"/>
      <w:lvlText w:val="%1."/>
      <w:lvlJc w:val="left"/>
      <w:pPr>
        <w:ind w:left="360" w:hanging="360"/>
      </w:pPr>
      <w:rPr>
        <w:rFonts w:hint="default"/>
      </w:rPr>
    </w:lvl>
    <w:lvl w:ilvl="1">
      <w:start w:val="1"/>
      <w:numFmt w:val="decimal"/>
      <w:lvlText w:val="%1.%2."/>
      <w:lvlJc w:val="left"/>
      <w:pPr>
        <w:ind w:left="19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3">
    <w:nsid w:val="74BA5A3D"/>
    <w:multiLevelType w:val="hybridMultilevel"/>
    <w:tmpl w:val="C3089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nsid w:val="775125E4"/>
    <w:multiLevelType w:val="hybridMultilevel"/>
    <w:tmpl w:val="B43C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5">
    <w:nsid w:val="77B10194"/>
    <w:multiLevelType w:val="hybridMultilevel"/>
    <w:tmpl w:val="4EFA6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6">
    <w:nsid w:val="78220190"/>
    <w:multiLevelType w:val="hybridMultilevel"/>
    <w:tmpl w:val="17B280EA"/>
    <w:lvl w:ilvl="0" w:tplc="0C090001">
      <w:start w:val="1"/>
      <w:numFmt w:val="bullet"/>
      <w:lvlText w:val=""/>
      <w:lvlJc w:val="left"/>
      <w:pPr>
        <w:ind w:left="720" w:hanging="360"/>
      </w:pPr>
      <w:rPr>
        <w:rFonts w:ascii="Symbol" w:hAnsi="Symbol" w:hint="default"/>
      </w:rPr>
    </w:lvl>
    <w:lvl w:ilvl="1" w:tplc="6FDCE0CE">
      <w:start w:val="2"/>
      <w:numFmt w:val="bullet"/>
      <w:lvlText w:val="-"/>
      <w:lvlJc w:val="left"/>
      <w:pPr>
        <w:ind w:left="1440" w:hanging="360"/>
      </w:pPr>
      <w:rPr>
        <w:rFonts w:ascii="Calibri" w:eastAsia="Times New Roman" w:hAnsi="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nsid w:val="783F5261"/>
    <w:multiLevelType w:val="hybridMultilevel"/>
    <w:tmpl w:val="31B0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8">
    <w:nsid w:val="7A415A8C"/>
    <w:multiLevelType w:val="hybridMultilevel"/>
    <w:tmpl w:val="702CAF12"/>
    <w:lvl w:ilvl="0" w:tplc="B9B003C2">
      <w:start w:val="4"/>
      <w:numFmt w:val="bullet"/>
      <w:lvlText w:val="-"/>
      <w:lvlJc w:val="left"/>
      <w:pPr>
        <w:ind w:left="1437" w:hanging="360"/>
      </w:pPr>
      <w:rPr>
        <w:rFonts w:ascii="Arial" w:eastAsia="Times New Roman"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39">
    <w:nsid w:val="7B217D1A"/>
    <w:multiLevelType w:val="hybridMultilevel"/>
    <w:tmpl w:val="2DEC1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nsid w:val="7C0113DA"/>
    <w:multiLevelType w:val="hybridMultilevel"/>
    <w:tmpl w:val="7F126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nsid w:val="7E1E1F05"/>
    <w:multiLevelType w:val="hybridMultilevel"/>
    <w:tmpl w:val="93800C54"/>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num w:numId="1">
    <w:abstractNumId w:val="129"/>
  </w:num>
  <w:num w:numId="2">
    <w:abstractNumId w:val="91"/>
  </w:num>
  <w:num w:numId="3">
    <w:abstractNumId w:val="112"/>
  </w:num>
  <w:num w:numId="4">
    <w:abstractNumId w:val="96"/>
  </w:num>
  <w:num w:numId="5">
    <w:abstractNumId w:val="88"/>
  </w:num>
  <w:num w:numId="6">
    <w:abstractNumId w:val="62"/>
  </w:num>
  <w:num w:numId="7">
    <w:abstractNumId w:val="27"/>
  </w:num>
  <w:num w:numId="8">
    <w:abstractNumId w:val="77"/>
  </w:num>
  <w:num w:numId="9">
    <w:abstractNumId w:val="74"/>
  </w:num>
  <w:num w:numId="10">
    <w:abstractNumId w:val="17"/>
  </w:num>
  <w:num w:numId="11">
    <w:abstractNumId w:val="36"/>
  </w:num>
  <w:num w:numId="12">
    <w:abstractNumId w:val="57"/>
  </w:num>
  <w:num w:numId="13">
    <w:abstractNumId w:val="19"/>
  </w:num>
  <w:num w:numId="14">
    <w:abstractNumId w:val="24"/>
  </w:num>
  <w:num w:numId="15">
    <w:abstractNumId w:val="16"/>
  </w:num>
  <w:num w:numId="16">
    <w:abstractNumId w:val="39"/>
  </w:num>
  <w:num w:numId="17">
    <w:abstractNumId w:val="86"/>
  </w:num>
  <w:num w:numId="18">
    <w:abstractNumId w:val="115"/>
  </w:num>
  <w:num w:numId="19">
    <w:abstractNumId w:val="101"/>
  </w:num>
  <w:num w:numId="20">
    <w:abstractNumId w:val="63"/>
  </w:num>
  <w:num w:numId="21">
    <w:abstractNumId w:val="78"/>
  </w:num>
  <w:num w:numId="22">
    <w:abstractNumId w:val="99"/>
  </w:num>
  <w:num w:numId="23">
    <w:abstractNumId w:val="45"/>
  </w:num>
  <w:num w:numId="24">
    <w:abstractNumId w:val="56"/>
  </w:num>
  <w:num w:numId="25">
    <w:abstractNumId w:val="134"/>
  </w:num>
  <w:num w:numId="26">
    <w:abstractNumId w:val="65"/>
  </w:num>
  <w:num w:numId="27">
    <w:abstractNumId w:val="9"/>
  </w:num>
  <w:num w:numId="28">
    <w:abstractNumId w:val="11"/>
  </w:num>
  <w:num w:numId="29">
    <w:abstractNumId w:val="104"/>
  </w:num>
  <w:num w:numId="30">
    <w:abstractNumId w:val="76"/>
  </w:num>
  <w:num w:numId="31">
    <w:abstractNumId w:val="108"/>
  </w:num>
  <w:num w:numId="32">
    <w:abstractNumId w:val="69"/>
  </w:num>
  <w:num w:numId="33">
    <w:abstractNumId w:val="113"/>
  </w:num>
  <w:num w:numId="34">
    <w:abstractNumId w:val="50"/>
  </w:num>
  <w:num w:numId="35">
    <w:abstractNumId w:val="140"/>
  </w:num>
  <w:num w:numId="36">
    <w:abstractNumId w:val="67"/>
  </w:num>
  <w:num w:numId="37">
    <w:abstractNumId w:val="61"/>
  </w:num>
  <w:num w:numId="38">
    <w:abstractNumId w:val="22"/>
  </w:num>
  <w:num w:numId="39">
    <w:abstractNumId w:val="131"/>
  </w:num>
  <w:num w:numId="40">
    <w:abstractNumId w:val="117"/>
  </w:num>
  <w:num w:numId="41">
    <w:abstractNumId w:val="100"/>
  </w:num>
  <w:num w:numId="42">
    <w:abstractNumId w:val="38"/>
  </w:num>
  <w:num w:numId="43">
    <w:abstractNumId w:val="93"/>
  </w:num>
  <w:num w:numId="44">
    <w:abstractNumId w:val="79"/>
  </w:num>
  <w:num w:numId="45">
    <w:abstractNumId w:val="109"/>
  </w:num>
  <w:num w:numId="46">
    <w:abstractNumId w:val="33"/>
  </w:num>
  <w:num w:numId="47">
    <w:abstractNumId w:val="54"/>
  </w:num>
  <w:num w:numId="48">
    <w:abstractNumId w:val="125"/>
  </w:num>
  <w:num w:numId="49">
    <w:abstractNumId w:val="66"/>
  </w:num>
  <w:num w:numId="50">
    <w:abstractNumId w:val="43"/>
  </w:num>
  <w:num w:numId="51">
    <w:abstractNumId w:val="116"/>
  </w:num>
  <w:num w:numId="52">
    <w:abstractNumId w:val="60"/>
  </w:num>
  <w:num w:numId="53">
    <w:abstractNumId w:val="121"/>
  </w:num>
  <w:num w:numId="54">
    <w:abstractNumId w:val="47"/>
  </w:num>
  <w:num w:numId="55">
    <w:abstractNumId w:val="52"/>
  </w:num>
  <w:num w:numId="56">
    <w:abstractNumId w:val="55"/>
  </w:num>
  <w:num w:numId="57">
    <w:abstractNumId w:val="42"/>
  </w:num>
  <w:num w:numId="58">
    <w:abstractNumId w:val="98"/>
  </w:num>
  <w:num w:numId="59">
    <w:abstractNumId w:val="97"/>
  </w:num>
  <w:num w:numId="60">
    <w:abstractNumId w:val="126"/>
  </w:num>
  <w:num w:numId="61">
    <w:abstractNumId w:val="23"/>
  </w:num>
  <w:num w:numId="62">
    <w:abstractNumId w:val="75"/>
  </w:num>
  <w:num w:numId="63">
    <w:abstractNumId w:val="51"/>
  </w:num>
  <w:num w:numId="64">
    <w:abstractNumId w:val="83"/>
  </w:num>
  <w:num w:numId="65">
    <w:abstractNumId w:val="94"/>
  </w:num>
  <w:num w:numId="66">
    <w:abstractNumId w:val="90"/>
  </w:num>
  <w:num w:numId="67">
    <w:abstractNumId w:val="87"/>
  </w:num>
  <w:num w:numId="68">
    <w:abstractNumId w:val="68"/>
  </w:num>
  <w:num w:numId="69">
    <w:abstractNumId w:val="48"/>
  </w:num>
  <w:num w:numId="70">
    <w:abstractNumId w:val="71"/>
  </w:num>
  <w:num w:numId="71">
    <w:abstractNumId w:val="31"/>
  </w:num>
  <w:num w:numId="72">
    <w:abstractNumId w:val="85"/>
  </w:num>
  <w:num w:numId="73">
    <w:abstractNumId w:val="106"/>
  </w:num>
  <w:num w:numId="74">
    <w:abstractNumId w:val="35"/>
  </w:num>
  <w:num w:numId="75">
    <w:abstractNumId w:val="135"/>
  </w:num>
  <w:num w:numId="76">
    <w:abstractNumId w:val="14"/>
  </w:num>
  <w:num w:numId="77">
    <w:abstractNumId w:val="95"/>
  </w:num>
  <w:num w:numId="78">
    <w:abstractNumId w:val="73"/>
  </w:num>
  <w:num w:numId="79">
    <w:abstractNumId w:val="46"/>
  </w:num>
  <w:num w:numId="80">
    <w:abstractNumId w:val="128"/>
  </w:num>
  <w:num w:numId="81">
    <w:abstractNumId w:val="59"/>
  </w:num>
  <w:num w:numId="82">
    <w:abstractNumId w:val="29"/>
  </w:num>
  <w:num w:numId="83">
    <w:abstractNumId w:val="84"/>
  </w:num>
  <w:num w:numId="84">
    <w:abstractNumId w:val="92"/>
  </w:num>
  <w:num w:numId="85">
    <w:abstractNumId w:val="53"/>
  </w:num>
  <w:num w:numId="86">
    <w:abstractNumId w:val="70"/>
  </w:num>
  <w:num w:numId="87">
    <w:abstractNumId w:val="136"/>
  </w:num>
  <w:num w:numId="88">
    <w:abstractNumId w:val="139"/>
  </w:num>
  <w:num w:numId="89">
    <w:abstractNumId w:val="44"/>
  </w:num>
  <w:num w:numId="90">
    <w:abstractNumId w:val="40"/>
  </w:num>
  <w:num w:numId="91">
    <w:abstractNumId w:val="34"/>
  </w:num>
  <w:num w:numId="92">
    <w:abstractNumId w:val="122"/>
  </w:num>
  <w:num w:numId="93">
    <w:abstractNumId w:val="80"/>
  </w:num>
  <w:num w:numId="94">
    <w:abstractNumId w:val="32"/>
  </w:num>
  <w:num w:numId="95">
    <w:abstractNumId w:val="64"/>
  </w:num>
  <w:num w:numId="96">
    <w:abstractNumId w:val="18"/>
  </w:num>
  <w:num w:numId="97">
    <w:abstractNumId w:val="49"/>
  </w:num>
  <w:num w:numId="98">
    <w:abstractNumId w:val="127"/>
  </w:num>
  <w:num w:numId="99">
    <w:abstractNumId w:val="130"/>
  </w:num>
  <w:num w:numId="100">
    <w:abstractNumId w:val="137"/>
  </w:num>
  <w:num w:numId="101">
    <w:abstractNumId w:val="12"/>
  </w:num>
  <w:num w:numId="102">
    <w:abstractNumId w:val="132"/>
  </w:num>
  <w:num w:numId="10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2"/>
  </w:num>
  <w:num w:numId="105">
    <w:abstractNumId w:val="107"/>
  </w:num>
  <w:num w:numId="106">
    <w:abstractNumId w:val="118"/>
  </w:num>
  <w:num w:numId="107">
    <w:abstractNumId w:val="30"/>
  </w:num>
  <w:num w:numId="108">
    <w:abstractNumId w:val="105"/>
  </w:num>
  <w:num w:numId="109">
    <w:abstractNumId w:val="123"/>
  </w:num>
  <w:num w:numId="110">
    <w:abstractNumId w:val="58"/>
  </w:num>
  <w:num w:numId="111">
    <w:abstractNumId w:val="110"/>
  </w:num>
  <w:num w:numId="112">
    <w:abstractNumId w:val="26"/>
  </w:num>
  <w:num w:numId="113">
    <w:abstractNumId w:val="102"/>
  </w:num>
  <w:num w:numId="114">
    <w:abstractNumId w:val="21"/>
  </w:num>
  <w:num w:numId="115">
    <w:abstractNumId w:val="89"/>
  </w:num>
  <w:num w:numId="116">
    <w:abstractNumId w:val="133"/>
  </w:num>
  <w:num w:numId="117">
    <w:abstractNumId w:val="20"/>
  </w:num>
  <w:num w:numId="118">
    <w:abstractNumId w:val="120"/>
  </w:num>
  <w:num w:numId="119">
    <w:abstractNumId w:val="111"/>
  </w:num>
  <w:num w:numId="120">
    <w:abstractNumId w:val="28"/>
  </w:num>
  <w:num w:numId="121">
    <w:abstractNumId w:val="25"/>
  </w:num>
  <w:num w:numId="122">
    <w:abstractNumId w:val="7"/>
  </w:num>
  <w:num w:numId="123">
    <w:abstractNumId w:val="6"/>
  </w:num>
  <w:num w:numId="124">
    <w:abstractNumId w:val="5"/>
  </w:num>
  <w:num w:numId="125">
    <w:abstractNumId w:val="4"/>
  </w:num>
  <w:num w:numId="126">
    <w:abstractNumId w:val="8"/>
  </w:num>
  <w:num w:numId="127">
    <w:abstractNumId w:val="3"/>
  </w:num>
  <w:num w:numId="128">
    <w:abstractNumId w:val="2"/>
  </w:num>
  <w:num w:numId="129">
    <w:abstractNumId w:val="1"/>
  </w:num>
  <w:num w:numId="130">
    <w:abstractNumId w:val="0"/>
  </w:num>
  <w:num w:numId="131">
    <w:abstractNumId w:val="15"/>
  </w:num>
  <w:num w:numId="132">
    <w:abstractNumId w:val="81"/>
  </w:num>
  <w:num w:numId="133">
    <w:abstractNumId w:val="37"/>
  </w:num>
  <w:num w:numId="134">
    <w:abstractNumId w:val="138"/>
  </w:num>
  <w:num w:numId="135">
    <w:abstractNumId w:val="41"/>
  </w:num>
  <w:num w:numId="136">
    <w:abstractNumId w:val="119"/>
  </w:num>
  <w:num w:numId="137">
    <w:abstractNumId w:val="114"/>
  </w:num>
  <w:num w:numId="138">
    <w:abstractNumId w:val="103"/>
  </w:num>
  <w:num w:numId="139">
    <w:abstractNumId w:val="13"/>
  </w:num>
  <w:num w:numId="140">
    <w:abstractNumId w:val="10"/>
  </w:num>
  <w:num w:numId="141">
    <w:abstractNumId w:val="82"/>
  </w:num>
  <w:num w:numId="142">
    <w:abstractNumId w:val="141"/>
  </w:num>
  <w:num w:numId="143">
    <w:abstractNumId w:val="124"/>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drawingGridHorizontalSpacing w:val="120"/>
  <w:displayHorizontalDrawingGridEvery w:val="2"/>
  <w:characterSpacingControl w:val="doNotCompress"/>
  <w:hdrShapeDefaults>
    <o:shapedefaults v:ext="edit" spidmax="2049" fillcolor="white">
      <v:fill color="white"/>
      <v:stroke dashstyle="1 1" weight="1pt" endcap="roun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A37"/>
    <w:rsid w:val="0000010A"/>
    <w:rsid w:val="000007C7"/>
    <w:rsid w:val="000031F3"/>
    <w:rsid w:val="00005AAE"/>
    <w:rsid w:val="000064CF"/>
    <w:rsid w:val="00006590"/>
    <w:rsid w:val="00006B25"/>
    <w:rsid w:val="00012EC5"/>
    <w:rsid w:val="00015225"/>
    <w:rsid w:val="000225A1"/>
    <w:rsid w:val="00024C13"/>
    <w:rsid w:val="00027B12"/>
    <w:rsid w:val="00030280"/>
    <w:rsid w:val="00030AAD"/>
    <w:rsid w:val="000327C2"/>
    <w:rsid w:val="000331C5"/>
    <w:rsid w:val="000335A1"/>
    <w:rsid w:val="00033746"/>
    <w:rsid w:val="000349A9"/>
    <w:rsid w:val="000350A6"/>
    <w:rsid w:val="000413A0"/>
    <w:rsid w:val="00042BFB"/>
    <w:rsid w:val="000442DD"/>
    <w:rsid w:val="00050CAB"/>
    <w:rsid w:val="00051FAF"/>
    <w:rsid w:val="00053994"/>
    <w:rsid w:val="0006055B"/>
    <w:rsid w:val="00060EA5"/>
    <w:rsid w:val="00062A43"/>
    <w:rsid w:val="00063394"/>
    <w:rsid w:val="00063EC5"/>
    <w:rsid w:val="0007250D"/>
    <w:rsid w:val="00073ED2"/>
    <w:rsid w:val="000743D9"/>
    <w:rsid w:val="00074936"/>
    <w:rsid w:val="00074C95"/>
    <w:rsid w:val="00075584"/>
    <w:rsid w:val="00077769"/>
    <w:rsid w:val="000804BA"/>
    <w:rsid w:val="000812EB"/>
    <w:rsid w:val="00084DA9"/>
    <w:rsid w:val="00085BA2"/>
    <w:rsid w:val="00086A94"/>
    <w:rsid w:val="00090DDA"/>
    <w:rsid w:val="00093F8A"/>
    <w:rsid w:val="000A018D"/>
    <w:rsid w:val="000A05A7"/>
    <w:rsid w:val="000A06FA"/>
    <w:rsid w:val="000A18F2"/>
    <w:rsid w:val="000A1E80"/>
    <w:rsid w:val="000A4D2F"/>
    <w:rsid w:val="000B67EC"/>
    <w:rsid w:val="000B7085"/>
    <w:rsid w:val="000B79C9"/>
    <w:rsid w:val="000C072C"/>
    <w:rsid w:val="000C1184"/>
    <w:rsid w:val="000C15BB"/>
    <w:rsid w:val="000C1B93"/>
    <w:rsid w:val="000C2BC0"/>
    <w:rsid w:val="000C463E"/>
    <w:rsid w:val="000C5C5A"/>
    <w:rsid w:val="000D0B41"/>
    <w:rsid w:val="000D2B95"/>
    <w:rsid w:val="000D36AC"/>
    <w:rsid w:val="000D4131"/>
    <w:rsid w:val="000D4FDF"/>
    <w:rsid w:val="000D6AEC"/>
    <w:rsid w:val="000D6B0D"/>
    <w:rsid w:val="000D785F"/>
    <w:rsid w:val="000E0676"/>
    <w:rsid w:val="000E54DB"/>
    <w:rsid w:val="000E5818"/>
    <w:rsid w:val="000F17AF"/>
    <w:rsid w:val="000F4489"/>
    <w:rsid w:val="000F5632"/>
    <w:rsid w:val="000F5B98"/>
    <w:rsid w:val="000F6A04"/>
    <w:rsid w:val="000F7DED"/>
    <w:rsid w:val="00100B5C"/>
    <w:rsid w:val="00101FFC"/>
    <w:rsid w:val="00102832"/>
    <w:rsid w:val="00102ADC"/>
    <w:rsid w:val="00104FDD"/>
    <w:rsid w:val="001050A9"/>
    <w:rsid w:val="00105254"/>
    <w:rsid w:val="001062AD"/>
    <w:rsid w:val="00114DDD"/>
    <w:rsid w:val="00121725"/>
    <w:rsid w:val="001229AC"/>
    <w:rsid w:val="00123150"/>
    <w:rsid w:val="00124057"/>
    <w:rsid w:val="001259A7"/>
    <w:rsid w:val="00126022"/>
    <w:rsid w:val="0012725F"/>
    <w:rsid w:val="00127F0F"/>
    <w:rsid w:val="00133A37"/>
    <w:rsid w:val="001348E4"/>
    <w:rsid w:val="00140E6E"/>
    <w:rsid w:val="001437E0"/>
    <w:rsid w:val="00144B90"/>
    <w:rsid w:val="00145328"/>
    <w:rsid w:val="00150E06"/>
    <w:rsid w:val="00153927"/>
    <w:rsid w:val="00153A21"/>
    <w:rsid w:val="0016087D"/>
    <w:rsid w:val="001629D5"/>
    <w:rsid w:val="0016327C"/>
    <w:rsid w:val="001642F0"/>
    <w:rsid w:val="0016439E"/>
    <w:rsid w:val="001655D7"/>
    <w:rsid w:val="00166C58"/>
    <w:rsid w:val="00166DF2"/>
    <w:rsid w:val="00167285"/>
    <w:rsid w:val="00167A75"/>
    <w:rsid w:val="00171B7B"/>
    <w:rsid w:val="00174018"/>
    <w:rsid w:val="00174A9A"/>
    <w:rsid w:val="0017746B"/>
    <w:rsid w:val="001777ED"/>
    <w:rsid w:val="00180220"/>
    <w:rsid w:val="00182C30"/>
    <w:rsid w:val="00183A46"/>
    <w:rsid w:val="00184CB0"/>
    <w:rsid w:val="001860B6"/>
    <w:rsid w:val="001872D7"/>
    <w:rsid w:val="0018758B"/>
    <w:rsid w:val="001938D7"/>
    <w:rsid w:val="0019742A"/>
    <w:rsid w:val="001A0D53"/>
    <w:rsid w:val="001A20E6"/>
    <w:rsid w:val="001A384D"/>
    <w:rsid w:val="001A52E4"/>
    <w:rsid w:val="001A5F55"/>
    <w:rsid w:val="001B22EB"/>
    <w:rsid w:val="001B3F50"/>
    <w:rsid w:val="001C353B"/>
    <w:rsid w:val="001C4A49"/>
    <w:rsid w:val="001C7D1F"/>
    <w:rsid w:val="001D2FF6"/>
    <w:rsid w:val="001D36A1"/>
    <w:rsid w:val="001D3CFE"/>
    <w:rsid w:val="001D401E"/>
    <w:rsid w:val="001D455F"/>
    <w:rsid w:val="001D6209"/>
    <w:rsid w:val="001D7521"/>
    <w:rsid w:val="001D7F82"/>
    <w:rsid w:val="001E2C5B"/>
    <w:rsid w:val="001E61A5"/>
    <w:rsid w:val="001E6380"/>
    <w:rsid w:val="001F6030"/>
    <w:rsid w:val="001F68E9"/>
    <w:rsid w:val="001F6DF3"/>
    <w:rsid w:val="002023A7"/>
    <w:rsid w:val="00202477"/>
    <w:rsid w:val="002039B9"/>
    <w:rsid w:val="00204D71"/>
    <w:rsid w:val="002057D5"/>
    <w:rsid w:val="00210C05"/>
    <w:rsid w:val="00213844"/>
    <w:rsid w:val="0021396F"/>
    <w:rsid w:val="002145B9"/>
    <w:rsid w:val="00214EA7"/>
    <w:rsid w:val="0021602A"/>
    <w:rsid w:val="002203F2"/>
    <w:rsid w:val="00220773"/>
    <w:rsid w:val="00220E8F"/>
    <w:rsid w:val="002257F8"/>
    <w:rsid w:val="002305BD"/>
    <w:rsid w:val="00231DD6"/>
    <w:rsid w:val="00233519"/>
    <w:rsid w:val="00233735"/>
    <w:rsid w:val="00233985"/>
    <w:rsid w:val="00234178"/>
    <w:rsid w:val="00234331"/>
    <w:rsid w:val="0023475F"/>
    <w:rsid w:val="0023698E"/>
    <w:rsid w:val="0023771E"/>
    <w:rsid w:val="00242156"/>
    <w:rsid w:val="00243286"/>
    <w:rsid w:val="002440B3"/>
    <w:rsid w:val="00244626"/>
    <w:rsid w:val="00246FB3"/>
    <w:rsid w:val="002506B5"/>
    <w:rsid w:val="0025366C"/>
    <w:rsid w:val="00253695"/>
    <w:rsid w:val="00255C36"/>
    <w:rsid w:val="002562E0"/>
    <w:rsid w:val="002615C9"/>
    <w:rsid w:val="00263550"/>
    <w:rsid w:val="002636FB"/>
    <w:rsid w:val="002645AC"/>
    <w:rsid w:val="00266449"/>
    <w:rsid w:val="00272B61"/>
    <w:rsid w:val="00273140"/>
    <w:rsid w:val="002811AB"/>
    <w:rsid w:val="0028168A"/>
    <w:rsid w:val="00283522"/>
    <w:rsid w:val="00284A6D"/>
    <w:rsid w:val="002866B5"/>
    <w:rsid w:val="00287FEC"/>
    <w:rsid w:val="0029174D"/>
    <w:rsid w:val="002919EA"/>
    <w:rsid w:val="002969EC"/>
    <w:rsid w:val="002A0D93"/>
    <w:rsid w:val="002A1ACB"/>
    <w:rsid w:val="002A2D12"/>
    <w:rsid w:val="002A664B"/>
    <w:rsid w:val="002A6E8F"/>
    <w:rsid w:val="002A74AE"/>
    <w:rsid w:val="002B0098"/>
    <w:rsid w:val="002B00E5"/>
    <w:rsid w:val="002B05CE"/>
    <w:rsid w:val="002B1727"/>
    <w:rsid w:val="002B5E2E"/>
    <w:rsid w:val="002B6D08"/>
    <w:rsid w:val="002C18D9"/>
    <w:rsid w:val="002C6A82"/>
    <w:rsid w:val="002C7AC0"/>
    <w:rsid w:val="002C7D7D"/>
    <w:rsid w:val="002D2A82"/>
    <w:rsid w:val="002D2FDE"/>
    <w:rsid w:val="002D3C95"/>
    <w:rsid w:val="002D5501"/>
    <w:rsid w:val="002D57DC"/>
    <w:rsid w:val="002E0256"/>
    <w:rsid w:val="002E365B"/>
    <w:rsid w:val="002E70A6"/>
    <w:rsid w:val="002F7F4B"/>
    <w:rsid w:val="003006E3"/>
    <w:rsid w:val="00300847"/>
    <w:rsid w:val="00301641"/>
    <w:rsid w:val="00303FBE"/>
    <w:rsid w:val="00305369"/>
    <w:rsid w:val="00310015"/>
    <w:rsid w:val="00321CB0"/>
    <w:rsid w:val="003229DC"/>
    <w:rsid w:val="00324295"/>
    <w:rsid w:val="00324404"/>
    <w:rsid w:val="003245AD"/>
    <w:rsid w:val="003253AA"/>
    <w:rsid w:val="0033291C"/>
    <w:rsid w:val="003342D1"/>
    <w:rsid w:val="003364E7"/>
    <w:rsid w:val="00342790"/>
    <w:rsid w:val="0034432F"/>
    <w:rsid w:val="003472CF"/>
    <w:rsid w:val="00355004"/>
    <w:rsid w:val="00356A59"/>
    <w:rsid w:val="00363F04"/>
    <w:rsid w:val="00367085"/>
    <w:rsid w:val="00371C47"/>
    <w:rsid w:val="00372DB7"/>
    <w:rsid w:val="00375931"/>
    <w:rsid w:val="00376E42"/>
    <w:rsid w:val="00381151"/>
    <w:rsid w:val="00381745"/>
    <w:rsid w:val="00382685"/>
    <w:rsid w:val="00386BE5"/>
    <w:rsid w:val="0039289E"/>
    <w:rsid w:val="003929E7"/>
    <w:rsid w:val="00393323"/>
    <w:rsid w:val="003940A2"/>
    <w:rsid w:val="003943E1"/>
    <w:rsid w:val="003960A6"/>
    <w:rsid w:val="003A6D3A"/>
    <w:rsid w:val="003A6FB3"/>
    <w:rsid w:val="003B252A"/>
    <w:rsid w:val="003B2B6E"/>
    <w:rsid w:val="003B739D"/>
    <w:rsid w:val="003C1836"/>
    <w:rsid w:val="003C2212"/>
    <w:rsid w:val="003C625F"/>
    <w:rsid w:val="003C7A9E"/>
    <w:rsid w:val="003C7BB1"/>
    <w:rsid w:val="003D073C"/>
    <w:rsid w:val="003D1FB0"/>
    <w:rsid w:val="003D442C"/>
    <w:rsid w:val="003D5B27"/>
    <w:rsid w:val="003E036E"/>
    <w:rsid w:val="003E1187"/>
    <w:rsid w:val="003E12D1"/>
    <w:rsid w:val="003E3042"/>
    <w:rsid w:val="003E3811"/>
    <w:rsid w:val="003E5503"/>
    <w:rsid w:val="003E5812"/>
    <w:rsid w:val="003E6FB3"/>
    <w:rsid w:val="003F5C0D"/>
    <w:rsid w:val="003F6748"/>
    <w:rsid w:val="00401F39"/>
    <w:rsid w:val="0040234B"/>
    <w:rsid w:val="0040299D"/>
    <w:rsid w:val="00404C7E"/>
    <w:rsid w:val="00406C44"/>
    <w:rsid w:val="004072DC"/>
    <w:rsid w:val="00410DE7"/>
    <w:rsid w:val="00412769"/>
    <w:rsid w:val="0041377C"/>
    <w:rsid w:val="00415C40"/>
    <w:rsid w:val="00415CE0"/>
    <w:rsid w:val="0042082A"/>
    <w:rsid w:val="004222AA"/>
    <w:rsid w:val="00424314"/>
    <w:rsid w:val="004246E5"/>
    <w:rsid w:val="00424DE9"/>
    <w:rsid w:val="00425613"/>
    <w:rsid w:val="00427800"/>
    <w:rsid w:val="00427BEF"/>
    <w:rsid w:val="00427D58"/>
    <w:rsid w:val="00433B0D"/>
    <w:rsid w:val="004341AB"/>
    <w:rsid w:val="0043709E"/>
    <w:rsid w:val="00437255"/>
    <w:rsid w:val="00440C93"/>
    <w:rsid w:val="00442FE3"/>
    <w:rsid w:val="004444FF"/>
    <w:rsid w:val="004447AF"/>
    <w:rsid w:val="004540D9"/>
    <w:rsid w:val="00454976"/>
    <w:rsid w:val="004554D5"/>
    <w:rsid w:val="004560EC"/>
    <w:rsid w:val="00463D29"/>
    <w:rsid w:val="00465BDB"/>
    <w:rsid w:val="00466DB9"/>
    <w:rsid w:val="00470C6D"/>
    <w:rsid w:val="00471692"/>
    <w:rsid w:val="0047619D"/>
    <w:rsid w:val="004771E4"/>
    <w:rsid w:val="004951C8"/>
    <w:rsid w:val="00495467"/>
    <w:rsid w:val="0049619E"/>
    <w:rsid w:val="00496DB7"/>
    <w:rsid w:val="00497A14"/>
    <w:rsid w:val="00497AA4"/>
    <w:rsid w:val="00497DC5"/>
    <w:rsid w:val="004A31DA"/>
    <w:rsid w:val="004A5CEC"/>
    <w:rsid w:val="004A609E"/>
    <w:rsid w:val="004A69F6"/>
    <w:rsid w:val="004A6DD5"/>
    <w:rsid w:val="004B0242"/>
    <w:rsid w:val="004B3110"/>
    <w:rsid w:val="004B34AD"/>
    <w:rsid w:val="004B3FA1"/>
    <w:rsid w:val="004B4538"/>
    <w:rsid w:val="004B4E61"/>
    <w:rsid w:val="004B63A4"/>
    <w:rsid w:val="004C185D"/>
    <w:rsid w:val="004C2282"/>
    <w:rsid w:val="004C2780"/>
    <w:rsid w:val="004C6976"/>
    <w:rsid w:val="004C7790"/>
    <w:rsid w:val="004C7C13"/>
    <w:rsid w:val="004D10CA"/>
    <w:rsid w:val="004D114D"/>
    <w:rsid w:val="004D4253"/>
    <w:rsid w:val="004D648E"/>
    <w:rsid w:val="004D7B02"/>
    <w:rsid w:val="004E276E"/>
    <w:rsid w:val="004E5120"/>
    <w:rsid w:val="004F1180"/>
    <w:rsid w:val="004F5234"/>
    <w:rsid w:val="004F57E8"/>
    <w:rsid w:val="004F6DDE"/>
    <w:rsid w:val="004F7A98"/>
    <w:rsid w:val="00500E3D"/>
    <w:rsid w:val="00502CF8"/>
    <w:rsid w:val="00502FF9"/>
    <w:rsid w:val="005039B3"/>
    <w:rsid w:val="00505408"/>
    <w:rsid w:val="0050731C"/>
    <w:rsid w:val="00507C21"/>
    <w:rsid w:val="00507D53"/>
    <w:rsid w:val="005100ED"/>
    <w:rsid w:val="00513683"/>
    <w:rsid w:val="00513FC1"/>
    <w:rsid w:val="00515159"/>
    <w:rsid w:val="00516989"/>
    <w:rsid w:val="005201FF"/>
    <w:rsid w:val="00520DE1"/>
    <w:rsid w:val="005268F7"/>
    <w:rsid w:val="005309E8"/>
    <w:rsid w:val="00533451"/>
    <w:rsid w:val="00534484"/>
    <w:rsid w:val="00535E0C"/>
    <w:rsid w:val="0053740A"/>
    <w:rsid w:val="00541873"/>
    <w:rsid w:val="00542519"/>
    <w:rsid w:val="005438D7"/>
    <w:rsid w:val="005454CA"/>
    <w:rsid w:val="00553965"/>
    <w:rsid w:val="00555838"/>
    <w:rsid w:val="00555BD4"/>
    <w:rsid w:val="005561B1"/>
    <w:rsid w:val="00557449"/>
    <w:rsid w:val="00557CD3"/>
    <w:rsid w:val="00557F20"/>
    <w:rsid w:val="00561DFE"/>
    <w:rsid w:val="00562E7D"/>
    <w:rsid w:val="00566127"/>
    <w:rsid w:val="0056716B"/>
    <w:rsid w:val="0057108A"/>
    <w:rsid w:val="005739D9"/>
    <w:rsid w:val="00580C8B"/>
    <w:rsid w:val="00582675"/>
    <w:rsid w:val="00585C1D"/>
    <w:rsid w:val="00587C9E"/>
    <w:rsid w:val="005908E2"/>
    <w:rsid w:val="00590BA8"/>
    <w:rsid w:val="00590BCC"/>
    <w:rsid w:val="00592006"/>
    <w:rsid w:val="005938E0"/>
    <w:rsid w:val="00593E31"/>
    <w:rsid w:val="005949AC"/>
    <w:rsid w:val="00596AE8"/>
    <w:rsid w:val="00596BC1"/>
    <w:rsid w:val="00597D37"/>
    <w:rsid w:val="005A306F"/>
    <w:rsid w:val="005A409E"/>
    <w:rsid w:val="005A4A8C"/>
    <w:rsid w:val="005A4D18"/>
    <w:rsid w:val="005A792A"/>
    <w:rsid w:val="005B002D"/>
    <w:rsid w:val="005B18C5"/>
    <w:rsid w:val="005B45A9"/>
    <w:rsid w:val="005B587C"/>
    <w:rsid w:val="005B5DA9"/>
    <w:rsid w:val="005B6A15"/>
    <w:rsid w:val="005B6A50"/>
    <w:rsid w:val="005B72E6"/>
    <w:rsid w:val="005C170C"/>
    <w:rsid w:val="005C1ABC"/>
    <w:rsid w:val="005C29FE"/>
    <w:rsid w:val="005C6C88"/>
    <w:rsid w:val="005D006B"/>
    <w:rsid w:val="005D00F9"/>
    <w:rsid w:val="005D5315"/>
    <w:rsid w:val="005E27E7"/>
    <w:rsid w:val="005E300A"/>
    <w:rsid w:val="005E37E5"/>
    <w:rsid w:val="005F208A"/>
    <w:rsid w:val="005F2608"/>
    <w:rsid w:val="005F4676"/>
    <w:rsid w:val="005F5142"/>
    <w:rsid w:val="00603C2F"/>
    <w:rsid w:val="00604B68"/>
    <w:rsid w:val="00610DB4"/>
    <w:rsid w:val="00611CAA"/>
    <w:rsid w:val="00616BF8"/>
    <w:rsid w:val="00621512"/>
    <w:rsid w:val="00621654"/>
    <w:rsid w:val="00623B11"/>
    <w:rsid w:val="006245A6"/>
    <w:rsid w:val="006249C3"/>
    <w:rsid w:val="00631615"/>
    <w:rsid w:val="00632C07"/>
    <w:rsid w:val="00637689"/>
    <w:rsid w:val="00640F6B"/>
    <w:rsid w:val="00640FCB"/>
    <w:rsid w:val="00644178"/>
    <w:rsid w:val="0064686E"/>
    <w:rsid w:val="0065330D"/>
    <w:rsid w:val="00653527"/>
    <w:rsid w:val="00655672"/>
    <w:rsid w:val="00657493"/>
    <w:rsid w:val="00657633"/>
    <w:rsid w:val="006600E4"/>
    <w:rsid w:val="006612DC"/>
    <w:rsid w:val="00670760"/>
    <w:rsid w:val="0067200F"/>
    <w:rsid w:val="00672089"/>
    <w:rsid w:val="00674119"/>
    <w:rsid w:val="006747F3"/>
    <w:rsid w:val="00674A5F"/>
    <w:rsid w:val="00680633"/>
    <w:rsid w:val="0068105F"/>
    <w:rsid w:val="00684246"/>
    <w:rsid w:val="00684C1F"/>
    <w:rsid w:val="00686349"/>
    <w:rsid w:val="0069094A"/>
    <w:rsid w:val="006918BF"/>
    <w:rsid w:val="00692ECD"/>
    <w:rsid w:val="00693347"/>
    <w:rsid w:val="00693D71"/>
    <w:rsid w:val="00694208"/>
    <w:rsid w:val="00697120"/>
    <w:rsid w:val="00697916"/>
    <w:rsid w:val="00697CBD"/>
    <w:rsid w:val="006A156A"/>
    <w:rsid w:val="006A34E4"/>
    <w:rsid w:val="006A3A7F"/>
    <w:rsid w:val="006A5CC9"/>
    <w:rsid w:val="006A5F6D"/>
    <w:rsid w:val="006B1430"/>
    <w:rsid w:val="006B4E10"/>
    <w:rsid w:val="006B522C"/>
    <w:rsid w:val="006B5AB5"/>
    <w:rsid w:val="006C0549"/>
    <w:rsid w:val="006C1505"/>
    <w:rsid w:val="006C271D"/>
    <w:rsid w:val="006C29FD"/>
    <w:rsid w:val="006D09F7"/>
    <w:rsid w:val="006D0D95"/>
    <w:rsid w:val="006D1D32"/>
    <w:rsid w:val="006D220D"/>
    <w:rsid w:val="006D295E"/>
    <w:rsid w:val="006D3D54"/>
    <w:rsid w:val="006E0EB6"/>
    <w:rsid w:val="006E2208"/>
    <w:rsid w:val="006E2439"/>
    <w:rsid w:val="006E78C2"/>
    <w:rsid w:val="006F04C4"/>
    <w:rsid w:val="006F0715"/>
    <w:rsid w:val="006F2158"/>
    <w:rsid w:val="006F2730"/>
    <w:rsid w:val="006F4F47"/>
    <w:rsid w:val="006F52D0"/>
    <w:rsid w:val="006F67EF"/>
    <w:rsid w:val="006F755B"/>
    <w:rsid w:val="006F77C6"/>
    <w:rsid w:val="00702A2A"/>
    <w:rsid w:val="007052EA"/>
    <w:rsid w:val="00707363"/>
    <w:rsid w:val="007129FA"/>
    <w:rsid w:val="00712FD2"/>
    <w:rsid w:val="0071448F"/>
    <w:rsid w:val="00714886"/>
    <w:rsid w:val="00715823"/>
    <w:rsid w:val="00717588"/>
    <w:rsid w:val="007218FF"/>
    <w:rsid w:val="00721E6E"/>
    <w:rsid w:val="007263B8"/>
    <w:rsid w:val="00726CFE"/>
    <w:rsid w:val="0073725A"/>
    <w:rsid w:val="0074115A"/>
    <w:rsid w:val="00742F8C"/>
    <w:rsid w:val="0074398E"/>
    <w:rsid w:val="00743BE0"/>
    <w:rsid w:val="00744DFE"/>
    <w:rsid w:val="0074686C"/>
    <w:rsid w:val="0074709A"/>
    <w:rsid w:val="00747E81"/>
    <w:rsid w:val="00751A45"/>
    <w:rsid w:val="00756DF0"/>
    <w:rsid w:val="007626E7"/>
    <w:rsid w:val="00766253"/>
    <w:rsid w:val="00766F08"/>
    <w:rsid w:val="0077027C"/>
    <w:rsid w:val="007703D9"/>
    <w:rsid w:val="00770B96"/>
    <w:rsid w:val="00770FFA"/>
    <w:rsid w:val="00771E1C"/>
    <w:rsid w:val="00772526"/>
    <w:rsid w:val="007745E0"/>
    <w:rsid w:val="00774C81"/>
    <w:rsid w:val="00775D8E"/>
    <w:rsid w:val="0078130B"/>
    <w:rsid w:val="0078304B"/>
    <w:rsid w:val="007846E2"/>
    <w:rsid w:val="0078648E"/>
    <w:rsid w:val="00790425"/>
    <w:rsid w:val="0079786E"/>
    <w:rsid w:val="007A0FFF"/>
    <w:rsid w:val="007A3418"/>
    <w:rsid w:val="007A3474"/>
    <w:rsid w:val="007A3FAA"/>
    <w:rsid w:val="007A5139"/>
    <w:rsid w:val="007A617B"/>
    <w:rsid w:val="007A6FAD"/>
    <w:rsid w:val="007B033D"/>
    <w:rsid w:val="007B12AA"/>
    <w:rsid w:val="007B140A"/>
    <w:rsid w:val="007B20D7"/>
    <w:rsid w:val="007B4B68"/>
    <w:rsid w:val="007B521B"/>
    <w:rsid w:val="007B6C71"/>
    <w:rsid w:val="007B70EC"/>
    <w:rsid w:val="007C07FE"/>
    <w:rsid w:val="007C278E"/>
    <w:rsid w:val="007C3109"/>
    <w:rsid w:val="007C4818"/>
    <w:rsid w:val="007C4DFB"/>
    <w:rsid w:val="007C7F59"/>
    <w:rsid w:val="007D1322"/>
    <w:rsid w:val="007D1633"/>
    <w:rsid w:val="007D1B0F"/>
    <w:rsid w:val="007D6909"/>
    <w:rsid w:val="007D793C"/>
    <w:rsid w:val="007D7B80"/>
    <w:rsid w:val="007F20F8"/>
    <w:rsid w:val="007F71E4"/>
    <w:rsid w:val="007F7AC0"/>
    <w:rsid w:val="007F7E4E"/>
    <w:rsid w:val="00800929"/>
    <w:rsid w:val="0080094F"/>
    <w:rsid w:val="008028B2"/>
    <w:rsid w:val="00803FFA"/>
    <w:rsid w:val="00805AFF"/>
    <w:rsid w:val="008064DE"/>
    <w:rsid w:val="008101B8"/>
    <w:rsid w:val="00811624"/>
    <w:rsid w:val="00811F27"/>
    <w:rsid w:val="00813C29"/>
    <w:rsid w:val="008147E3"/>
    <w:rsid w:val="00815C7E"/>
    <w:rsid w:val="00825419"/>
    <w:rsid w:val="008258F7"/>
    <w:rsid w:val="008259B4"/>
    <w:rsid w:val="008273CF"/>
    <w:rsid w:val="00830DEF"/>
    <w:rsid w:val="00831104"/>
    <w:rsid w:val="00836FE3"/>
    <w:rsid w:val="008371B4"/>
    <w:rsid w:val="0084525D"/>
    <w:rsid w:val="00845311"/>
    <w:rsid w:val="0084570D"/>
    <w:rsid w:val="0084680F"/>
    <w:rsid w:val="0085056C"/>
    <w:rsid w:val="00851831"/>
    <w:rsid w:val="00851B4C"/>
    <w:rsid w:val="00862545"/>
    <w:rsid w:val="00864A07"/>
    <w:rsid w:val="00872015"/>
    <w:rsid w:val="00880448"/>
    <w:rsid w:val="00881846"/>
    <w:rsid w:val="00881B30"/>
    <w:rsid w:val="00885BE9"/>
    <w:rsid w:val="008868B7"/>
    <w:rsid w:val="0089356C"/>
    <w:rsid w:val="00897837"/>
    <w:rsid w:val="00897961"/>
    <w:rsid w:val="008A1F45"/>
    <w:rsid w:val="008A5DF8"/>
    <w:rsid w:val="008A5FEE"/>
    <w:rsid w:val="008A7DE8"/>
    <w:rsid w:val="008B3725"/>
    <w:rsid w:val="008B46BC"/>
    <w:rsid w:val="008B4C68"/>
    <w:rsid w:val="008B5F71"/>
    <w:rsid w:val="008B7724"/>
    <w:rsid w:val="008C3B56"/>
    <w:rsid w:val="008C6CD2"/>
    <w:rsid w:val="008D126D"/>
    <w:rsid w:val="008D5413"/>
    <w:rsid w:val="008E6818"/>
    <w:rsid w:val="008E7CB1"/>
    <w:rsid w:val="008F1B71"/>
    <w:rsid w:val="008F2315"/>
    <w:rsid w:val="008F425F"/>
    <w:rsid w:val="008F7FE4"/>
    <w:rsid w:val="00900A3B"/>
    <w:rsid w:val="00906201"/>
    <w:rsid w:val="009063BF"/>
    <w:rsid w:val="00906BDF"/>
    <w:rsid w:val="00906DB6"/>
    <w:rsid w:val="00907359"/>
    <w:rsid w:val="009123DE"/>
    <w:rsid w:val="00913C42"/>
    <w:rsid w:val="0092071E"/>
    <w:rsid w:val="0092121A"/>
    <w:rsid w:val="00921239"/>
    <w:rsid w:val="00926C0F"/>
    <w:rsid w:val="00927082"/>
    <w:rsid w:val="0092713D"/>
    <w:rsid w:val="0093025A"/>
    <w:rsid w:val="00930DF8"/>
    <w:rsid w:val="009315B8"/>
    <w:rsid w:val="00931AE8"/>
    <w:rsid w:val="00932A11"/>
    <w:rsid w:val="00933225"/>
    <w:rsid w:val="009341FD"/>
    <w:rsid w:val="00944BAD"/>
    <w:rsid w:val="009531FC"/>
    <w:rsid w:val="00957291"/>
    <w:rsid w:val="00960A9D"/>
    <w:rsid w:val="00961004"/>
    <w:rsid w:val="00962F89"/>
    <w:rsid w:val="009668ED"/>
    <w:rsid w:val="0097351B"/>
    <w:rsid w:val="009745A1"/>
    <w:rsid w:val="00975D86"/>
    <w:rsid w:val="00980318"/>
    <w:rsid w:val="00981DA1"/>
    <w:rsid w:val="009871D5"/>
    <w:rsid w:val="00990D6C"/>
    <w:rsid w:val="00995338"/>
    <w:rsid w:val="00995FBD"/>
    <w:rsid w:val="00996557"/>
    <w:rsid w:val="00997F93"/>
    <w:rsid w:val="009A32F5"/>
    <w:rsid w:val="009A483F"/>
    <w:rsid w:val="009A5A9E"/>
    <w:rsid w:val="009A74B7"/>
    <w:rsid w:val="009B0204"/>
    <w:rsid w:val="009B16EB"/>
    <w:rsid w:val="009B3DD8"/>
    <w:rsid w:val="009C191A"/>
    <w:rsid w:val="009C2027"/>
    <w:rsid w:val="009C21F9"/>
    <w:rsid w:val="009C2AEE"/>
    <w:rsid w:val="009C3666"/>
    <w:rsid w:val="009C696C"/>
    <w:rsid w:val="009C72E0"/>
    <w:rsid w:val="009D0164"/>
    <w:rsid w:val="009D0722"/>
    <w:rsid w:val="009D0807"/>
    <w:rsid w:val="009D0DC6"/>
    <w:rsid w:val="009D1DC4"/>
    <w:rsid w:val="009D30C9"/>
    <w:rsid w:val="009D35C0"/>
    <w:rsid w:val="009D51C5"/>
    <w:rsid w:val="009D5FEA"/>
    <w:rsid w:val="009E13B8"/>
    <w:rsid w:val="009E19E4"/>
    <w:rsid w:val="009E2ADD"/>
    <w:rsid w:val="009E4C13"/>
    <w:rsid w:val="009E4E0D"/>
    <w:rsid w:val="009E621C"/>
    <w:rsid w:val="009E6584"/>
    <w:rsid w:val="009E78E4"/>
    <w:rsid w:val="009F154B"/>
    <w:rsid w:val="009F2A41"/>
    <w:rsid w:val="009F3CB5"/>
    <w:rsid w:val="009F5168"/>
    <w:rsid w:val="009F7A90"/>
    <w:rsid w:val="009F7AE8"/>
    <w:rsid w:val="00A000BB"/>
    <w:rsid w:val="00A01240"/>
    <w:rsid w:val="00A030B1"/>
    <w:rsid w:val="00A05A98"/>
    <w:rsid w:val="00A0618D"/>
    <w:rsid w:val="00A06658"/>
    <w:rsid w:val="00A06977"/>
    <w:rsid w:val="00A06F9A"/>
    <w:rsid w:val="00A11D54"/>
    <w:rsid w:val="00A11D75"/>
    <w:rsid w:val="00A170A1"/>
    <w:rsid w:val="00A17EFB"/>
    <w:rsid w:val="00A20500"/>
    <w:rsid w:val="00A23A5B"/>
    <w:rsid w:val="00A24236"/>
    <w:rsid w:val="00A265B5"/>
    <w:rsid w:val="00A270DD"/>
    <w:rsid w:val="00A312A8"/>
    <w:rsid w:val="00A32790"/>
    <w:rsid w:val="00A32E40"/>
    <w:rsid w:val="00A34EA5"/>
    <w:rsid w:val="00A3661A"/>
    <w:rsid w:val="00A36951"/>
    <w:rsid w:val="00A36D3A"/>
    <w:rsid w:val="00A40B15"/>
    <w:rsid w:val="00A42CE5"/>
    <w:rsid w:val="00A43C33"/>
    <w:rsid w:val="00A44866"/>
    <w:rsid w:val="00A44BC2"/>
    <w:rsid w:val="00A51FAE"/>
    <w:rsid w:val="00A5305B"/>
    <w:rsid w:val="00A530B4"/>
    <w:rsid w:val="00A540F8"/>
    <w:rsid w:val="00A54491"/>
    <w:rsid w:val="00A551D7"/>
    <w:rsid w:val="00A62995"/>
    <w:rsid w:val="00A63CDD"/>
    <w:rsid w:val="00A73732"/>
    <w:rsid w:val="00A73F72"/>
    <w:rsid w:val="00A74C3F"/>
    <w:rsid w:val="00A750F5"/>
    <w:rsid w:val="00A80047"/>
    <w:rsid w:val="00A81979"/>
    <w:rsid w:val="00A837A7"/>
    <w:rsid w:val="00A8669E"/>
    <w:rsid w:val="00A867DB"/>
    <w:rsid w:val="00A9145A"/>
    <w:rsid w:val="00A91C4C"/>
    <w:rsid w:val="00A92EF6"/>
    <w:rsid w:val="00A968B5"/>
    <w:rsid w:val="00AB08E7"/>
    <w:rsid w:val="00AB1AC7"/>
    <w:rsid w:val="00AB2D3C"/>
    <w:rsid w:val="00AB5499"/>
    <w:rsid w:val="00AB6026"/>
    <w:rsid w:val="00AB72D1"/>
    <w:rsid w:val="00AC2A81"/>
    <w:rsid w:val="00AC5323"/>
    <w:rsid w:val="00AC545A"/>
    <w:rsid w:val="00AC5AF0"/>
    <w:rsid w:val="00AC6FB5"/>
    <w:rsid w:val="00AD1F4E"/>
    <w:rsid w:val="00AD3531"/>
    <w:rsid w:val="00AD3D3A"/>
    <w:rsid w:val="00AD409C"/>
    <w:rsid w:val="00AD4C17"/>
    <w:rsid w:val="00AD6637"/>
    <w:rsid w:val="00AD67A6"/>
    <w:rsid w:val="00AD7603"/>
    <w:rsid w:val="00AD773B"/>
    <w:rsid w:val="00AE0235"/>
    <w:rsid w:val="00AE2003"/>
    <w:rsid w:val="00AE4D3D"/>
    <w:rsid w:val="00AE5081"/>
    <w:rsid w:val="00AE5807"/>
    <w:rsid w:val="00AF044B"/>
    <w:rsid w:val="00AF0674"/>
    <w:rsid w:val="00AF14AD"/>
    <w:rsid w:val="00AF1514"/>
    <w:rsid w:val="00AF389D"/>
    <w:rsid w:val="00AF3FFE"/>
    <w:rsid w:val="00AF59A7"/>
    <w:rsid w:val="00AF6EEC"/>
    <w:rsid w:val="00AF7C07"/>
    <w:rsid w:val="00AF7C71"/>
    <w:rsid w:val="00B00B7D"/>
    <w:rsid w:val="00B039DD"/>
    <w:rsid w:val="00B07F78"/>
    <w:rsid w:val="00B10A72"/>
    <w:rsid w:val="00B14983"/>
    <w:rsid w:val="00B15E85"/>
    <w:rsid w:val="00B17125"/>
    <w:rsid w:val="00B206E7"/>
    <w:rsid w:val="00B2294B"/>
    <w:rsid w:val="00B22C75"/>
    <w:rsid w:val="00B2532B"/>
    <w:rsid w:val="00B258C0"/>
    <w:rsid w:val="00B2736F"/>
    <w:rsid w:val="00B3072D"/>
    <w:rsid w:val="00B30C70"/>
    <w:rsid w:val="00B33CDD"/>
    <w:rsid w:val="00B36E3A"/>
    <w:rsid w:val="00B3718F"/>
    <w:rsid w:val="00B37D65"/>
    <w:rsid w:val="00B40DB6"/>
    <w:rsid w:val="00B42191"/>
    <w:rsid w:val="00B4276C"/>
    <w:rsid w:val="00B43861"/>
    <w:rsid w:val="00B533BF"/>
    <w:rsid w:val="00B55901"/>
    <w:rsid w:val="00B56E8C"/>
    <w:rsid w:val="00B57698"/>
    <w:rsid w:val="00B60350"/>
    <w:rsid w:val="00B61B18"/>
    <w:rsid w:val="00B630E2"/>
    <w:rsid w:val="00B660FF"/>
    <w:rsid w:val="00B66F7B"/>
    <w:rsid w:val="00B673A2"/>
    <w:rsid w:val="00B67D31"/>
    <w:rsid w:val="00B70198"/>
    <w:rsid w:val="00B74518"/>
    <w:rsid w:val="00B747A5"/>
    <w:rsid w:val="00B74850"/>
    <w:rsid w:val="00B75A9B"/>
    <w:rsid w:val="00B761FF"/>
    <w:rsid w:val="00B7739F"/>
    <w:rsid w:val="00B77864"/>
    <w:rsid w:val="00B8207D"/>
    <w:rsid w:val="00B85308"/>
    <w:rsid w:val="00B85D96"/>
    <w:rsid w:val="00B86E84"/>
    <w:rsid w:val="00B90921"/>
    <w:rsid w:val="00B91A74"/>
    <w:rsid w:val="00B91D0A"/>
    <w:rsid w:val="00B929B2"/>
    <w:rsid w:val="00B936CF"/>
    <w:rsid w:val="00B94831"/>
    <w:rsid w:val="00B94C9A"/>
    <w:rsid w:val="00B95049"/>
    <w:rsid w:val="00B95588"/>
    <w:rsid w:val="00B96382"/>
    <w:rsid w:val="00B97C5B"/>
    <w:rsid w:val="00BA07A6"/>
    <w:rsid w:val="00BA1189"/>
    <w:rsid w:val="00BA1CAE"/>
    <w:rsid w:val="00BA2829"/>
    <w:rsid w:val="00BA5C61"/>
    <w:rsid w:val="00BA6BEB"/>
    <w:rsid w:val="00BA7D7B"/>
    <w:rsid w:val="00BB023F"/>
    <w:rsid w:val="00BB15C5"/>
    <w:rsid w:val="00BB1A10"/>
    <w:rsid w:val="00BB366D"/>
    <w:rsid w:val="00BB3E16"/>
    <w:rsid w:val="00BB41C3"/>
    <w:rsid w:val="00BB4553"/>
    <w:rsid w:val="00BB4D9C"/>
    <w:rsid w:val="00BB557B"/>
    <w:rsid w:val="00BB5682"/>
    <w:rsid w:val="00BB756A"/>
    <w:rsid w:val="00BC1026"/>
    <w:rsid w:val="00BC172F"/>
    <w:rsid w:val="00BC3A5E"/>
    <w:rsid w:val="00BC50BC"/>
    <w:rsid w:val="00BC6A78"/>
    <w:rsid w:val="00BD0681"/>
    <w:rsid w:val="00BD31EA"/>
    <w:rsid w:val="00BD41EB"/>
    <w:rsid w:val="00BD4420"/>
    <w:rsid w:val="00BD4B07"/>
    <w:rsid w:val="00BD681C"/>
    <w:rsid w:val="00BD6CDC"/>
    <w:rsid w:val="00BD7205"/>
    <w:rsid w:val="00BE32DE"/>
    <w:rsid w:val="00BE3C2D"/>
    <w:rsid w:val="00BE3DED"/>
    <w:rsid w:val="00BE4391"/>
    <w:rsid w:val="00BE4C97"/>
    <w:rsid w:val="00BE5596"/>
    <w:rsid w:val="00BF13ED"/>
    <w:rsid w:val="00BF14C0"/>
    <w:rsid w:val="00BF2A12"/>
    <w:rsid w:val="00BF2FDF"/>
    <w:rsid w:val="00BF5BC4"/>
    <w:rsid w:val="00C03944"/>
    <w:rsid w:val="00C0749A"/>
    <w:rsid w:val="00C079AC"/>
    <w:rsid w:val="00C07FFB"/>
    <w:rsid w:val="00C11751"/>
    <w:rsid w:val="00C12268"/>
    <w:rsid w:val="00C139A7"/>
    <w:rsid w:val="00C13F94"/>
    <w:rsid w:val="00C1433D"/>
    <w:rsid w:val="00C1579E"/>
    <w:rsid w:val="00C16549"/>
    <w:rsid w:val="00C168E2"/>
    <w:rsid w:val="00C20CE5"/>
    <w:rsid w:val="00C21E90"/>
    <w:rsid w:val="00C22BF3"/>
    <w:rsid w:val="00C2540C"/>
    <w:rsid w:val="00C26DCB"/>
    <w:rsid w:val="00C27989"/>
    <w:rsid w:val="00C30A77"/>
    <w:rsid w:val="00C34340"/>
    <w:rsid w:val="00C3458F"/>
    <w:rsid w:val="00C345B3"/>
    <w:rsid w:val="00C35830"/>
    <w:rsid w:val="00C361A4"/>
    <w:rsid w:val="00C36CD8"/>
    <w:rsid w:val="00C374A0"/>
    <w:rsid w:val="00C41737"/>
    <w:rsid w:val="00C42CEC"/>
    <w:rsid w:val="00C45B62"/>
    <w:rsid w:val="00C47FEB"/>
    <w:rsid w:val="00C50B62"/>
    <w:rsid w:val="00C51365"/>
    <w:rsid w:val="00C518AD"/>
    <w:rsid w:val="00C54E75"/>
    <w:rsid w:val="00C568AF"/>
    <w:rsid w:val="00C607D9"/>
    <w:rsid w:val="00C60EE6"/>
    <w:rsid w:val="00C62A35"/>
    <w:rsid w:val="00C64194"/>
    <w:rsid w:val="00C65A28"/>
    <w:rsid w:val="00C65E89"/>
    <w:rsid w:val="00C66ED9"/>
    <w:rsid w:val="00C671C7"/>
    <w:rsid w:val="00C67C19"/>
    <w:rsid w:val="00C7143D"/>
    <w:rsid w:val="00C74D69"/>
    <w:rsid w:val="00C837F5"/>
    <w:rsid w:val="00C840D7"/>
    <w:rsid w:val="00C86323"/>
    <w:rsid w:val="00C91079"/>
    <w:rsid w:val="00C91BCB"/>
    <w:rsid w:val="00C94EFB"/>
    <w:rsid w:val="00C96364"/>
    <w:rsid w:val="00C96604"/>
    <w:rsid w:val="00C96713"/>
    <w:rsid w:val="00C96BDD"/>
    <w:rsid w:val="00CA1337"/>
    <w:rsid w:val="00CA5380"/>
    <w:rsid w:val="00CB010D"/>
    <w:rsid w:val="00CB0AC5"/>
    <w:rsid w:val="00CB0DB8"/>
    <w:rsid w:val="00CB34C9"/>
    <w:rsid w:val="00CB6DB9"/>
    <w:rsid w:val="00CB7F24"/>
    <w:rsid w:val="00CC02F6"/>
    <w:rsid w:val="00CC1508"/>
    <w:rsid w:val="00CC2891"/>
    <w:rsid w:val="00CC32CA"/>
    <w:rsid w:val="00CC54E3"/>
    <w:rsid w:val="00CD699A"/>
    <w:rsid w:val="00CE0A06"/>
    <w:rsid w:val="00CE1733"/>
    <w:rsid w:val="00CE2BAE"/>
    <w:rsid w:val="00CE432B"/>
    <w:rsid w:val="00CE4B52"/>
    <w:rsid w:val="00CE59D7"/>
    <w:rsid w:val="00CE7A33"/>
    <w:rsid w:val="00CF2682"/>
    <w:rsid w:val="00CF38BB"/>
    <w:rsid w:val="00CF4597"/>
    <w:rsid w:val="00CF62CA"/>
    <w:rsid w:val="00CF64E2"/>
    <w:rsid w:val="00D00604"/>
    <w:rsid w:val="00D02F06"/>
    <w:rsid w:val="00D07550"/>
    <w:rsid w:val="00D10F45"/>
    <w:rsid w:val="00D127F9"/>
    <w:rsid w:val="00D14763"/>
    <w:rsid w:val="00D147D4"/>
    <w:rsid w:val="00D170BF"/>
    <w:rsid w:val="00D17E2B"/>
    <w:rsid w:val="00D20A71"/>
    <w:rsid w:val="00D21069"/>
    <w:rsid w:val="00D224B9"/>
    <w:rsid w:val="00D238DB"/>
    <w:rsid w:val="00D24F21"/>
    <w:rsid w:val="00D300E4"/>
    <w:rsid w:val="00D318C1"/>
    <w:rsid w:val="00D33030"/>
    <w:rsid w:val="00D334CE"/>
    <w:rsid w:val="00D33B54"/>
    <w:rsid w:val="00D348E2"/>
    <w:rsid w:val="00D36535"/>
    <w:rsid w:val="00D40300"/>
    <w:rsid w:val="00D40966"/>
    <w:rsid w:val="00D41185"/>
    <w:rsid w:val="00D41596"/>
    <w:rsid w:val="00D50C3E"/>
    <w:rsid w:val="00D50DD8"/>
    <w:rsid w:val="00D52572"/>
    <w:rsid w:val="00D52750"/>
    <w:rsid w:val="00D540FB"/>
    <w:rsid w:val="00D5786D"/>
    <w:rsid w:val="00D62B9D"/>
    <w:rsid w:val="00D62C85"/>
    <w:rsid w:val="00D66B96"/>
    <w:rsid w:val="00D67065"/>
    <w:rsid w:val="00D7205D"/>
    <w:rsid w:val="00D72A2B"/>
    <w:rsid w:val="00D741DD"/>
    <w:rsid w:val="00D74551"/>
    <w:rsid w:val="00D7472F"/>
    <w:rsid w:val="00D748B0"/>
    <w:rsid w:val="00D77061"/>
    <w:rsid w:val="00D80C7F"/>
    <w:rsid w:val="00D81F1D"/>
    <w:rsid w:val="00D90CCC"/>
    <w:rsid w:val="00D92E21"/>
    <w:rsid w:val="00D9301F"/>
    <w:rsid w:val="00D93D0A"/>
    <w:rsid w:val="00D951C1"/>
    <w:rsid w:val="00D97A81"/>
    <w:rsid w:val="00DA11F0"/>
    <w:rsid w:val="00DA4CA2"/>
    <w:rsid w:val="00DA5EEE"/>
    <w:rsid w:val="00DA6CA8"/>
    <w:rsid w:val="00DB5806"/>
    <w:rsid w:val="00DB6851"/>
    <w:rsid w:val="00DC1082"/>
    <w:rsid w:val="00DC24CF"/>
    <w:rsid w:val="00DC2A02"/>
    <w:rsid w:val="00DC2F02"/>
    <w:rsid w:val="00DC4205"/>
    <w:rsid w:val="00DC5430"/>
    <w:rsid w:val="00DC5812"/>
    <w:rsid w:val="00DD1347"/>
    <w:rsid w:val="00DD1A78"/>
    <w:rsid w:val="00DD3F74"/>
    <w:rsid w:val="00DD5DC1"/>
    <w:rsid w:val="00DD6FAC"/>
    <w:rsid w:val="00DD7D7C"/>
    <w:rsid w:val="00DE4BFE"/>
    <w:rsid w:val="00E015A5"/>
    <w:rsid w:val="00E02326"/>
    <w:rsid w:val="00E02412"/>
    <w:rsid w:val="00E02490"/>
    <w:rsid w:val="00E054ED"/>
    <w:rsid w:val="00E058A1"/>
    <w:rsid w:val="00E07A1F"/>
    <w:rsid w:val="00E12C63"/>
    <w:rsid w:val="00E1435F"/>
    <w:rsid w:val="00E16474"/>
    <w:rsid w:val="00E219EB"/>
    <w:rsid w:val="00E236F7"/>
    <w:rsid w:val="00E2424F"/>
    <w:rsid w:val="00E24F24"/>
    <w:rsid w:val="00E27F58"/>
    <w:rsid w:val="00E3034E"/>
    <w:rsid w:val="00E31189"/>
    <w:rsid w:val="00E31956"/>
    <w:rsid w:val="00E33476"/>
    <w:rsid w:val="00E33510"/>
    <w:rsid w:val="00E3413C"/>
    <w:rsid w:val="00E3734C"/>
    <w:rsid w:val="00E40563"/>
    <w:rsid w:val="00E41EFD"/>
    <w:rsid w:val="00E437D5"/>
    <w:rsid w:val="00E454F7"/>
    <w:rsid w:val="00E455A2"/>
    <w:rsid w:val="00E47483"/>
    <w:rsid w:val="00E47526"/>
    <w:rsid w:val="00E47BF0"/>
    <w:rsid w:val="00E5053E"/>
    <w:rsid w:val="00E50545"/>
    <w:rsid w:val="00E53325"/>
    <w:rsid w:val="00E5720D"/>
    <w:rsid w:val="00E6041C"/>
    <w:rsid w:val="00E60AF9"/>
    <w:rsid w:val="00E61B12"/>
    <w:rsid w:val="00E62270"/>
    <w:rsid w:val="00E6258A"/>
    <w:rsid w:val="00E63016"/>
    <w:rsid w:val="00E64BD0"/>
    <w:rsid w:val="00E6641C"/>
    <w:rsid w:val="00E715C7"/>
    <w:rsid w:val="00E7469B"/>
    <w:rsid w:val="00E76053"/>
    <w:rsid w:val="00E773B6"/>
    <w:rsid w:val="00E77A63"/>
    <w:rsid w:val="00E80913"/>
    <w:rsid w:val="00E839BA"/>
    <w:rsid w:val="00E905D9"/>
    <w:rsid w:val="00E9207A"/>
    <w:rsid w:val="00E928D2"/>
    <w:rsid w:val="00E92D6C"/>
    <w:rsid w:val="00E96A10"/>
    <w:rsid w:val="00E96AEE"/>
    <w:rsid w:val="00EA301B"/>
    <w:rsid w:val="00EA469E"/>
    <w:rsid w:val="00EB13B6"/>
    <w:rsid w:val="00EB2527"/>
    <w:rsid w:val="00EB38C0"/>
    <w:rsid w:val="00EB6AA3"/>
    <w:rsid w:val="00EC0955"/>
    <w:rsid w:val="00EC1DAC"/>
    <w:rsid w:val="00EC2C55"/>
    <w:rsid w:val="00EC3DED"/>
    <w:rsid w:val="00ED1ABE"/>
    <w:rsid w:val="00ED3298"/>
    <w:rsid w:val="00ED36AA"/>
    <w:rsid w:val="00EE1669"/>
    <w:rsid w:val="00EE1A9A"/>
    <w:rsid w:val="00EE1D23"/>
    <w:rsid w:val="00EE346A"/>
    <w:rsid w:val="00EE3821"/>
    <w:rsid w:val="00EF1EF5"/>
    <w:rsid w:val="00EF313F"/>
    <w:rsid w:val="00EF3DDA"/>
    <w:rsid w:val="00EF5DFB"/>
    <w:rsid w:val="00EF5F65"/>
    <w:rsid w:val="00F00312"/>
    <w:rsid w:val="00F01075"/>
    <w:rsid w:val="00F025E0"/>
    <w:rsid w:val="00F06DEF"/>
    <w:rsid w:val="00F07FC9"/>
    <w:rsid w:val="00F1031B"/>
    <w:rsid w:val="00F113D4"/>
    <w:rsid w:val="00F12FDD"/>
    <w:rsid w:val="00F130CC"/>
    <w:rsid w:val="00F14495"/>
    <w:rsid w:val="00F156B7"/>
    <w:rsid w:val="00F167AC"/>
    <w:rsid w:val="00F20D63"/>
    <w:rsid w:val="00F22792"/>
    <w:rsid w:val="00F233D2"/>
    <w:rsid w:val="00F25359"/>
    <w:rsid w:val="00F25775"/>
    <w:rsid w:val="00F25B4B"/>
    <w:rsid w:val="00F2798F"/>
    <w:rsid w:val="00F279B8"/>
    <w:rsid w:val="00F34BF2"/>
    <w:rsid w:val="00F40E80"/>
    <w:rsid w:val="00F42E2F"/>
    <w:rsid w:val="00F433A4"/>
    <w:rsid w:val="00F43DC8"/>
    <w:rsid w:val="00F46F49"/>
    <w:rsid w:val="00F47477"/>
    <w:rsid w:val="00F527F8"/>
    <w:rsid w:val="00F528D9"/>
    <w:rsid w:val="00F53E63"/>
    <w:rsid w:val="00F53F5A"/>
    <w:rsid w:val="00F54BAA"/>
    <w:rsid w:val="00F54E37"/>
    <w:rsid w:val="00F561F3"/>
    <w:rsid w:val="00F563F4"/>
    <w:rsid w:val="00F57115"/>
    <w:rsid w:val="00F60D2E"/>
    <w:rsid w:val="00F62A37"/>
    <w:rsid w:val="00F62BCC"/>
    <w:rsid w:val="00F6503C"/>
    <w:rsid w:val="00F657F4"/>
    <w:rsid w:val="00F67069"/>
    <w:rsid w:val="00F67680"/>
    <w:rsid w:val="00F717E8"/>
    <w:rsid w:val="00F719B1"/>
    <w:rsid w:val="00F72294"/>
    <w:rsid w:val="00F72893"/>
    <w:rsid w:val="00F745B9"/>
    <w:rsid w:val="00F756E2"/>
    <w:rsid w:val="00F75C3B"/>
    <w:rsid w:val="00F7756B"/>
    <w:rsid w:val="00F77968"/>
    <w:rsid w:val="00F7799C"/>
    <w:rsid w:val="00F82534"/>
    <w:rsid w:val="00F82565"/>
    <w:rsid w:val="00F861A3"/>
    <w:rsid w:val="00F97F98"/>
    <w:rsid w:val="00FA21DD"/>
    <w:rsid w:val="00FA22FF"/>
    <w:rsid w:val="00FA2D0E"/>
    <w:rsid w:val="00FA59FF"/>
    <w:rsid w:val="00FA790C"/>
    <w:rsid w:val="00FB1E92"/>
    <w:rsid w:val="00FB254C"/>
    <w:rsid w:val="00FB314C"/>
    <w:rsid w:val="00FB5156"/>
    <w:rsid w:val="00FC12F6"/>
    <w:rsid w:val="00FC345B"/>
    <w:rsid w:val="00FC4C6D"/>
    <w:rsid w:val="00FD2B63"/>
    <w:rsid w:val="00FD33DC"/>
    <w:rsid w:val="00FD47F1"/>
    <w:rsid w:val="00FD4A01"/>
    <w:rsid w:val="00FD5A7C"/>
    <w:rsid w:val="00FE23FA"/>
    <w:rsid w:val="00FE2DCC"/>
    <w:rsid w:val="00FE2EC5"/>
    <w:rsid w:val="00FE526E"/>
    <w:rsid w:val="00FF0D8D"/>
    <w:rsid w:val="00FF6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v:stroke dashstyle="1 1" weight="1pt" endcap="roun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44"/>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0"/>
    <w:lsdException w:name="footnote text" w:locked="1" w:semiHidden="1" w:unhideWhenUsed="1"/>
    <w:lsdException w:name="annotation text" w:locked="1" w:semiHidden="1" w:unhideWhenUsed="1"/>
    <w:lsdException w:name="caption" w:locked="1" w:semiHidden="1" w:uiPriority="35" w:unhideWhenUsed="1" w:qFormat="1"/>
    <w:lsdException w:name="table of figures" w:uiPriority="0"/>
    <w:lsdException w:name="envelope address" w:uiPriority="0"/>
    <w:lsdException w:name="envelope return" w:uiPriority="0"/>
    <w:lsdException w:name="line number" w:uiPriority="0"/>
    <w:lsdException w:name="table of authorities" w:uiPriority="0"/>
    <w:lsdException w:name="macro" w:uiPriority="0"/>
    <w:lsdException w:name="toa heading" w:uiPriority="0"/>
    <w:lsdException w:name="List" w:uiPriority="0"/>
    <w:lsdException w:name="List Bullet" w:locked="1" w:semiHidden="1" w:unhideWhenUsed="1"/>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qFormat="1"/>
    <w:lsdException w:name="Closing" w:uiPriority="0"/>
    <w:lsdException w:name="Signature" w:uiPriority="0"/>
    <w:lsdException w:name="Default Paragraph Font" w:locked="1" w:semiHidden="1" w:uiPriority="1" w:unhideWhenUsed="1"/>
    <w:lsdException w:name="Body Text" w:locked="1" w:semiHidden="1" w:unhideWhenUsed="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uiPriority="11" w:qFormat="1"/>
    <w:lsdException w:name="Salutation" w:uiPriority="0"/>
    <w:lsdException w:name="Date" w:uiPriority="0"/>
    <w:lsdException w:name="Body Text First Indent" w:uiPriority="0"/>
    <w:lsdException w:name="Body Text First Indent 2" w:uiPriority="0"/>
    <w:lsdException w:name="Note Heading" w:uiPriority="0"/>
    <w:lsdException w:name="Block Text" w:uiPriority="0"/>
    <w:lsdException w:name="Strong" w:locked="1" w:uiPriority="22" w:qFormat="1"/>
    <w:lsdException w:name="Emphasis" w:locked="1" w:uiPriority="20" w:qFormat="1"/>
    <w:lsdException w:name="E-mail Signature" w:uiPriority="0"/>
    <w:lsdException w:name="HTML Top of Form" w:locked="1" w:semiHidden="1" w:unhideWhenUsed="1"/>
    <w:lsdException w:name="HTML Bottom of Form" w:locked="1"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4C185D"/>
    <w:pPr>
      <w:spacing w:after="170"/>
    </w:pPr>
    <w:rPr>
      <w:sz w:val="24"/>
      <w:lang w:val="en-AU"/>
    </w:rPr>
  </w:style>
  <w:style w:type="paragraph" w:styleId="Heading1">
    <w:name w:val="heading 1"/>
    <w:basedOn w:val="Normal"/>
    <w:next w:val="Normal"/>
    <w:link w:val="Heading1Char"/>
    <w:uiPriority w:val="99"/>
    <w:qFormat/>
    <w:rsid w:val="0092121A"/>
    <w:pPr>
      <w:keepNext/>
      <w:keepLines/>
      <w:numPr>
        <w:numId w:val="102"/>
      </w:numPr>
      <w:spacing w:before="120" w:after="120" w:line="300" w:lineRule="atLeast"/>
      <w:ind w:left="357" w:hanging="357"/>
      <w:outlineLvl w:val="0"/>
    </w:pPr>
    <w:rPr>
      <w:rFonts w:ascii="Arial Bold" w:eastAsia="Times New Roman" w:hAnsi="Arial Bold"/>
      <w:b/>
      <w:bCs/>
      <w:color w:val="095489"/>
      <w:sz w:val="28"/>
      <w:szCs w:val="28"/>
    </w:rPr>
  </w:style>
  <w:style w:type="paragraph" w:styleId="Heading2">
    <w:name w:val="heading 2"/>
    <w:basedOn w:val="Normal"/>
    <w:next w:val="Normal"/>
    <w:link w:val="Heading2Char"/>
    <w:uiPriority w:val="99"/>
    <w:qFormat/>
    <w:rsid w:val="0092121A"/>
    <w:pPr>
      <w:keepNext/>
      <w:keepLines/>
      <w:spacing w:before="120" w:after="120" w:line="300" w:lineRule="atLeast"/>
      <w:outlineLvl w:val="1"/>
    </w:pPr>
    <w:rPr>
      <w:rFonts w:eastAsia="Times New Roman"/>
      <w:b/>
      <w:bCs/>
      <w:color w:val="095489"/>
      <w:szCs w:val="26"/>
    </w:rPr>
  </w:style>
  <w:style w:type="paragraph" w:styleId="Heading3">
    <w:name w:val="heading 3"/>
    <w:basedOn w:val="Normal"/>
    <w:next w:val="Normal"/>
    <w:link w:val="Heading3Char"/>
    <w:uiPriority w:val="99"/>
    <w:qFormat/>
    <w:rsid w:val="0092121A"/>
    <w:pPr>
      <w:spacing w:before="120" w:after="120" w:line="300" w:lineRule="atLeast"/>
      <w:outlineLvl w:val="2"/>
    </w:pPr>
    <w:rPr>
      <w:rFonts w:cs="Arial"/>
      <w:b/>
      <w:i/>
      <w:sz w:val="22"/>
    </w:rPr>
  </w:style>
  <w:style w:type="paragraph" w:styleId="Heading4">
    <w:name w:val="heading 4"/>
    <w:basedOn w:val="Heading1"/>
    <w:next w:val="Normal"/>
    <w:link w:val="Heading4Char"/>
    <w:uiPriority w:val="99"/>
    <w:qFormat/>
    <w:rsid w:val="001A20E6"/>
    <w:pPr>
      <w:numPr>
        <w:numId w:val="0"/>
      </w:numPr>
      <w:outlineLvl w:val="3"/>
    </w:pPr>
  </w:style>
  <w:style w:type="paragraph" w:styleId="Heading5">
    <w:name w:val="heading 5"/>
    <w:basedOn w:val="Normal"/>
    <w:next w:val="Normal"/>
    <w:link w:val="Heading5Char"/>
    <w:uiPriority w:val="99"/>
    <w:qFormat/>
    <w:rsid w:val="002562E0"/>
    <w:pPr>
      <w:keepNext/>
      <w:keepLines/>
      <w:spacing w:before="200" w:after="0"/>
      <w:jc w:val="center"/>
      <w:outlineLvl w:val="4"/>
    </w:pPr>
    <w:rPr>
      <w:rFonts w:eastAsia="Times New Roman" w:cs="Arial"/>
      <w:b/>
      <w:color w:val="1F497D" w:themeColor="text2"/>
      <w:sz w:val="52"/>
      <w:szCs w:val="52"/>
      <w:lang w:eastAsia="en-AU"/>
    </w:rPr>
  </w:style>
  <w:style w:type="paragraph" w:styleId="Heading6">
    <w:name w:val="heading 6"/>
    <w:basedOn w:val="Normal"/>
    <w:next w:val="Normal"/>
    <w:link w:val="Heading6Char"/>
    <w:uiPriority w:val="99"/>
    <w:qFormat/>
    <w:rsid w:val="00A91C4C"/>
    <w:pPr>
      <w:keepNext/>
      <w:keepLines/>
      <w:spacing w:before="200" w:after="0"/>
      <w:outlineLvl w:val="5"/>
    </w:pPr>
    <w:rPr>
      <w:rFonts w:eastAsia="Times New Roman"/>
      <w:i/>
      <w:iCs/>
      <w:color w:val="000000"/>
      <w:szCs w:val="20"/>
      <w:lang w:eastAsia="en-AU"/>
    </w:rPr>
  </w:style>
  <w:style w:type="paragraph" w:styleId="Heading7">
    <w:name w:val="heading 7"/>
    <w:basedOn w:val="Normal"/>
    <w:next w:val="Normal"/>
    <w:link w:val="Heading7Char"/>
    <w:uiPriority w:val="99"/>
    <w:qFormat/>
    <w:rsid w:val="00A91C4C"/>
    <w:pPr>
      <w:keepNext/>
      <w:keepLines/>
      <w:spacing w:before="200" w:after="0"/>
      <w:outlineLvl w:val="6"/>
    </w:pPr>
    <w:rPr>
      <w:rFonts w:eastAsia="Times New Roman"/>
      <w:i/>
      <w:iCs/>
      <w:color w:val="000000"/>
      <w:szCs w:val="20"/>
      <w:lang w:eastAsia="en-AU"/>
    </w:rPr>
  </w:style>
  <w:style w:type="paragraph" w:styleId="Heading8">
    <w:name w:val="heading 8"/>
    <w:basedOn w:val="Normal"/>
    <w:next w:val="Normal"/>
    <w:link w:val="Heading8Char"/>
    <w:uiPriority w:val="99"/>
    <w:qFormat/>
    <w:rsid w:val="00A91C4C"/>
    <w:pPr>
      <w:keepNext/>
      <w:keepLines/>
      <w:spacing w:before="200" w:after="0"/>
      <w:outlineLvl w:val="7"/>
    </w:pPr>
    <w:rPr>
      <w:rFonts w:eastAsia="Times New Roman"/>
      <w:color w:val="000000"/>
      <w:szCs w:val="20"/>
      <w:lang w:eastAsia="en-AU"/>
    </w:rPr>
  </w:style>
  <w:style w:type="paragraph" w:styleId="Heading9">
    <w:name w:val="heading 9"/>
    <w:basedOn w:val="Normal"/>
    <w:next w:val="Normal"/>
    <w:link w:val="Heading9Char"/>
    <w:uiPriority w:val="99"/>
    <w:qFormat/>
    <w:rsid w:val="00A91C4C"/>
    <w:pPr>
      <w:keepNext/>
      <w:keepLines/>
      <w:spacing w:before="200" w:after="0"/>
      <w:outlineLvl w:val="8"/>
    </w:pPr>
    <w:rPr>
      <w:rFonts w:eastAsia="Times New Roman"/>
      <w:i/>
      <w:iCs/>
      <w:color w:val="00000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121A"/>
    <w:rPr>
      <w:rFonts w:ascii="Arial Bold" w:eastAsia="Times New Roman" w:hAnsi="Arial Bold"/>
      <w:b/>
      <w:bCs/>
      <w:color w:val="095489"/>
      <w:sz w:val="28"/>
      <w:szCs w:val="28"/>
      <w:lang w:val="en-AU"/>
    </w:rPr>
  </w:style>
  <w:style w:type="character" w:customStyle="1" w:styleId="Heading2Char">
    <w:name w:val="Heading 2 Char"/>
    <w:basedOn w:val="DefaultParagraphFont"/>
    <w:link w:val="Heading2"/>
    <w:uiPriority w:val="99"/>
    <w:locked/>
    <w:rsid w:val="0092121A"/>
    <w:rPr>
      <w:rFonts w:eastAsia="Times New Roman"/>
      <w:b/>
      <w:bCs/>
      <w:color w:val="095489"/>
      <w:sz w:val="24"/>
      <w:szCs w:val="26"/>
      <w:lang w:val="en-AU"/>
    </w:rPr>
  </w:style>
  <w:style w:type="character" w:customStyle="1" w:styleId="Heading3Char">
    <w:name w:val="Heading 3 Char"/>
    <w:basedOn w:val="DefaultParagraphFont"/>
    <w:link w:val="Heading3"/>
    <w:uiPriority w:val="99"/>
    <w:locked/>
    <w:rsid w:val="0092121A"/>
    <w:rPr>
      <w:rFonts w:cs="Arial"/>
      <w:b/>
      <w:i/>
      <w:sz w:val="22"/>
      <w:lang w:val="en-AU"/>
    </w:rPr>
  </w:style>
  <w:style w:type="character" w:customStyle="1" w:styleId="Heading4Char">
    <w:name w:val="Heading 4 Char"/>
    <w:basedOn w:val="DefaultParagraphFont"/>
    <w:link w:val="Heading4"/>
    <w:uiPriority w:val="99"/>
    <w:locked/>
    <w:rsid w:val="001A20E6"/>
    <w:rPr>
      <w:rFonts w:ascii="Arial Bold" w:eastAsia="Times New Roman" w:hAnsi="Arial Bold"/>
      <w:b/>
      <w:bCs/>
      <w:color w:val="095489"/>
      <w:sz w:val="28"/>
      <w:szCs w:val="28"/>
      <w:lang w:val="en-AU"/>
    </w:rPr>
  </w:style>
  <w:style w:type="character" w:customStyle="1" w:styleId="Heading5Char">
    <w:name w:val="Heading 5 Char"/>
    <w:basedOn w:val="DefaultParagraphFont"/>
    <w:link w:val="Heading5"/>
    <w:uiPriority w:val="99"/>
    <w:locked/>
    <w:rsid w:val="002562E0"/>
    <w:rPr>
      <w:rFonts w:eastAsia="Times New Roman" w:cs="Arial"/>
      <w:b/>
      <w:color w:val="1F497D" w:themeColor="text2"/>
      <w:sz w:val="52"/>
      <w:szCs w:val="52"/>
      <w:lang w:val="en-AU" w:eastAsia="en-AU"/>
    </w:rPr>
  </w:style>
  <w:style w:type="character" w:customStyle="1" w:styleId="Heading6Char">
    <w:name w:val="Heading 6 Char"/>
    <w:basedOn w:val="DefaultParagraphFont"/>
    <w:link w:val="Heading6"/>
    <w:uiPriority w:val="99"/>
    <w:locked/>
    <w:rsid w:val="00A91C4C"/>
    <w:rPr>
      <w:rFonts w:ascii="Arial" w:hAnsi="Arial" w:cs="Times New Roman"/>
      <w:i/>
      <w:color w:val="000000"/>
      <w:sz w:val="24"/>
    </w:rPr>
  </w:style>
  <w:style w:type="character" w:customStyle="1" w:styleId="Heading7Char">
    <w:name w:val="Heading 7 Char"/>
    <w:basedOn w:val="DefaultParagraphFont"/>
    <w:link w:val="Heading7"/>
    <w:uiPriority w:val="99"/>
    <w:locked/>
    <w:rsid w:val="00A91C4C"/>
    <w:rPr>
      <w:rFonts w:ascii="Arial" w:hAnsi="Arial" w:cs="Times New Roman"/>
      <w:i/>
      <w:color w:val="000000"/>
      <w:sz w:val="24"/>
    </w:rPr>
  </w:style>
  <w:style w:type="character" w:customStyle="1" w:styleId="Heading8Char">
    <w:name w:val="Heading 8 Char"/>
    <w:basedOn w:val="DefaultParagraphFont"/>
    <w:link w:val="Heading8"/>
    <w:uiPriority w:val="99"/>
    <w:locked/>
    <w:rsid w:val="00A91C4C"/>
    <w:rPr>
      <w:rFonts w:ascii="Arial" w:hAnsi="Arial" w:cs="Times New Roman"/>
      <w:color w:val="000000"/>
      <w:sz w:val="20"/>
    </w:rPr>
  </w:style>
  <w:style w:type="character" w:customStyle="1" w:styleId="Heading9Char">
    <w:name w:val="Heading 9 Char"/>
    <w:basedOn w:val="DefaultParagraphFont"/>
    <w:link w:val="Heading9"/>
    <w:uiPriority w:val="99"/>
    <w:locked/>
    <w:rsid w:val="00A91C4C"/>
    <w:rPr>
      <w:rFonts w:ascii="Arial" w:hAnsi="Arial" w:cs="Times New Roman"/>
      <w:i/>
      <w:color w:val="000000"/>
      <w:sz w:val="20"/>
    </w:rPr>
  </w:style>
  <w:style w:type="paragraph" w:customStyle="1" w:styleId="Headlines">
    <w:name w:val="Headlines"/>
    <w:basedOn w:val="Normal"/>
    <w:next w:val="Subheadlines"/>
    <w:qFormat/>
    <w:rsid w:val="00A9145A"/>
    <w:pPr>
      <w:spacing w:before="240" w:after="660"/>
    </w:pPr>
    <w:rPr>
      <w:color w:val="095489"/>
      <w:sz w:val="80"/>
    </w:rPr>
  </w:style>
  <w:style w:type="paragraph" w:customStyle="1" w:styleId="Subheadlines">
    <w:name w:val="Sub headlines"/>
    <w:basedOn w:val="Normal"/>
    <w:next w:val="Normal"/>
    <w:uiPriority w:val="99"/>
    <w:rsid w:val="00A9145A"/>
    <w:rPr>
      <w:b/>
      <w:color w:val="464E56"/>
      <w:sz w:val="32"/>
    </w:rPr>
  </w:style>
  <w:style w:type="paragraph" w:styleId="ListParagraph">
    <w:name w:val="List Paragraph"/>
    <w:basedOn w:val="Normal"/>
    <w:uiPriority w:val="34"/>
    <w:qFormat/>
    <w:rsid w:val="00E928D2"/>
    <w:pPr>
      <w:spacing w:before="120" w:after="120" w:line="300" w:lineRule="atLeast"/>
      <w:ind w:left="720"/>
      <w:contextualSpacing/>
    </w:pPr>
    <w:rPr>
      <w:sz w:val="22"/>
    </w:rPr>
  </w:style>
  <w:style w:type="character" w:customStyle="1" w:styleId="Italics">
    <w:name w:val="Italics"/>
    <w:uiPriority w:val="99"/>
    <w:rsid w:val="00897837"/>
    <w:rPr>
      <w:i/>
    </w:rPr>
  </w:style>
  <w:style w:type="character" w:customStyle="1" w:styleId="Bold">
    <w:name w:val="Bold"/>
    <w:uiPriority w:val="99"/>
    <w:rsid w:val="008F7FE4"/>
    <w:rPr>
      <w:b/>
    </w:rPr>
  </w:style>
  <w:style w:type="paragraph" w:styleId="TOCHeading">
    <w:name w:val="TOC Heading"/>
    <w:basedOn w:val="Heading1"/>
    <w:next w:val="Normal"/>
    <w:uiPriority w:val="99"/>
    <w:qFormat/>
    <w:rsid w:val="00AF7C07"/>
    <w:pPr>
      <w:spacing w:before="60" w:line="360" w:lineRule="auto"/>
      <w:outlineLvl w:val="9"/>
    </w:pPr>
    <w:rPr>
      <w:rFonts w:cs="Arial"/>
      <w:lang w:eastAsia="ja-JP"/>
    </w:rPr>
  </w:style>
  <w:style w:type="paragraph" w:styleId="TOC1">
    <w:name w:val="toc 1"/>
    <w:basedOn w:val="Normal"/>
    <w:next w:val="Normal"/>
    <w:autoRedefine/>
    <w:uiPriority w:val="39"/>
    <w:rsid w:val="00F53E63"/>
    <w:pPr>
      <w:tabs>
        <w:tab w:val="left" w:pos="480"/>
        <w:tab w:val="right" w:leader="dot" w:pos="10194"/>
      </w:tabs>
      <w:spacing w:before="240" w:after="120"/>
    </w:pPr>
    <w:rPr>
      <w:rFonts w:cs="Arial"/>
      <w:b/>
      <w:bCs/>
      <w:noProof/>
      <w:color w:val="365F91" w:themeColor="accent1" w:themeShade="BF"/>
      <w:szCs w:val="28"/>
    </w:rPr>
  </w:style>
  <w:style w:type="paragraph" w:styleId="TOC2">
    <w:name w:val="toc 2"/>
    <w:basedOn w:val="Normal"/>
    <w:next w:val="Normal"/>
    <w:autoRedefine/>
    <w:uiPriority w:val="39"/>
    <w:rsid w:val="005268F7"/>
    <w:pPr>
      <w:spacing w:before="120" w:after="0"/>
      <w:ind w:left="240"/>
    </w:pPr>
    <w:rPr>
      <w:rFonts w:asciiTheme="minorHAnsi" w:hAnsiTheme="minorHAnsi"/>
      <w:i/>
      <w:iCs/>
      <w:sz w:val="20"/>
      <w:szCs w:val="20"/>
    </w:rPr>
  </w:style>
  <w:style w:type="paragraph" w:styleId="TOC3">
    <w:name w:val="toc 3"/>
    <w:basedOn w:val="Normal"/>
    <w:next w:val="Normal"/>
    <w:autoRedefine/>
    <w:uiPriority w:val="39"/>
    <w:rsid w:val="00FD47F1"/>
    <w:pPr>
      <w:tabs>
        <w:tab w:val="right" w:leader="dot" w:pos="10194"/>
      </w:tabs>
      <w:spacing w:after="0"/>
    </w:pPr>
    <w:rPr>
      <w:rFonts w:asciiTheme="minorHAnsi" w:hAnsiTheme="minorHAnsi" w:cs="Arial"/>
      <w:b/>
      <w:noProof/>
      <w:sz w:val="20"/>
      <w:szCs w:val="20"/>
    </w:rPr>
  </w:style>
  <w:style w:type="character" w:styleId="Hyperlink">
    <w:name w:val="Hyperlink"/>
    <w:basedOn w:val="DefaultParagraphFont"/>
    <w:uiPriority w:val="99"/>
    <w:rsid w:val="00990D6C"/>
    <w:rPr>
      <w:rFonts w:ascii="Arial" w:hAnsi="Arial" w:cs="Times New Roman"/>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81DA1"/>
    <w:rPr>
      <w:rFonts w:ascii="Tahoma" w:hAnsi="Tahoma" w:cs="Times New Roman"/>
      <w:sz w:val="16"/>
    </w:rPr>
  </w:style>
  <w:style w:type="table" w:styleId="TableGrid">
    <w:name w:val="Table Grid"/>
    <w:basedOn w:val="TableNormal"/>
    <w:uiPriority w:val="59"/>
    <w:rsid w:val="001F68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color w:val="000000"/>
      <w:sz w:val="24"/>
    </w:rPr>
    <w:tblPr/>
    <w:tblStylePr w:type="firstRow">
      <w:pPr>
        <w:spacing w:before="0" w:after="0"/>
      </w:pPr>
      <w:rPr>
        <w:rFonts w:cs="Times New Roman"/>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pPr>
      <w:rPr>
        <w:rFonts w:cs="Times New Roman"/>
        <w:b/>
        <w:bCs/>
      </w:rPr>
      <w:tblPr/>
      <w:tcPr>
        <w:tcBorders>
          <w:top w:val="single" w:sz="8" w:space="0" w:color="004B8D"/>
          <w:left w:val="nil"/>
          <w:bottom w:val="single" w:sz="8" w:space="0" w:color="004B8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left w:val="nil"/>
          <w:right w:val="nil"/>
          <w:insideH w:val="nil"/>
          <w:insideV w:val="nil"/>
        </w:tcBorders>
        <w:shd w:val="clear" w:color="auto" w:fill="B1BCD8"/>
      </w:tcPr>
    </w:tblStylePr>
  </w:style>
  <w:style w:type="table" w:customStyle="1" w:styleId="LightShading-Accent11">
    <w:name w:val="Light Shading - Accent 11"/>
    <w:uiPriority w:val="99"/>
    <w:rsid w:val="001F68E9"/>
    <w:rPr>
      <w:color w:val="003769"/>
      <w:sz w:val="20"/>
      <w:szCs w:val="20"/>
      <w:lang w:val="en-AU" w:eastAsia="en-AU"/>
    </w:rPr>
    <w:tblPr>
      <w:tblStyleRowBandSize w:val="1"/>
      <w:tblStyleColBandSize w:val="1"/>
      <w:tblInd w:w="0" w:type="dxa"/>
      <w:tblBorders>
        <w:top w:val="single" w:sz="8" w:space="0" w:color="004B8D"/>
        <w:bottom w:val="single" w:sz="8" w:space="0" w:color="004B8D"/>
      </w:tblBorders>
      <w:tblCellMar>
        <w:top w:w="0" w:type="dxa"/>
        <w:left w:w="108" w:type="dxa"/>
        <w:bottom w:w="0" w:type="dxa"/>
        <w:right w:w="108" w:type="dxa"/>
      </w:tblCellMar>
    </w:tblPr>
  </w:style>
  <w:style w:type="table" w:customStyle="1" w:styleId="LightList-Accent11">
    <w:name w:val="Light List - Accent 11"/>
    <w:uiPriority w:val="99"/>
    <w:rsid w:val="001F68E9"/>
    <w:rPr>
      <w:sz w:val="20"/>
      <w:szCs w:val="20"/>
      <w:lang w:val="en-AU" w:eastAsia="en-AU"/>
    </w:rPr>
    <w:tblPr>
      <w:tblStyleRowBandSize w:val="1"/>
      <w:tblStyleColBandSize w:val="1"/>
      <w:tblInd w:w="0" w:type="dxa"/>
      <w:tblBorders>
        <w:top w:val="single" w:sz="8" w:space="0" w:color="004B8D"/>
        <w:left w:val="single" w:sz="8" w:space="0" w:color="004B8D"/>
        <w:bottom w:val="single" w:sz="8" w:space="0" w:color="004B8D"/>
        <w:right w:val="single" w:sz="8" w:space="0" w:color="004B8D"/>
      </w:tblBorders>
      <w:tblCellMar>
        <w:top w:w="0" w:type="dxa"/>
        <w:left w:w="108" w:type="dxa"/>
        <w:bottom w:w="0" w:type="dxa"/>
        <w:right w:w="108" w:type="dxa"/>
      </w:tblCellMar>
    </w:tblPr>
  </w:style>
  <w:style w:type="table" w:customStyle="1" w:styleId="WAHealthTable5">
    <w:name w:val="WA Health Table 5"/>
    <w:basedOn w:val="LightList-Accent11"/>
    <w:uiPriority w:val="99"/>
    <w:rsid w:val="00930DF8"/>
    <w:rPr>
      <w:sz w:val="24"/>
    </w:rPr>
    <w:tblPr/>
    <w:tblStylePr w:type="firstRow">
      <w:pPr>
        <w:spacing w:before="0" w:after="0"/>
      </w:pPr>
      <w:rPr>
        <w:rFonts w:cs="Times New Roman"/>
        <w:b/>
        <w:bCs/>
        <w:color w:val="FFFFFF"/>
      </w:rPr>
      <w:tblPr/>
      <w:trPr>
        <w:tblHeader/>
      </w:trPr>
      <w:tcPr>
        <w:shd w:val="clear" w:color="auto" w:fill="004B8D"/>
      </w:tcPr>
    </w:tblStylePr>
    <w:tblStylePr w:type="lastRow">
      <w:pPr>
        <w:spacing w:before="0" w:after="0"/>
      </w:pPr>
      <w:rPr>
        <w:rFonts w:cs="Times New Roman"/>
        <w:b/>
        <w:bCs/>
      </w:rPr>
      <w:tblPr/>
      <w:tcPr>
        <w:tcBorders>
          <w:top w:val="double" w:sz="6" w:space="0" w:color="004B8D"/>
          <w:left w:val="single" w:sz="8" w:space="0" w:color="004B8D"/>
          <w:bottom w:val="single" w:sz="8" w:space="0" w:color="004B8D"/>
          <w:right w:val="single" w:sz="8" w:space="0" w:color="004B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4B8D"/>
          <w:left w:val="single" w:sz="8" w:space="0" w:color="004B8D"/>
          <w:bottom w:val="single" w:sz="8" w:space="0" w:color="004B8D"/>
          <w:right w:val="single" w:sz="8" w:space="0" w:color="004B8D"/>
        </w:tcBorders>
      </w:tcPr>
    </w:tblStylePr>
    <w:tblStylePr w:type="band1Horz">
      <w:rPr>
        <w:rFonts w:cs="Times New Roman"/>
      </w:rPr>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uiPriority w:val="99"/>
    <w:rsid w:val="001F68E9"/>
    <w:rPr>
      <w:sz w:val="20"/>
      <w:szCs w:val="20"/>
      <w:lang w:val="en-AU" w:eastAsia="en-AU"/>
    </w:rPr>
    <w:tblPr>
      <w:tblStyleRowBandSize w:val="1"/>
      <w:tblStyleColBandSize w:val="1"/>
      <w:tblInd w:w="0" w:type="dxa"/>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CellMar>
        <w:top w:w="0" w:type="dxa"/>
        <w:left w:w="108" w:type="dxa"/>
        <w:bottom w:w="0" w:type="dxa"/>
        <w:right w:w="108" w:type="dxa"/>
      </w:tblCellMar>
    </w:tblPr>
  </w:style>
  <w:style w:type="table" w:customStyle="1" w:styleId="WAHealthTable4">
    <w:name w:val="WA Health Table 4"/>
    <w:basedOn w:val="LightGrid-Accent11"/>
    <w:uiPriority w:val="99"/>
    <w:rsid w:val="00930DF8"/>
    <w:rPr>
      <w:sz w:val="24"/>
    </w:rPr>
    <w:tblPr/>
    <w:tblStylePr w:type="firstRow">
      <w:pPr>
        <w:spacing w:before="0" w:after="0"/>
      </w:pPr>
      <w:rPr>
        <w:rFonts w:ascii="Times New Roman" w:eastAsia="Times New Roman" w:hAnsi="Times New Roman"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pPr>
      <w:rPr>
        <w:rFonts w:ascii="Times New Roman" w:eastAsia="Times New Roman" w:hAnsi="Times New Roman"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rPr>
        <w:rFonts w:cs="Times New Roman"/>
      </w:rPr>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rPr>
        <w:rFonts w:cs="Times New Roman"/>
      </w:rPr>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rPr>
        <w:rFonts w:cs="Times New Roman"/>
      </w:rPr>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uiPriority w:val="99"/>
    <w:rsid w:val="001F68E9"/>
    <w:rPr>
      <w:sz w:val="20"/>
      <w:szCs w:val="20"/>
      <w:lang w:val="en-AU" w:eastAsia="en-AU"/>
    </w:rPr>
    <w:tblPr>
      <w:tblStyleRowBandSize w:val="1"/>
      <w:tblStyleColBandSize w:val="1"/>
      <w:tblInd w:w="0" w:type="dxa"/>
      <w:tblBorders>
        <w:top w:val="single" w:sz="8" w:space="0" w:color="007BE9"/>
        <w:left w:val="single" w:sz="8" w:space="0" w:color="007BE9"/>
        <w:bottom w:val="single" w:sz="8" w:space="0" w:color="007BE9"/>
        <w:right w:val="single" w:sz="8" w:space="0" w:color="007BE9"/>
        <w:insideH w:val="single" w:sz="8" w:space="0" w:color="007BE9"/>
      </w:tblBorders>
      <w:tblCellMar>
        <w:top w:w="0" w:type="dxa"/>
        <w:left w:w="108" w:type="dxa"/>
        <w:bottom w:w="0" w:type="dxa"/>
        <w:right w:w="108" w:type="dxa"/>
      </w:tblCellMar>
    </w:tblPr>
  </w:style>
  <w:style w:type="table" w:customStyle="1" w:styleId="WAHealthTable6">
    <w:name w:val="WA Health Table 6"/>
    <w:basedOn w:val="MediumShading1-Accent11"/>
    <w:uiPriority w:val="99"/>
    <w:rsid w:val="00930DF8"/>
    <w:rPr>
      <w:sz w:val="24"/>
    </w:rPr>
    <w:tblPr/>
    <w:tblStylePr w:type="firstRow">
      <w:pPr>
        <w:spacing w:before="0" w:after="0"/>
      </w:pPr>
      <w:rPr>
        <w:rFonts w:cs="Times New Roman"/>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pPr>
      <w:rPr>
        <w:rFonts w:cs="Times New Roman"/>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3D4FF"/>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B1BCD8"/>
      </w:tcPr>
    </w:tblStylePr>
  </w:style>
  <w:style w:type="table" w:customStyle="1" w:styleId="MediumList1-Accent11">
    <w:name w:val="Medium List 1 - Accent 11"/>
    <w:uiPriority w:val="99"/>
    <w:rsid w:val="001F68E9"/>
    <w:rPr>
      <w:color w:val="000000"/>
      <w:sz w:val="20"/>
      <w:szCs w:val="20"/>
      <w:lang w:val="en-AU" w:eastAsia="en-AU"/>
    </w:rPr>
    <w:tblPr>
      <w:tblStyleRowBandSize w:val="1"/>
      <w:tblStyleColBandSize w:val="1"/>
      <w:tblInd w:w="0" w:type="dxa"/>
      <w:tblBorders>
        <w:top w:val="single" w:sz="8" w:space="0" w:color="004B8D"/>
        <w:bottom w:val="single" w:sz="8" w:space="0" w:color="004B8D"/>
      </w:tblBorders>
      <w:tblCellMar>
        <w:top w:w="0" w:type="dxa"/>
        <w:left w:w="108" w:type="dxa"/>
        <w:bottom w:w="0" w:type="dxa"/>
        <w:right w:w="108" w:type="dxa"/>
      </w:tblCellMar>
    </w:tblPr>
  </w:style>
  <w:style w:type="table" w:customStyle="1" w:styleId="WAHealthTable1">
    <w:name w:val="WA Health Table 1"/>
    <w:basedOn w:val="MediumList1-Accent11"/>
    <w:uiPriority w:val="99"/>
    <w:rsid w:val="00930DF8"/>
    <w:rPr>
      <w:sz w:val="24"/>
    </w:rPr>
    <w:tblPr/>
    <w:tblStylePr w:type="firstRow">
      <w:rPr>
        <w:rFonts w:ascii="Times New Roman" w:eastAsia="Times New Roman" w:hAnsi="Times New Roman" w:cs="Times New Roman"/>
      </w:rPr>
      <w:tblPr/>
      <w:trPr>
        <w:tblHeader/>
      </w:trPr>
      <w:tcPr>
        <w:tcBorders>
          <w:top w:val="nil"/>
          <w:bottom w:val="single" w:sz="8" w:space="0" w:color="004B8D"/>
        </w:tcBorders>
      </w:tcPr>
    </w:tblStylePr>
    <w:tblStylePr w:type="lastRow">
      <w:rPr>
        <w:rFonts w:cs="Times New Roman"/>
        <w:b/>
        <w:bCs/>
        <w:color w:val="757477"/>
      </w:rPr>
      <w:tblPr/>
      <w:tcPr>
        <w:tcBorders>
          <w:top w:val="single" w:sz="8" w:space="0" w:color="004B8D"/>
          <w:bottom w:val="single" w:sz="8" w:space="0" w:color="004B8D"/>
        </w:tcBorders>
      </w:tcPr>
    </w:tblStylePr>
    <w:tblStylePr w:type="firstCol">
      <w:rPr>
        <w:rFonts w:cs="Times New Roman"/>
        <w:b/>
        <w:bCs/>
      </w:rPr>
    </w:tblStylePr>
    <w:tblStylePr w:type="lastCol">
      <w:rPr>
        <w:rFonts w:cs="Times New Roman"/>
        <w:b/>
        <w:bCs/>
      </w:rPr>
      <w:tblPr/>
      <w:tcPr>
        <w:tcBorders>
          <w:top w:val="single" w:sz="8" w:space="0" w:color="004B8D"/>
          <w:bottom w:val="single" w:sz="8" w:space="0" w:color="004B8D"/>
        </w:tcBorders>
      </w:tcPr>
    </w:tblStylePr>
    <w:tblStylePr w:type="band1Vert">
      <w:rPr>
        <w:rFonts w:cs="Times New Roman"/>
      </w:rPr>
      <w:tblPr/>
      <w:tcPr>
        <w:shd w:val="clear" w:color="auto" w:fill="A3D4FF"/>
      </w:tcPr>
    </w:tblStylePr>
    <w:tblStylePr w:type="band1Horz">
      <w:rPr>
        <w:rFonts w:cs="Times New Roman"/>
      </w:rPr>
      <w:tblPr/>
      <w:tcPr>
        <w:shd w:val="clear" w:color="auto" w:fill="B1BCD8"/>
      </w:tcPr>
    </w:tblStylePr>
  </w:style>
  <w:style w:type="table" w:customStyle="1" w:styleId="WAHealthTable7">
    <w:name w:val="WA Health Table 7"/>
    <w:basedOn w:val="LightList1"/>
    <w:uiPriority w:val="99"/>
    <w:rsid w:val="00930DF8"/>
    <w:rPr>
      <w:sz w:val="24"/>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uiPriority w:val="99"/>
    <w:rsid w:val="00E40563"/>
    <w:rPr>
      <w:sz w:val="20"/>
      <w:szCs w:val="20"/>
      <w:lang w:val="en-AU"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
    <w:name w:val="WA Health Table 3"/>
    <w:basedOn w:val="MediumList2-Accent1"/>
    <w:uiPriority w:val="99"/>
    <w:rsid w:val="00930DF8"/>
    <w:rPr>
      <w:sz w:val="24"/>
      <w:lang w:val="en-AU" w:eastAsia="en-AU"/>
    </w:rPr>
    <w:tblPr/>
    <w:tblStylePr w:type="firstRow">
      <w:rPr>
        <w:rFonts w:cs="Times New Roman"/>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rPr>
        <w:rFonts w:cs="Times New Roman"/>
      </w:rPr>
      <w:tblPr/>
      <w:tcPr>
        <w:tcBorders>
          <w:top w:val="single" w:sz="8" w:space="0" w:color="004B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4B8D"/>
          <w:insideH w:val="nil"/>
          <w:insideV w:val="nil"/>
        </w:tcBorders>
        <w:shd w:val="clear" w:color="auto" w:fill="FFFFFF"/>
      </w:tcPr>
    </w:tblStylePr>
    <w:tblStylePr w:type="lastCol">
      <w:rPr>
        <w:rFonts w:cs="Times New Roman"/>
      </w:rPr>
      <w:tblPr/>
      <w:tcPr>
        <w:tcBorders>
          <w:top w:val="nil"/>
          <w:left w:val="single" w:sz="8" w:space="0" w:color="004B8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top w:val="nil"/>
          <w:bottom w:val="nil"/>
          <w:insideH w:val="nil"/>
          <w:insideV w:val="nil"/>
        </w:tcBorders>
        <w:shd w:val="clear" w:color="auto" w:fill="B1BCD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40563"/>
    <w:rPr>
      <w:rFonts w:ascii="Cambria" w:eastAsia="Times New Roman" w:hAnsi="Cambria"/>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rFonts w:cs="Times New Roman"/>
        <w:sz w:val="24"/>
        <w:szCs w:val="24"/>
      </w:rPr>
      <w:tblPr/>
      <w:tcPr>
        <w:tcBorders>
          <w:top w:val="nil"/>
          <w:left w:val="nil"/>
          <w:bottom w:val="single" w:sz="24" w:space="0" w:color="004B8D"/>
          <w:right w:val="nil"/>
          <w:insideH w:val="nil"/>
          <w:insideV w:val="nil"/>
        </w:tcBorders>
        <w:shd w:val="clear" w:color="auto" w:fill="FFFFFF"/>
      </w:tcPr>
    </w:tblStylePr>
    <w:tblStylePr w:type="lastRow">
      <w:rPr>
        <w:rFonts w:cs="Times New Roman"/>
      </w:rPr>
      <w:tblPr/>
      <w:tcPr>
        <w:tcBorders>
          <w:top w:val="single" w:sz="8" w:space="0" w:color="004B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4B8D"/>
          <w:insideH w:val="nil"/>
          <w:insideV w:val="nil"/>
        </w:tcBorders>
        <w:shd w:val="clear" w:color="auto" w:fill="FFFFFF"/>
      </w:tcPr>
    </w:tblStylePr>
    <w:tblStylePr w:type="lastCol">
      <w:rPr>
        <w:rFonts w:cs="Times New Roman"/>
      </w:rPr>
      <w:tblPr/>
      <w:tcPr>
        <w:tcBorders>
          <w:top w:val="nil"/>
          <w:left w:val="single" w:sz="8" w:space="0" w:color="004B8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top w:val="nil"/>
          <w:bottom w:val="nil"/>
          <w:insideH w:val="nil"/>
          <w:insideV w:val="nil"/>
        </w:tcBorders>
        <w:shd w:val="clear" w:color="auto" w:fill="A3D4FF"/>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rPr>
      <w:szCs w:val="20"/>
      <w:lang w:eastAsia="en-AU"/>
    </w:rPr>
  </w:style>
  <w:style w:type="character" w:customStyle="1" w:styleId="HeaderChar">
    <w:name w:val="Header Char"/>
    <w:basedOn w:val="DefaultParagraphFont"/>
    <w:link w:val="Header"/>
    <w:uiPriority w:val="99"/>
    <w:locked/>
    <w:rsid w:val="00743BE0"/>
    <w:rPr>
      <w:rFonts w:ascii="Arial" w:hAnsi="Arial" w:cs="Times New Roman"/>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szCs w:val="20"/>
      <w:lang w:eastAsia="en-AU"/>
    </w:rPr>
  </w:style>
  <w:style w:type="character" w:customStyle="1" w:styleId="FooterChar">
    <w:name w:val="Footer Char"/>
    <w:basedOn w:val="DefaultParagraphFont"/>
    <w:link w:val="Footer"/>
    <w:uiPriority w:val="99"/>
    <w:locked/>
    <w:rsid w:val="00E62270"/>
    <w:rPr>
      <w:rFonts w:ascii="Arial" w:hAnsi="Arial" w:cs="Times New Roman"/>
      <w:b/>
      <w:color w:val="000000"/>
      <w:sz w:val="24"/>
    </w:rPr>
  </w:style>
  <w:style w:type="paragraph" w:customStyle="1" w:styleId="Subtitle1">
    <w:name w:val="Subtitle 1"/>
    <w:basedOn w:val="Subheadlines"/>
    <w:uiPriority w:val="99"/>
    <w:rsid w:val="00A9145A"/>
    <w:rPr>
      <w:color w:val="095489"/>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basedOn w:val="DefaultParagraphFont"/>
    <w:uiPriority w:val="99"/>
    <w:rsid w:val="007846E2"/>
    <w:rPr>
      <w:rFonts w:cs="Times New Roman"/>
      <w:color w:val="095489"/>
      <w:u w:val="single"/>
    </w:rPr>
  </w:style>
  <w:style w:type="paragraph" w:styleId="NormalWeb">
    <w:name w:val="Normal (Web)"/>
    <w:basedOn w:val="Normal"/>
    <w:uiPriority w:val="99"/>
    <w:rsid w:val="009F3CB5"/>
    <w:pPr>
      <w:widowControl w:val="0"/>
      <w:autoSpaceDE w:val="0"/>
      <w:autoSpaceDN w:val="0"/>
      <w:spacing w:after="0"/>
    </w:pPr>
    <w:rPr>
      <w:rFonts w:eastAsia="Times New Roman" w:cs="Arial"/>
      <w:szCs w:val="24"/>
      <w:lang w:val="en-US"/>
    </w:rPr>
  </w:style>
  <w:style w:type="paragraph" w:styleId="FootnoteText">
    <w:name w:val="footnote text"/>
    <w:basedOn w:val="Normal"/>
    <w:link w:val="FootnoteTextChar"/>
    <w:uiPriority w:val="99"/>
    <w:rsid w:val="009F3CB5"/>
    <w:pPr>
      <w:widowControl w:val="0"/>
      <w:autoSpaceDE w:val="0"/>
      <w:autoSpaceDN w:val="0"/>
      <w:spacing w:after="0"/>
    </w:pPr>
    <w:rPr>
      <w:rFonts w:eastAsia="Times New Roman" w:cs="Arial"/>
      <w:sz w:val="20"/>
      <w:szCs w:val="20"/>
      <w:lang w:val="en-US"/>
    </w:rPr>
  </w:style>
  <w:style w:type="character" w:customStyle="1" w:styleId="FootnoteTextChar">
    <w:name w:val="Footnote Text Char"/>
    <w:basedOn w:val="DefaultParagraphFont"/>
    <w:link w:val="FootnoteText"/>
    <w:uiPriority w:val="99"/>
    <w:locked/>
    <w:rsid w:val="009F3CB5"/>
    <w:rPr>
      <w:rFonts w:ascii="Arial" w:hAnsi="Arial" w:cs="Arial"/>
      <w:lang w:val="en-US" w:eastAsia="en-US"/>
    </w:rPr>
  </w:style>
  <w:style w:type="paragraph" w:styleId="ListBullet">
    <w:name w:val="List Bullet"/>
    <w:basedOn w:val="Normal"/>
    <w:autoRedefine/>
    <w:uiPriority w:val="99"/>
    <w:rsid w:val="009F3CB5"/>
    <w:pPr>
      <w:widowControl w:val="0"/>
      <w:numPr>
        <w:numId w:val="1"/>
      </w:numPr>
      <w:autoSpaceDE w:val="0"/>
      <w:autoSpaceDN w:val="0"/>
      <w:spacing w:after="0"/>
      <w:ind w:left="360" w:hanging="360"/>
    </w:pPr>
    <w:rPr>
      <w:rFonts w:eastAsia="Times New Roman" w:cs="Arial"/>
      <w:szCs w:val="24"/>
      <w:lang w:val="en-US"/>
    </w:rPr>
  </w:style>
  <w:style w:type="paragraph" w:styleId="BodyText">
    <w:name w:val="Body Text"/>
    <w:basedOn w:val="Normal"/>
    <w:link w:val="BodyTextChar"/>
    <w:uiPriority w:val="99"/>
    <w:qFormat/>
    <w:rsid w:val="00E928D2"/>
    <w:pPr>
      <w:widowControl w:val="0"/>
      <w:autoSpaceDE w:val="0"/>
      <w:autoSpaceDN w:val="0"/>
      <w:spacing w:after="300" w:line="300" w:lineRule="atLeast"/>
    </w:pPr>
    <w:rPr>
      <w:rFonts w:eastAsia="Times New Roman" w:cs="Arial"/>
      <w:sz w:val="22"/>
      <w:szCs w:val="18"/>
    </w:rPr>
  </w:style>
  <w:style w:type="character" w:customStyle="1" w:styleId="BodyTextChar">
    <w:name w:val="Body Text Char"/>
    <w:basedOn w:val="DefaultParagraphFont"/>
    <w:link w:val="BodyText"/>
    <w:uiPriority w:val="99"/>
    <w:locked/>
    <w:rsid w:val="00E928D2"/>
    <w:rPr>
      <w:rFonts w:eastAsia="Times New Roman" w:cs="Arial"/>
      <w:sz w:val="22"/>
      <w:szCs w:val="18"/>
      <w:lang w:val="en-AU"/>
    </w:rPr>
  </w:style>
  <w:style w:type="paragraph" w:styleId="CommentText">
    <w:name w:val="annotation text"/>
    <w:basedOn w:val="Normal"/>
    <w:link w:val="CommentTextChar"/>
    <w:uiPriority w:val="99"/>
    <w:semiHidden/>
    <w:rsid w:val="00133A37"/>
    <w:pPr>
      <w:widowControl w:val="0"/>
      <w:autoSpaceDE w:val="0"/>
      <w:autoSpaceDN w:val="0"/>
      <w:spacing w:after="0"/>
    </w:pPr>
    <w:rPr>
      <w:rFonts w:eastAsia="Times New Roman" w:cs="Arial"/>
      <w:sz w:val="20"/>
      <w:szCs w:val="20"/>
      <w:lang w:val="en-US"/>
    </w:rPr>
  </w:style>
  <w:style w:type="character" w:customStyle="1" w:styleId="CommentTextChar">
    <w:name w:val="Comment Text Char"/>
    <w:basedOn w:val="DefaultParagraphFont"/>
    <w:link w:val="CommentText"/>
    <w:uiPriority w:val="99"/>
    <w:semiHidden/>
    <w:locked/>
    <w:rsid w:val="00133A37"/>
    <w:rPr>
      <w:rFonts w:ascii="Arial" w:hAnsi="Arial" w:cs="Arial"/>
      <w:lang w:val="en-US" w:eastAsia="en-US"/>
    </w:rPr>
  </w:style>
  <w:style w:type="paragraph" w:customStyle="1" w:styleId="Appendix2">
    <w:name w:val="Appendix 2"/>
    <w:next w:val="BodyText"/>
    <w:uiPriority w:val="99"/>
    <w:rsid w:val="00133A37"/>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360" w:after="240"/>
      <w:outlineLvl w:val="3"/>
    </w:pPr>
    <w:rPr>
      <w:rFonts w:ascii="Arial Bold" w:hAnsi="Arial Bold" w:cs="Arial Bold"/>
      <w:color w:val="000000"/>
      <w:sz w:val="24"/>
      <w:szCs w:val="24"/>
      <w:u w:color="000000"/>
      <w:lang w:eastAsia="en-AU"/>
    </w:rPr>
  </w:style>
  <w:style w:type="character" w:styleId="CommentReference">
    <w:name w:val="annotation reference"/>
    <w:basedOn w:val="DefaultParagraphFont"/>
    <w:uiPriority w:val="99"/>
    <w:semiHidden/>
    <w:rsid w:val="00133A37"/>
    <w:rPr>
      <w:rFonts w:cs="Times New Roman"/>
      <w:sz w:val="16"/>
      <w:szCs w:val="16"/>
    </w:rPr>
  </w:style>
  <w:style w:type="paragraph" w:styleId="Revision">
    <w:name w:val="Revision"/>
    <w:hidden/>
    <w:uiPriority w:val="99"/>
    <w:rsid w:val="00EB2527"/>
    <w:rPr>
      <w:sz w:val="24"/>
      <w:lang w:val="en-AU"/>
    </w:rPr>
  </w:style>
  <w:style w:type="paragraph" w:styleId="CommentSubject">
    <w:name w:val="annotation subject"/>
    <w:basedOn w:val="CommentText"/>
    <w:next w:val="CommentText"/>
    <w:link w:val="CommentSubjectChar"/>
    <w:uiPriority w:val="99"/>
    <w:semiHidden/>
    <w:rsid w:val="00BD7205"/>
    <w:pPr>
      <w:widowControl/>
      <w:autoSpaceDE/>
      <w:autoSpaceDN/>
      <w:spacing w:after="170"/>
    </w:pPr>
    <w:rPr>
      <w:rFonts w:eastAsia="Calibri" w:cs="Times New Roman"/>
      <w:b/>
      <w:bCs/>
      <w:lang w:val="en-AU"/>
    </w:rPr>
  </w:style>
  <w:style w:type="character" w:customStyle="1" w:styleId="CommentSubjectChar">
    <w:name w:val="Comment Subject Char"/>
    <w:basedOn w:val="CommentTextChar"/>
    <w:link w:val="CommentSubject"/>
    <w:uiPriority w:val="99"/>
    <w:semiHidden/>
    <w:locked/>
    <w:rsid w:val="00BD7205"/>
    <w:rPr>
      <w:rFonts w:ascii="Arial" w:hAnsi="Arial" w:cs="Arial"/>
      <w:b/>
      <w:bCs/>
      <w:lang w:val="en-US" w:eastAsia="en-US"/>
    </w:rPr>
  </w:style>
  <w:style w:type="paragraph" w:customStyle="1" w:styleId="Default">
    <w:name w:val="Default"/>
    <w:rsid w:val="00640F6B"/>
    <w:pPr>
      <w:autoSpaceDE w:val="0"/>
      <w:autoSpaceDN w:val="0"/>
      <w:adjustRightInd w:val="0"/>
    </w:pPr>
    <w:rPr>
      <w:rFonts w:ascii="Tahoma" w:eastAsia="Times New Roman" w:hAnsi="Tahoma" w:cs="Tahoma"/>
      <w:color w:val="000000"/>
      <w:sz w:val="24"/>
      <w:szCs w:val="24"/>
      <w:lang w:val="en-AU" w:eastAsia="en-AU"/>
    </w:rPr>
  </w:style>
  <w:style w:type="character" w:customStyle="1" w:styleId="st1">
    <w:name w:val="st1"/>
    <w:basedOn w:val="DefaultParagraphFont"/>
    <w:uiPriority w:val="99"/>
    <w:rsid w:val="00324295"/>
    <w:rPr>
      <w:rFonts w:cs="Times New Roman"/>
    </w:rPr>
  </w:style>
  <w:style w:type="paragraph" w:styleId="BodyTextIndent2">
    <w:name w:val="Body Text Indent 2"/>
    <w:basedOn w:val="Normal"/>
    <w:link w:val="BodyTextIndent2Char"/>
    <w:uiPriority w:val="99"/>
    <w:rsid w:val="00C60EE6"/>
    <w:pPr>
      <w:spacing w:after="120" w:line="480" w:lineRule="auto"/>
      <w:ind w:left="283"/>
    </w:pPr>
  </w:style>
  <w:style w:type="character" w:customStyle="1" w:styleId="BodyTextIndent2Char">
    <w:name w:val="Body Text Indent 2 Char"/>
    <w:basedOn w:val="DefaultParagraphFont"/>
    <w:link w:val="BodyTextIndent2"/>
    <w:uiPriority w:val="99"/>
    <w:locked/>
    <w:rsid w:val="00C60EE6"/>
    <w:rPr>
      <w:rFonts w:ascii="Arial" w:hAnsi="Arial" w:cs="Times New Roman"/>
      <w:sz w:val="22"/>
      <w:szCs w:val="22"/>
      <w:lang w:eastAsia="en-US"/>
    </w:rPr>
  </w:style>
  <w:style w:type="character" w:customStyle="1" w:styleId="Hyperlink1">
    <w:name w:val="Hyperlink.1"/>
    <w:basedOn w:val="DefaultParagraphFont"/>
    <w:uiPriority w:val="99"/>
    <w:rsid w:val="0033291C"/>
    <w:rPr>
      <w:rFonts w:cs="Times New Roman"/>
    </w:rPr>
  </w:style>
  <w:style w:type="character" w:styleId="PageNumber">
    <w:name w:val="page number"/>
    <w:basedOn w:val="DefaultParagraphFont"/>
    <w:uiPriority w:val="99"/>
    <w:rsid w:val="00C079AC"/>
    <w:rPr>
      <w:rFonts w:cs="Times New Roman"/>
    </w:rPr>
  </w:style>
  <w:style w:type="character" w:styleId="FootnoteReference">
    <w:name w:val="footnote reference"/>
    <w:basedOn w:val="DefaultParagraphFont"/>
    <w:uiPriority w:val="99"/>
    <w:rsid w:val="00B56E8C"/>
    <w:rPr>
      <w:vertAlign w:val="superscript"/>
    </w:rPr>
  </w:style>
  <w:style w:type="paragraph" w:customStyle="1" w:styleId="TableParagraph">
    <w:name w:val="Table Paragraph"/>
    <w:basedOn w:val="Normal"/>
    <w:uiPriority w:val="99"/>
    <w:qFormat/>
    <w:rsid w:val="00463D29"/>
    <w:pPr>
      <w:widowControl w:val="0"/>
      <w:autoSpaceDE w:val="0"/>
      <w:autoSpaceDN w:val="0"/>
      <w:adjustRightInd w:val="0"/>
      <w:spacing w:after="0"/>
    </w:pPr>
    <w:rPr>
      <w:rFonts w:ascii="Times New Roman" w:eastAsiaTheme="minorEastAsia" w:hAnsi="Times New Roman"/>
      <w:szCs w:val="24"/>
      <w:lang w:eastAsia="en-AU"/>
    </w:rPr>
  </w:style>
  <w:style w:type="paragraph" w:customStyle="1" w:styleId="TitleHeader">
    <w:name w:val="Title Header"/>
    <w:basedOn w:val="Normal"/>
    <w:next w:val="Normal"/>
    <w:uiPriority w:val="99"/>
    <w:rsid w:val="00463D29"/>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463D29"/>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463D29"/>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463D29"/>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BodyText2">
    <w:name w:val="Body Text 2"/>
    <w:basedOn w:val="Normal"/>
    <w:link w:val="BodyText2Char"/>
    <w:uiPriority w:val="99"/>
    <w:rsid w:val="00F72294"/>
    <w:pPr>
      <w:spacing w:after="120" w:line="480" w:lineRule="auto"/>
    </w:pPr>
  </w:style>
  <w:style w:type="character" w:customStyle="1" w:styleId="BodyText2Char">
    <w:name w:val="Body Text 2 Char"/>
    <w:basedOn w:val="DefaultParagraphFont"/>
    <w:link w:val="BodyText2"/>
    <w:uiPriority w:val="99"/>
    <w:rsid w:val="00F72294"/>
    <w:rPr>
      <w:sz w:val="24"/>
      <w:lang w:val="en-AU"/>
    </w:rPr>
  </w:style>
  <w:style w:type="paragraph" w:styleId="BodyTextIndent">
    <w:name w:val="Body Text Indent"/>
    <w:basedOn w:val="Normal"/>
    <w:link w:val="BodyTextIndentChar"/>
    <w:uiPriority w:val="99"/>
    <w:rsid w:val="00F72294"/>
    <w:pPr>
      <w:spacing w:after="0" w:line="360" w:lineRule="auto"/>
      <w:ind w:left="1418"/>
    </w:pPr>
    <w:rPr>
      <w:rFonts w:eastAsia="Times New Roman"/>
      <w:sz w:val="22"/>
      <w:szCs w:val="20"/>
    </w:rPr>
  </w:style>
  <w:style w:type="character" w:customStyle="1" w:styleId="BodyTextIndentChar">
    <w:name w:val="Body Text Indent Char"/>
    <w:basedOn w:val="DefaultParagraphFont"/>
    <w:link w:val="BodyTextIndent"/>
    <w:uiPriority w:val="99"/>
    <w:rsid w:val="00F72294"/>
    <w:rPr>
      <w:rFonts w:eastAsia="Times New Roman"/>
      <w:sz w:val="22"/>
      <w:szCs w:val="20"/>
    </w:rPr>
  </w:style>
  <w:style w:type="paragraph" w:styleId="BodyTextIndent3">
    <w:name w:val="Body Text Indent 3"/>
    <w:basedOn w:val="Normal"/>
    <w:link w:val="BodyTextIndent3Char"/>
    <w:uiPriority w:val="99"/>
    <w:rsid w:val="00F72294"/>
    <w:pPr>
      <w:spacing w:after="0" w:line="360" w:lineRule="auto"/>
      <w:ind w:left="1440"/>
      <w:jc w:val="both"/>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F72294"/>
    <w:rPr>
      <w:rFonts w:ascii="Times New Roman" w:eastAsia="Times New Roman" w:hAnsi="Times New Roman"/>
      <w:sz w:val="16"/>
      <w:szCs w:val="16"/>
    </w:rPr>
  </w:style>
  <w:style w:type="paragraph" w:styleId="DocumentMap">
    <w:name w:val="Document Map"/>
    <w:basedOn w:val="Normal"/>
    <w:link w:val="DocumentMapChar"/>
    <w:uiPriority w:val="99"/>
    <w:rsid w:val="00F72294"/>
    <w:pPr>
      <w:shd w:val="clear" w:color="auto" w:fill="000080"/>
      <w:spacing w:after="0"/>
    </w:pPr>
    <w:rPr>
      <w:rFonts w:ascii="Times New Roman" w:eastAsia="Times New Roman" w:hAnsi="Times New Roman"/>
      <w:sz w:val="2"/>
      <w:szCs w:val="20"/>
    </w:rPr>
  </w:style>
  <w:style w:type="character" w:customStyle="1" w:styleId="DocumentMapChar">
    <w:name w:val="Document Map Char"/>
    <w:basedOn w:val="DefaultParagraphFont"/>
    <w:link w:val="DocumentMap"/>
    <w:uiPriority w:val="99"/>
    <w:rsid w:val="00F72294"/>
    <w:rPr>
      <w:rFonts w:ascii="Times New Roman" w:eastAsia="Times New Roman" w:hAnsi="Times New Roman"/>
      <w:sz w:val="2"/>
      <w:szCs w:val="20"/>
      <w:shd w:val="clear" w:color="auto" w:fill="000080"/>
    </w:rPr>
  </w:style>
  <w:style w:type="paragraph" w:styleId="TOC4">
    <w:name w:val="toc 4"/>
    <w:basedOn w:val="Normal"/>
    <w:next w:val="Normal"/>
    <w:autoRedefine/>
    <w:uiPriority w:val="39"/>
    <w:locked/>
    <w:rsid w:val="008259B4"/>
    <w:pPr>
      <w:spacing w:after="0"/>
      <w:ind w:left="720"/>
    </w:pPr>
    <w:rPr>
      <w:rFonts w:asciiTheme="minorHAnsi" w:hAnsiTheme="minorHAnsi"/>
      <w:sz w:val="20"/>
      <w:szCs w:val="20"/>
    </w:rPr>
  </w:style>
  <w:style w:type="paragraph" w:styleId="TOC5">
    <w:name w:val="toc 5"/>
    <w:basedOn w:val="Normal"/>
    <w:next w:val="Normal"/>
    <w:autoRedefine/>
    <w:uiPriority w:val="39"/>
    <w:locked/>
    <w:rsid w:val="00F72294"/>
    <w:pPr>
      <w:spacing w:after="0"/>
      <w:ind w:left="960"/>
    </w:pPr>
    <w:rPr>
      <w:rFonts w:asciiTheme="minorHAnsi" w:hAnsiTheme="minorHAnsi"/>
      <w:sz w:val="20"/>
      <w:szCs w:val="20"/>
    </w:rPr>
  </w:style>
  <w:style w:type="paragraph" w:styleId="TOC6">
    <w:name w:val="toc 6"/>
    <w:basedOn w:val="Normal"/>
    <w:next w:val="Normal"/>
    <w:autoRedefine/>
    <w:uiPriority w:val="39"/>
    <w:locked/>
    <w:rsid w:val="00F72294"/>
    <w:pPr>
      <w:spacing w:after="0"/>
      <w:ind w:left="1200"/>
    </w:pPr>
    <w:rPr>
      <w:rFonts w:asciiTheme="minorHAnsi" w:hAnsiTheme="minorHAnsi"/>
      <w:sz w:val="20"/>
      <w:szCs w:val="20"/>
    </w:rPr>
  </w:style>
  <w:style w:type="paragraph" w:styleId="TOC7">
    <w:name w:val="toc 7"/>
    <w:basedOn w:val="Normal"/>
    <w:next w:val="Normal"/>
    <w:autoRedefine/>
    <w:uiPriority w:val="39"/>
    <w:locked/>
    <w:rsid w:val="00F72294"/>
    <w:pPr>
      <w:spacing w:after="0"/>
      <w:ind w:left="1440"/>
    </w:pPr>
    <w:rPr>
      <w:rFonts w:asciiTheme="minorHAnsi" w:hAnsiTheme="minorHAnsi"/>
      <w:sz w:val="20"/>
      <w:szCs w:val="20"/>
    </w:rPr>
  </w:style>
  <w:style w:type="paragraph" w:styleId="TOC8">
    <w:name w:val="toc 8"/>
    <w:basedOn w:val="Normal"/>
    <w:next w:val="Normal"/>
    <w:autoRedefine/>
    <w:uiPriority w:val="39"/>
    <w:locked/>
    <w:rsid w:val="00F72294"/>
    <w:pPr>
      <w:spacing w:after="0"/>
      <w:ind w:left="1680"/>
    </w:pPr>
    <w:rPr>
      <w:rFonts w:asciiTheme="minorHAnsi" w:hAnsiTheme="minorHAnsi"/>
      <w:sz w:val="20"/>
      <w:szCs w:val="20"/>
    </w:rPr>
  </w:style>
  <w:style w:type="paragraph" w:styleId="TOC9">
    <w:name w:val="toc 9"/>
    <w:basedOn w:val="Normal"/>
    <w:next w:val="Normal"/>
    <w:autoRedefine/>
    <w:uiPriority w:val="39"/>
    <w:locked/>
    <w:rsid w:val="00F72294"/>
    <w:pPr>
      <w:spacing w:after="0"/>
      <w:ind w:left="1920"/>
    </w:pPr>
    <w:rPr>
      <w:rFonts w:asciiTheme="minorHAnsi" w:hAnsiTheme="minorHAnsi"/>
      <w:sz w:val="20"/>
      <w:szCs w:val="20"/>
    </w:rPr>
  </w:style>
  <w:style w:type="paragraph" w:styleId="Index1">
    <w:name w:val="index 1"/>
    <w:basedOn w:val="Normal"/>
    <w:next w:val="Normal"/>
    <w:autoRedefine/>
    <w:uiPriority w:val="99"/>
    <w:rsid w:val="00F72294"/>
    <w:pPr>
      <w:spacing w:after="0"/>
      <w:ind w:left="200" w:hanging="200"/>
    </w:pPr>
    <w:rPr>
      <w:rFonts w:ascii="Times New Roman" w:eastAsia="Times New Roman" w:hAnsi="Times New Roman"/>
      <w:sz w:val="20"/>
      <w:szCs w:val="20"/>
      <w:lang w:eastAsia="en-AU"/>
    </w:rPr>
  </w:style>
  <w:style w:type="paragraph" w:styleId="IndexHeading">
    <w:name w:val="index heading"/>
    <w:basedOn w:val="Normal"/>
    <w:next w:val="Index1"/>
    <w:uiPriority w:val="99"/>
    <w:rsid w:val="00F72294"/>
    <w:pPr>
      <w:keepNext/>
      <w:spacing w:before="440" w:after="0" w:line="220" w:lineRule="atLeast"/>
    </w:pPr>
    <w:rPr>
      <w:rFonts w:eastAsia="Times New Roman"/>
      <w:b/>
      <w:caps/>
      <w:szCs w:val="20"/>
    </w:rPr>
  </w:style>
  <w:style w:type="paragraph" w:customStyle="1" w:styleId="BodyTextIndentBullets">
    <w:name w:val="Body Text Indent Bullets"/>
    <w:basedOn w:val="Normal"/>
    <w:uiPriority w:val="99"/>
    <w:rsid w:val="00F72294"/>
    <w:pPr>
      <w:numPr>
        <w:numId w:val="61"/>
      </w:numPr>
      <w:tabs>
        <w:tab w:val="clear" w:pos="2061"/>
      </w:tabs>
      <w:spacing w:after="0" w:line="360" w:lineRule="auto"/>
      <w:ind w:left="1985" w:hanging="567"/>
      <w:jc w:val="both"/>
    </w:pPr>
    <w:rPr>
      <w:rFonts w:eastAsia="Times New Roman"/>
      <w:color w:val="000000"/>
      <w:sz w:val="22"/>
      <w:szCs w:val="20"/>
      <w:lang w:eastAsia="en-AU"/>
    </w:rPr>
  </w:style>
  <w:style w:type="paragraph" w:customStyle="1" w:styleId="AnnesNormal">
    <w:name w:val="Anne's Normal"/>
    <w:basedOn w:val="Normal"/>
    <w:uiPriority w:val="99"/>
    <w:rsid w:val="00F72294"/>
    <w:pPr>
      <w:spacing w:after="0" w:line="360" w:lineRule="auto"/>
      <w:jc w:val="both"/>
    </w:pPr>
    <w:rPr>
      <w:rFonts w:eastAsia="Times New Roman"/>
      <w:color w:val="000000"/>
      <w:sz w:val="20"/>
      <w:szCs w:val="20"/>
      <w:lang w:val="en-GB" w:eastAsia="en-AU"/>
    </w:rPr>
  </w:style>
  <w:style w:type="paragraph" w:styleId="BodyText3">
    <w:name w:val="Body Text 3"/>
    <w:basedOn w:val="Normal"/>
    <w:link w:val="BodyText3Char"/>
    <w:uiPriority w:val="99"/>
    <w:rsid w:val="00F72294"/>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F72294"/>
    <w:rPr>
      <w:rFonts w:ascii="Times New Roman" w:eastAsia="Times New Roman" w:hAnsi="Times New Roman"/>
      <w:sz w:val="16"/>
      <w:szCs w:val="16"/>
    </w:rPr>
  </w:style>
  <w:style w:type="paragraph" w:styleId="Title">
    <w:name w:val="Title"/>
    <w:basedOn w:val="Normal"/>
    <w:link w:val="TitleChar"/>
    <w:uiPriority w:val="99"/>
    <w:qFormat/>
    <w:locked/>
    <w:rsid w:val="00F72294"/>
    <w:pPr>
      <w:spacing w:after="0"/>
      <w:jc w:val="center"/>
    </w:pPr>
    <w:rPr>
      <w:rFonts w:eastAsia="Times New Roman"/>
      <w:sz w:val="28"/>
      <w:szCs w:val="20"/>
    </w:rPr>
  </w:style>
  <w:style w:type="character" w:customStyle="1" w:styleId="TitleChar">
    <w:name w:val="Title Char"/>
    <w:basedOn w:val="DefaultParagraphFont"/>
    <w:link w:val="Title"/>
    <w:uiPriority w:val="99"/>
    <w:rsid w:val="00F72294"/>
    <w:rPr>
      <w:rFonts w:eastAsia="Times New Roman"/>
      <w:sz w:val="28"/>
      <w:szCs w:val="20"/>
    </w:rPr>
  </w:style>
  <w:style w:type="paragraph" w:customStyle="1" w:styleId="Style1">
    <w:name w:val="Style1"/>
    <w:basedOn w:val="BodyText"/>
    <w:uiPriority w:val="99"/>
    <w:qFormat/>
    <w:rsid w:val="00F72294"/>
    <w:pPr>
      <w:widowControl/>
      <w:numPr>
        <w:numId w:val="62"/>
      </w:numPr>
      <w:autoSpaceDE/>
      <w:autoSpaceDN/>
      <w:ind w:left="1985" w:hanging="1276"/>
    </w:pPr>
    <w:rPr>
      <w:rFonts w:cs="Times New Roman"/>
      <w:szCs w:val="20"/>
    </w:rPr>
  </w:style>
  <w:style w:type="paragraph" w:styleId="EndnoteText">
    <w:name w:val="endnote text"/>
    <w:basedOn w:val="Normal"/>
    <w:link w:val="EndnoteTextChar"/>
    <w:uiPriority w:val="99"/>
    <w:rsid w:val="00944BAD"/>
    <w:pPr>
      <w:spacing w:after="0"/>
    </w:pPr>
    <w:rPr>
      <w:sz w:val="20"/>
      <w:szCs w:val="20"/>
    </w:rPr>
  </w:style>
  <w:style w:type="character" w:customStyle="1" w:styleId="EndnoteTextChar">
    <w:name w:val="Endnote Text Char"/>
    <w:basedOn w:val="DefaultParagraphFont"/>
    <w:link w:val="EndnoteText"/>
    <w:uiPriority w:val="99"/>
    <w:rsid w:val="00944BAD"/>
    <w:rPr>
      <w:sz w:val="20"/>
      <w:szCs w:val="20"/>
      <w:lang w:val="en-AU"/>
    </w:rPr>
  </w:style>
  <w:style w:type="character" w:styleId="EndnoteReference">
    <w:name w:val="endnote reference"/>
    <w:basedOn w:val="DefaultParagraphFont"/>
    <w:uiPriority w:val="99"/>
    <w:rsid w:val="00944BAD"/>
    <w:rPr>
      <w:vertAlign w:val="superscript"/>
    </w:rPr>
  </w:style>
  <w:style w:type="numbering" w:customStyle="1" w:styleId="NoList1">
    <w:name w:val="No List1"/>
    <w:next w:val="NoList"/>
    <w:uiPriority w:val="99"/>
    <w:semiHidden/>
    <w:unhideWhenUsed/>
    <w:rsid w:val="00A551D7"/>
  </w:style>
  <w:style w:type="paragraph" w:customStyle="1" w:styleId="footnote">
    <w:name w:val="footnote"/>
    <w:basedOn w:val="NormalWeb"/>
    <w:uiPriority w:val="99"/>
    <w:rsid w:val="001062AD"/>
    <w:pPr>
      <w:widowControl/>
      <w:shd w:val="clear" w:color="auto" w:fill="FFFFFF"/>
      <w:autoSpaceDE/>
      <w:autoSpaceDN/>
      <w:spacing w:before="100" w:beforeAutospacing="1" w:after="100" w:afterAutospacing="1"/>
    </w:pPr>
    <w:rPr>
      <w:rFonts w:ascii="Tahoma" w:hAnsi="Tahoma"/>
      <w:color w:val="444444"/>
      <w:sz w:val="20"/>
      <w:szCs w:val="20"/>
      <w:lang w:val="en-AU"/>
    </w:rPr>
  </w:style>
  <w:style w:type="character" w:styleId="Strong">
    <w:name w:val="Strong"/>
    <w:basedOn w:val="Heading3Char"/>
    <w:uiPriority w:val="22"/>
    <w:qFormat/>
    <w:locked/>
    <w:rsid w:val="009A5A9E"/>
    <w:rPr>
      <w:rFonts w:ascii="Arial" w:hAnsi="Arial" w:cs="Arial"/>
      <w:b/>
      <w:i/>
      <w:color w:val="auto"/>
      <w:sz w:val="22"/>
      <w:lang w:val="en-AU"/>
    </w:rPr>
  </w:style>
  <w:style w:type="character" w:styleId="BookTitle">
    <w:name w:val="Book Title"/>
    <w:basedOn w:val="DefaultParagraphFont"/>
    <w:uiPriority w:val="33"/>
    <w:qFormat/>
    <w:rsid w:val="00FE23FA"/>
    <w:rPr>
      <w:b/>
      <w:bCs/>
      <w:smallCaps/>
      <w:spacing w:val="5"/>
    </w:rPr>
  </w:style>
  <w:style w:type="character" w:styleId="Emphasis">
    <w:name w:val="Emphasis"/>
    <w:uiPriority w:val="20"/>
    <w:qFormat/>
    <w:locked/>
    <w:rsid w:val="009A5A9E"/>
  </w:style>
  <w:style w:type="character" w:styleId="IntenseEmphasis">
    <w:name w:val="Intense Emphasis"/>
    <w:basedOn w:val="Heading3Char"/>
    <w:uiPriority w:val="21"/>
    <w:qFormat/>
    <w:rsid w:val="009A5A9E"/>
    <w:rPr>
      <w:rFonts w:ascii="Arial" w:hAnsi="Arial" w:cs="Arial"/>
      <w:b/>
      <w:i/>
      <w:color w:val="auto"/>
      <w:sz w:val="22"/>
      <w:lang w:val="en-AU"/>
    </w:rPr>
  </w:style>
  <w:style w:type="paragraph" w:styleId="PlainText">
    <w:name w:val="Plain Text"/>
    <w:basedOn w:val="Normal"/>
    <w:link w:val="PlainTextChar"/>
    <w:uiPriority w:val="99"/>
    <w:unhideWhenUsed/>
    <w:rsid w:val="00D36535"/>
    <w:pPr>
      <w:spacing w:after="0"/>
    </w:pPr>
    <w:rPr>
      <w:rFonts w:ascii="Calibri" w:hAnsi="Calibri"/>
      <w:sz w:val="22"/>
    </w:rPr>
  </w:style>
  <w:style w:type="character" w:customStyle="1" w:styleId="PlainTextChar">
    <w:name w:val="Plain Text Char"/>
    <w:basedOn w:val="DefaultParagraphFont"/>
    <w:link w:val="PlainText"/>
    <w:uiPriority w:val="99"/>
    <w:rsid w:val="00D36535"/>
    <w:rPr>
      <w:rFonts w:ascii="Calibri" w:hAnsi="Calibri"/>
      <w:sz w:val="22"/>
      <w:lang w:val="en-AU"/>
    </w:rPr>
  </w:style>
  <w:style w:type="character" w:customStyle="1" w:styleId="apple-converted-space">
    <w:name w:val="apple-converted-space"/>
    <w:basedOn w:val="DefaultParagraphFont"/>
    <w:rsid w:val="00F2577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44"/>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uiPriority="0"/>
    <w:lsdException w:name="footnote text" w:locked="1" w:semiHidden="1" w:unhideWhenUsed="1"/>
    <w:lsdException w:name="annotation text" w:locked="1" w:semiHidden="1" w:unhideWhenUsed="1"/>
    <w:lsdException w:name="caption" w:locked="1" w:semiHidden="1" w:uiPriority="35" w:unhideWhenUsed="1" w:qFormat="1"/>
    <w:lsdException w:name="table of figures" w:uiPriority="0"/>
    <w:lsdException w:name="envelope address" w:uiPriority="0"/>
    <w:lsdException w:name="envelope return" w:uiPriority="0"/>
    <w:lsdException w:name="line number" w:uiPriority="0"/>
    <w:lsdException w:name="table of authorities" w:uiPriority="0"/>
    <w:lsdException w:name="macro" w:uiPriority="0"/>
    <w:lsdException w:name="toa heading" w:uiPriority="0"/>
    <w:lsdException w:name="List" w:uiPriority="0"/>
    <w:lsdException w:name="List Bullet" w:locked="1" w:semiHidden="1" w:unhideWhenUsed="1"/>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locked="1" w:qFormat="1"/>
    <w:lsdException w:name="Closing" w:uiPriority="0"/>
    <w:lsdException w:name="Signature" w:uiPriority="0"/>
    <w:lsdException w:name="Default Paragraph Font" w:locked="1" w:semiHidden="1" w:uiPriority="1" w:unhideWhenUsed="1"/>
    <w:lsdException w:name="Body Text" w:locked="1" w:semiHidden="1" w:unhideWhenUsed="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locked="1" w:uiPriority="11" w:qFormat="1"/>
    <w:lsdException w:name="Salutation" w:uiPriority="0"/>
    <w:lsdException w:name="Date" w:uiPriority="0"/>
    <w:lsdException w:name="Body Text First Indent" w:uiPriority="0"/>
    <w:lsdException w:name="Body Text First Indent 2" w:uiPriority="0"/>
    <w:lsdException w:name="Note Heading" w:uiPriority="0"/>
    <w:lsdException w:name="Block Text" w:uiPriority="0"/>
    <w:lsdException w:name="Strong" w:locked="1" w:uiPriority="22" w:qFormat="1"/>
    <w:lsdException w:name="Emphasis" w:locked="1" w:uiPriority="20" w:qFormat="1"/>
    <w:lsdException w:name="E-mail Signature" w:uiPriority="0"/>
    <w:lsdException w:name="HTML Top of Form" w:locked="1" w:semiHidden="1" w:unhideWhenUsed="1"/>
    <w:lsdException w:name="HTML Bottom of Form" w:locked="1"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4C185D"/>
    <w:pPr>
      <w:spacing w:after="170"/>
    </w:pPr>
    <w:rPr>
      <w:sz w:val="24"/>
      <w:lang w:val="en-AU"/>
    </w:rPr>
  </w:style>
  <w:style w:type="paragraph" w:styleId="Heading1">
    <w:name w:val="heading 1"/>
    <w:basedOn w:val="Normal"/>
    <w:next w:val="Normal"/>
    <w:link w:val="Heading1Char"/>
    <w:uiPriority w:val="99"/>
    <w:qFormat/>
    <w:rsid w:val="0092121A"/>
    <w:pPr>
      <w:keepNext/>
      <w:keepLines/>
      <w:numPr>
        <w:numId w:val="102"/>
      </w:numPr>
      <w:spacing w:before="120" w:after="120" w:line="300" w:lineRule="atLeast"/>
      <w:ind w:left="357" w:hanging="357"/>
      <w:outlineLvl w:val="0"/>
    </w:pPr>
    <w:rPr>
      <w:rFonts w:ascii="Arial Bold" w:eastAsia="Times New Roman" w:hAnsi="Arial Bold"/>
      <w:b/>
      <w:bCs/>
      <w:color w:val="095489"/>
      <w:sz w:val="28"/>
      <w:szCs w:val="28"/>
    </w:rPr>
  </w:style>
  <w:style w:type="paragraph" w:styleId="Heading2">
    <w:name w:val="heading 2"/>
    <w:basedOn w:val="Normal"/>
    <w:next w:val="Normal"/>
    <w:link w:val="Heading2Char"/>
    <w:uiPriority w:val="99"/>
    <w:qFormat/>
    <w:rsid w:val="0092121A"/>
    <w:pPr>
      <w:keepNext/>
      <w:keepLines/>
      <w:spacing w:before="120" w:after="120" w:line="300" w:lineRule="atLeast"/>
      <w:outlineLvl w:val="1"/>
    </w:pPr>
    <w:rPr>
      <w:rFonts w:eastAsia="Times New Roman"/>
      <w:b/>
      <w:bCs/>
      <w:color w:val="095489"/>
      <w:szCs w:val="26"/>
    </w:rPr>
  </w:style>
  <w:style w:type="paragraph" w:styleId="Heading3">
    <w:name w:val="heading 3"/>
    <w:basedOn w:val="Normal"/>
    <w:next w:val="Normal"/>
    <w:link w:val="Heading3Char"/>
    <w:uiPriority w:val="99"/>
    <w:qFormat/>
    <w:rsid w:val="0092121A"/>
    <w:pPr>
      <w:spacing w:before="120" w:after="120" w:line="300" w:lineRule="atLeast"/>
      <w:outlineLvl w:val="2"/>
    </w:pPr>
    <w:rPr>
      <w:rFonts w:cs="Arial"/>
      <w:b/>
      <w:i/>
      <w:sz w:val="22"/>
    </w:rPr>
  </w:style>
  <w:style w:type="paragraph" w:styleId="Heading4">
    <w:name w:val="heading 4"/>
    <w:basedOn w:val="Heading1"/>
    <w:next w:val="Normal"/>
    <w:link w:val="Heading4Char"/>
    <w:uiPriority w:val="99"/>
    <w:qFormat/>
    <w:rsid w:val="001A20E6"/>
    <w:pPr>
      <w:numPr>
        <w:numId w:val="0"/>
      </w:numPr>
      <w:outlineLvl w:val="3"/>
    </w:pPr>
  </w:style>
  <w:style w:type="paragraph" w:styleId="Heading5">
    <w:name w:val="heading 5"/>
    <w:basedOn w:val="Normal"/>
    <w:next w:val="Normal"/>
    <w:link w:val="Heading5Char"/>
    <w:uiPriority w:val="99"/>
    <w:qFormat/>
    <w:rsid w:val="002562E0"/>
    <w:pPr>
      <w:keepNext/>
      <w:keepLines/>
      <w:spacing w:before="200" w:after="0"/>
      <w:jc w:val="center"/>
      <w:outlineLvl w:val="4"/>
    </w:pPr>
    <w:rPr>
      <w:rFonts w:eastAsia="Times New Roman" w:cs="Arial"/>
      <w:b/>
      <w:color w:val="1F497D" w:themeColor="text2"/>
      <w:sz w:val="52"/>
      <w:szCs w:val="52"/>
      <w:lang w:eastAsia="en-AU"/>
    </w:rPr>
  </w:style>
  <w:style w:type="paragraph" w:styleId="Heading6">
    <w:name w:val="heading 6"/>
    <w:basedOn w:val="Normal"/>
    <w:next w:val="Normal"/>
    <w:link w:val="Heading6Char"/>
    <w:uiPriority w:val="99"/>
    <w:qFormat/>
    <w:rsid w:val="00A91C4C"/>
    <w:pPr>
      <w:keepNext/>
      <w:keepLines/>
      <w:spacing w:before="200" w:after="0"/>
      <w:outlineLvl w:val="5"/>
    </w:pPr>
    <w:rPr>
      <w:rFonts w:eastAsia="Times New Roman"/>
      <w:i/>
      <w:iCs/>
      <w:color w:val="000000"/>
      <w:szCs w:val="20"/>
      <w:lang w:eastAsia="en-AU"/>
    </w:rPr>
  </w:style>
  <w:style w:type="paragraph" w:styleId="Heading7">
    <w:name w:val="heading 7"/>
    <w:basedOn w:val="Normal"/>
    <w:next w:val="Normal"/>
    <w:link w:val="Heading7Char"/>
    <w:uiPriority w:val="99"/>
    <w:qFormat/>
    <w:rsid w:val="00A91C4C"/>
    <w:pPr>
      <w:keepNext/>
      <w:keepLines/>
      <w:spacing w:before="200" w:after="0"/>
      <w:outlineLvl w:val="6"/>
    </w:pPr>
    <w:rPr>
      <w:rFonts w:eastAsia="Times New Roman"/>
      <w:i/>
      <w:iCs/>
      <w:color w:val="000000"/>
      <w:szCs w:val="20"/>
      <w:lang w:eastAsia="en-AU"/>
    </w:rPr>
  </w:style>
  <w:style w:type="paragraph" w:styleId="Heading8">
    <w:name w:val="heading 8"/>
    <w:basedOn w:val="Normal"/>
    <w:next w:val="Normal"/>
    <w:link w:val="Heading8Char"/>
    <w:uiPriority w:val="99"/>
    <w:qFormat/>
    <w:rsid w:val="00A91C4C"/>
    <w:pPr>
      <w:keepNext/>
      <w:keepLines/>
      <w:spacing w:before="200" w:after="0"/>
      <w:outlineLvl w:val="7"/>
    </w:pPr>
    <w:rPr>
      <w:rFonts w:eastAsia="Times New Roman"/>
      <w:color w:val="000000"/>
      <w:szCs w:val="20"/>
      <w:lang w:eastAsia="en-AU"/>
    </w:rPr>
  </w:style>
  <w:style w:type="paragraph" w:styleId="Heading9">
    <w:name w:val="heading 9"/>
    <w:basedOn w:val="Normal"/>
    <w:next w:val="Normal"/>
    <w:link w:val="Heading9Char"/>
    <w:uiPriority w:val="99"/>
    <w:qFormat/>
    <w:rsid w:val="00A91C4C"/>
    <w:pPr>
      <w:keepNext/>
      <w:keepLines/>
      <w:spacing w:before="200" w:after="0"/>
      <w:outlineLvl w:val="8"/>
    </w:pPr>
    <w:rPr>
      <w:rFonts w:eastAsia="Times New Roman"/>
      <w:i/>
      <w:iCs/>
      <w:color w:val="00000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2121A"/>
    <w:rPr>
      <w:rFonts w:ascii="Arial Bold" w:eastAsia="Times New Roman" w:hAnsi="Arial Bold"/>
      <w:b/>
      <w:bCs/>
      <w:color w:val="095489"/>
      <w:sz w:val="28"/>
      <w:szCs w:val="28"/>
      <w:lang w:val="en-AU"/>
    </w:rPr>
  </w:style>
  <w:style w:type="character" w:customStyle="1" w:styleId="Heading2Char">
    <w:name w:val="Heading 2 Char"/>
    <w:basedOn w:val="DefaultParagraphFont"/>
    <w:link w:val="Heading2"/>
    <w:uiPriority w:val="99"/>
    <w:locked/>
    <w:rsid w:val="0092121A"/>
    <w:rPr>
      <w:rFonts w:eastAsia="Times New Roman"/>
      <w:b/>
      <w:bCs/>
      <w:color w:val="095489"/>
      <w:sz w:val="24"/>
      <w:szCs w:val="26"/>
      <w:lang w:val="en-AU"/>
    </w:rPr>
  </w:style>
  <w:style w:type="character" w:customStyle="1" w:styleId="Heading3Char">
    <w:name w:val="Heading 3 Char"/>
    <w:basedOn w:val="DefaultParagraphFont"/>
    <w:link w:val="Heading3"/>
    <w:uiPriority w:val="99"/>
    <w:locked/>
    <w:rsid w:val="0092121A"/>
    <w:rPr>
      <w:rFonts w:cs="Arial"/>
      <w:b/>
      <w:i/>
      <w:sz w:val="22"/>
      <w:lang w:val="en-AU"/>
    </w:rPr>
  </w:style>
  <w:style w:type="character" w:customStyle="1" w:styleId="Heading4Char">
    <w:name w:val="Heading 4 Char"/>
    <w:basedOn w:val="DefaultParagraphFont"/>
    <w:link w:val="Heading4"/>
    <w:uiPriority w:val="99"/>
    <w:locked/>
    <w:rsid w:val="001A20E6"/>
    <w:rPr>
      <w:rFonts w:ascii="Arial Bold" w:eastAsia="Times New Roman" w:hAnsi="Arial Bold"/>
      <w:b/>
      <w:bCs/>
      <w:color w:val="095489"/>
      <w:sz w:val="28"/>
      <w:szCs w:val="28"/>
      <w:lang w:val="en-AU"/>
    </w:rPr>
  </w:style>
  <w:style w:type="character" w:customStyle="1" w:styleId="Heading5Char">
    <w:name w:val="Heading 5 Char"/>
    <w:basedOn w:val="DefaultParagraphFont"/>
    <w:link w:val="Heading5"/>
    <w:uiPriority w:val="99"/>
    <w:locked/>
    <w:rsid w:val="002562E0"/>
    <w:rPr>
      <w:rFonts w:eastAsia="Times New Roman" w:cs="Arial"/>
      <w:b/>
      <w:color w:val="1F497D" w:themeColor="text2"/>
      <w:sz w:val="52"/>
      <w:szCs w:val="52"/>
      <w:lang w:val="en-AU" w:eastAsia="en-AU"/>
    </w:rPr>
  </w:style>
  <w:style w:type="character" w:customStyle="1" w:styleId="Heading6Char">
    <w:name w:val="Heading 6 Char"/>
    <w:basedOn w:val="DefaultParagraphFont"/>
    <w:link w:val="Heading6"/>
    <w:uiPriority w:val="99"/>
    <w:locked/>
    <w:rsid w:val="00A91C4C"/>
    <w:rPr>
      <w:rFonts w:ascii="Arial" w:hAnsi="Arial" w:cs="Times New Roman"/>
      <w:i/>
      <w:color w:val="000000"/>
      <w:sz w:val="24"/>
    </w:rPr>
  </w:style>
  <w:style w:type="character" w:customStyle="1" w:styleId="Heading7Char">
    <w:name w:val="Heading 7 Char"/>
    <w:basedOn w:val="DefaultParagraphFont"/>
    <w:link w:val="Heading7"/>
    <w:uiPriority w:val="99"/>
    <w:locked/>
    <w:rsid w:val="00A91C4C"/>
    <w:rPr>
      <w:rFonts w:ascii="Arial" w:hAnsi="Arial" w:cs="Times New Roman"/>
      <w:i/>
      <w:color w:val="000000"/>
      <w:sz w:val="24"/>
    </w:rPr>
  </w:style>
  <w:style w:type="character" w:customStyle="1" w:styleId="Heading8Char">
    <w:name w:val="Heading 8 Char"/>
    <w:basedOn w:val="DefaultParagraphFont"/>
    <w:link w:val="Heading8"/>
    <w:uiPriority w:val="99"/>
    <w:locked/>
    <w:rsid w:val="00A91C4C"/>
    <w:rPr>
      <w:rFonts w:ascii="Arial" w:hAnsi="Arial" w:cs="Times New Roman"/>
      <w:color w:val="000000"/>
      <w:sz w:val="20"/>
    </w:rPr>
  </w:style>
  <w:style w:type="character" w:customStyle="1" w:styleId="Heading9Char">
    <w:name w:val="Heading 9 Char"/>
    <w:basedOn w:val="DefaultParagraphFont"/>
    <w:link w:val="Heading9"/>
    <w:uiPriority w:val="99"/>
    <w:locked/>
    <w:rsid w:val="00A91C4C"/>
    <w:rPr>
      <w:rFonts w:ascii="Arial" w:hAnsi="Arial" w:cs="Times New Roman"/>
      <w:i/>
      <w:color w:val="000000"/>
      <w:sz w:val="20"/>
    </w:rPr>
  </w:style>
  <w:style w:type="paragraph" w:customStyle="1" w:styleId="Headlines">
    <w:name w:val="Headlines"/>
    <w:basedOn w:val="Normal"/>
    <w:next w:val="Subheadlines"/>
    <w:qFormat/>
    <w:rsid w:val="00A9145A"/>
    <w:pPr>
      <w:spacing w:before="240" w:after="660"/>
    </w:pPr>
    <w:rPr>
      <w:color w:val="095489"/>
      <w:sz w:val="80"/>
    </w:rPr>
  </w:style>
  <w:style w:type="paragraph" w:customStyle="1" w:styleId="Subheadlines">
    <w:name w:val="Sub headlines"/>
    <w:basedOn w:val="Normal"/>
    <w:next w:val="Normal"/>
    <w:uiPriority w:val="99"/>
    <w:rsid w:val="00A9145A"/>
    <w:rPr>
      <w:b/>
      <w:color w:val="464E56"/>
      <w:sz w:val="32"/>
    </w:rPr>
  </w:style>
  <w:style w:type="paragraph" w:styleId="ListParagraph">
    <w:name w:val="List Paragraph"/>
    <w:basedOn w:val="Normal"/>
    <w:uiPriority w:val="34"/>
    <w:qFormat/>
    <w:rsid w:val="00E928D2"/>
    <w:pPr>
      <w:spacing w:before="120" w:after="120" w:line="300" w:lineRule="atLeast"/>
      <w:ind w:left="720"/>
      <w:contextualSpacing/>
    </w:pPr>
    <w:rPr>
      <w:sz w:val="22"/>
    </w:rPr>
  </w:style>
  <w:style w:type="character" w:customStyle="1" w:styleId="Italics">
    <w:name w:val="Italics"/>
    <w:uiPriority w:val="99"/>
    <w:rsid w:val="00897837"/>
    <w:rPr>
      <w:i/>
    </w:rPr>
  </w:style>
  <w:style w:type="character" w:customStyle="1" w:styleId="Bold">
    <w:name w:val="Bold"/>
    <w:uiPriority w:val="99"/>
    <w:rsid w:val="008F7FE4"/>
    <w:rPr>
      <w:b/>
    </w:rPr>
  </w:style>
  <w:style w:type="paragraph" w:styleId="TOCHeading">
    <w:name w:val="TOC Heading"/>
    <w:basedOn w:val="Heading1"/>
    <w:next w:val="Normal"/>
    <w:uiPriority w:val="99"/>
    <w:qFormat/>
    <w:rsid w:val="00AF7C07"/>
    <w:pPr>
      <w:spacing w:before="60" w:line="360" w:lineRule="auto"/>
      <w:outlineLvl w:val="9"/>
    </w:pPr>
    <w:rPr>
      <w:rFonts w:cs="Arial"/>
      <w:lang w:eastAsia="ja-JP"/>
    </w:rPr>
  </w:style>
  <w:style w:type="paragraph" w:styleId="TOC1">
    <w:name w:val="toc 1"/>
    <w:basedOn w:val="Normal"/>
    <w:next w:val="Normal"/>
    <w:autoRedefine/>
    <w:uiPriority w:val="39"/>
    <w:rsid w:val="00F53E63"/>
    <w:pPr>
      <w:tabs>
        <w:tab w:val="left" w:pos="480"/>
        <w:tab w:val="right" w:leader="dot" w:pos="10194"/>
      </w:tabs>
      <w:spacing w:before="240" w:after="120"/>
    </w:pPr>
    <w:rPr>
      <w:rFonts w:cs="Arial"/>
      <w:b/>
      <w:bCs/>
      <w:noProof/>
      <w:color w:val="365F91" w:themeColor="accent1" w:themeShade="BF"/>
      <w:szCs w:val="28"/>
    </w:rPr>
  </w:style>
  <w:style w:type="paragraph" w:styleId="TOC2">
    <w:name w:val="toc 2"/>
    <w:basedOn w:val="Normal"/>
    <w:next w:val="Normal"/>
    <w:autoRedefine/>
    <w:uiPriority w:val="39"/>
    <w:rsid w:val="005268F7"/>
    <w:pPr>
      <w:spacing w:before="120" w:after="0"/>
      <w:ind w:left="240"/>
    </w:pPr>
    <w:rPr>
      <w:rFonts w:asciiTheme="minorHAnsi" w:hAnsiTheme="minorHAnsi"/>
      <w:i/>
      <w:iCs/>
      <w:sz w:val="20"/>
      <w:szCs w:val="20"/>
    </w:rPr>
  </w:style>
  <w:style w:type="paragraph" w:styleId="TOC3">
    <w:name w:val="toc 3"/>
    <w:basedOn w:val="Normal"/>
    <w:next w:val="Normal"/>
    <w:autoRedefine/>
    <w:uiPriority w:val="39"/>
    <w:rsid w:val="00FD47F1"/>
    <w:pPr>
      <w:tabs>
        <w:tab w:val="right" w:leader="dot" w:pos="10194"/>
      </w:tabs>
      <w:spacing w:after="0"/>
    </w:pPr>
    <w:rPr>
      <w:rFonts w:asciiTheme="minorHAnsi" w:hAnsiTheme="minorHAnsi" w:cs="Arial"/>
      <w:b/>
      <w:noProof/>
      <w:sz w:val="20"/>
      <w:szCs w:val="20"/>
    </w:rPr>
  </w:style>
  <w:style w:type="character" w:styleId="Hyperlink">
    <w:name w:val="Hyperlink"/>
    <w:basedOn w:val="DefaultParagraphFont"/>
    <w:uiPriority w:val="99"/>
    <w:rsid w:val="00990D6C"/>
    <w:rPr>
      <w:rFonts w:ascii="Arial" w:hAnsi="Arial" w:cs="Times New Roman"/>
      <w:color w:val="004B8D"/>
      <w:sz w:val="24"/>
      <w:u w:val="single"/>
    </w:rPr>
  </w:style>
  <w:style w:type="paragraph" w:styleId="BalloonText">
    <w:name w:val="Balloon Text"/>
    <w:basedOn w:val="Normal"/>
    <w:link w:val="BalloonTextChar"/>
    <w:uiPriority w:val="99"/>
    <w:semiHidden/>
    <w:rsid w:val="00981DA1"/>
    <w:pPr>
      <w:spacing w:after="0"/>
    </w:pPr>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81DA1"/>
    <w:rPr>
      <w:rFonts w:ascii="Tahoma" w:hAnsi="Tahoma" w:cs="Times New Roman"/>
      <w:sz w:val="16"/>
    </w:rPr>
  </w:style>
  <w:style w:type="table" w:styleId="TableGrid">
    <w:name w:val="Table Grid"/>
    <w:basedOn w:val="TableNormal"/>
    <w:uiPriority w:val="59"/>
    <w:rsid w:val="001F68E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WAHealthTable2">
    <w:name w:val="WA Health Table 2"/>
    <w:basedOn w:val="LightShading-Accent11"/>
    <w:uiPriority w:val="99"/>
    <w:rsid w:val="00930DF8"/>
    <w:rPr>
      <w:color w:val="000000"/>
      <w:sz w:val="24"/>
    </w:rPr>
    <w:tblPr/>
    <w:tblStylePr w:type="firstRow">
      <w:pPr>
        <w:spacing w:before="0" w:after="0"/>
      </w:pPr>
      <w:rPr>
        <w:rFonts w:cs="Times New Roman"/>
        <w:b/>
        <w:bCs/>
      </w:rPr>
      <w:tblPr/>
      <w:trPr>
        <w:tblHeader/>
      </w:trPr>
      <w:tcPr>
        <w:tcBorders>
          <w:top w:val="single" w:sz="8" w:space="0" w:color="004B8D"/>
          <w:left w:val="nil"/>
          <w:bottom w:val="single" w:sz="8" w:space="0" w:color="004B8D"/>
          <w:right w:val="nil"/>
          <w:insideH w:val="nil"/>
          <w:insideV w:val="nil"/>
        </w:tcBorders>
      </w:tcPr>
    </w:tblStylePr>
    <w:tblStylePr w:type="lastRow">
      <w:pPr>
        <w:spacing w:before="0" w:after="0"/>
      </w:pPr>
      <w:rPr>
        <w:rFonts w:cs="Times New Roman"/>
        <w:b/>
        <w:bCs/>
      </w:rPr>
      <w:tblPr/>
      <w:tcPr>
        <w:tcBorders>
          <w:top w:val="single" w:sz="8" w:space="0" w:color="004B8D"/>
          <w:left w:val="nil"/>
          <w:bottom w:val="single" w:sz="8" w:space="0" w:color="004B8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left w:val="nil"/>
          <w:right w:val="nil"/>
          <w:insideH w:val="nil"/>
          <w:insideV w:val="nil"/>
        </w:tcBorders>
        <w:shd w:val="clear" w:color="auto" w:fill="B1BCD8"/>
      </w:tcPr>
    </w:tblStylePr>
  </w:style>
  <w:style w:type="table" w:customStyle="1" w:styleId="LightShading-Accent11">
    <w:name w:val="Light Shading - Accent 11"/>
    <w:uiPriority w:val="99"/>
    <w:rsid w:val="001F68E9"/>
    <w:rPr>
      <w:color w:val="003769"/>
      <w:sz w:val="20"/>
      <w:szCs w:val="20"/>
      <w:lang w:val="en-AU" w:eastAsia="en-AU"/>
    </w:rPr>
    <w:tblPr>
      <w:tblStyleRowBandSize w:val="1"/>
      <w:tblStyleColBandSize w:val="1"/>
      <w:tblInd w:w="0" w:type="dxa"/>
      <w:tblBorders>
        <w:top w:val="single" w:sz="8" w:space="0" w:color="004B8D"/>
        <w:bottom w:val="single" w:sz="8" w:space="0" w:color="004B8D"/>
      </w:tblBorders>
      <w:tblCellMar>
        <w:top w:w="0" w:type="dxa"/>
        <w:left w:w="108" w:type="dxa"/>
        <w:bottom w:w="0" w:type="dxa"/>
        <w:right w:w="108" w:type="dxa"/>
      </w:tblCellMar>
    </w:tblPr>
  </w:style>
  <w:style w:type="table" w:customStyle="1" w:styleId="LightList-Accent11">
    <w:name w:val="Light List - Accent 11"/>
    <w:uiPriority w:val="99"/>
    <w:rsid w:val="001F68E9"/>
    <w:rPr>
      <w:sz w:val="20"/>
      <w:szCs w:val="20"/>
      <w:lang w:val="en-AU" w:eastAsia="en-AU"/>
    </w:rPr>
    <w:tblPr>
      <w:tblStyleRowBandSize w:val="1"/>
      <w:tblStyleColBandSize w:val="1"/>
      <w:tblInd w:w="0" w:type="dxa"/>
      <w:tblBorders>
        <w:top w:val="single" w:sz="8" w:space="0" w:color="004B8D"/>
        <w:left w:val="single" w:sz="8" w:space="0" w:color="004B8D"/>
        <w:bottom w:val="single" w:sz="8" w:space="0" w:color="004B8D"/>
        <w:right w:val="single" w:sz="8" w:space="0" w:color="004B8D"/>
      </w:tblBorders>
      <w:tblCellMar>
        <w:top w:w="0" w:type="dxa"/>
        <w:left w:w="108" w:type="dxa"/>
        <w:bottom w:w="0" w:type="dxa"/>
        <w:right w:w="108" w:type="dxa"/>
      </w:tblCellMar>
    </w:tblPr>
  </w:style>
  <w:style w:type="table" w:customStyle="1" w:styleId="WAHealthTable5">
    <w:name w:val="WA Health Table 5"/>
    <w:basedOn w:val="LightList-Accent11"/>
    <w:uiPriority w:val="99"/>
    <w:rsid w:val="00930DF8"/>
    <w:rPr>
      <w:sz w:val="24"/>
    </w:rPr>
    <w:tblPr/>
    <w:tblStylePr w:type="firstRow">
      <w:pPr>
        <w:spacing w:before="0" w:after="0"/>
      </w:pPr>
      <w:rPr>
        <w:rFonts w:cs="Times New Roman"/>
        <w:b/>
        <w:bCs/>
        <w:color w:val="FFFFFF"/>
      </w:rPr>
      <w:tblPr/>
      <w:trPr>
        <w:tblHeader/>
      </w:trPr>
      <w:tcPr>
        <w:shd w:val="clear" w:color="auto" w:fill="004B8D"/>
      </w:tcPr>
    </w:tblStylePr>
    <w:tblStylePr w:type="lastRow">
      <w:pPr>
        <w:spacing w:before="0" w:after="0"/>
      </w:pPr>
      <w:rPr>
        <w:rFonts w:cs="Times New Roman"/>
        <w:b/>
        <w:bCs/>
      </w:rPr>
      <w:tblPr/>
      <w:tcPr>
        <w:tcBorders>
          <w:top w:val="double" w:sz="6" w:space="0" w:color="004B8D"/>
          <w:left w:val="single" w:sz="8" w:space="0" w:color="004B8D"/>
          <w:bottom w:val="single" w:sz="8" w:space="0" w:color="004B8D"/>
          <w:right w:val="single" w:sz="8" w:space="0" w:color="004B8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4B8D"/>
          <w:left w:val="single" w:sz="8" w:space="0" w:color="004B8D"/>
          <w:bottom w:val="single" w:sz="8" w:space="0" w:color="004B8D"/>
          <w:right w:val="single" w:sz="8" w:space="0" w:color="004B8D"/>
        </w:tcBorders>
      </w:tcPr>
    </w:tblStylePr>
    <w:tblStylePr w:type="band1Horz">
      <w:rPr>
        <w:rFonts w:cs="Times New Roman"/>
      </w:rPr>
      <w:tblPr/>
      <w:tcPr>
        <w:tcBorders>
          <w:top w:val="single" w:sz="8" w:space="0" w:color="004B8D"/>
          <w:left w:val="single" w:sz="8" w:space="0" w:color="004B8D"/>
          <w:bottom w:val="single" w:sz="8" w:space="0" w:color="004B8D"/>
          <w:right w:val="single" w:sz="8" w:space="0" w:color="004B8D"/>
        </w:tcBorders>
      </w:tcPr>
    </w:tblStylePr>
  </w:style>
  <w:style w:type="table" w:customStyle="1" w:styleId="LightGrid-Accent11">
    <w:name w:val="Light Grid - Accent 11"/>
    <w:uiPriority w:val="99"/>
    <w:rsid w:val="001F68E9"/>
    <w:rPr>
      <w:sz w:val="20"/>
      <w:szCs w:val="20"/>
      <w:lang w:val="en-AU" w:eastAsia="en-AU"/>
    </w:rPr>
    <w:tblPr>
      <w:tblStyleRowBandSize w:val="1"/>
      <w:tblStyleColBandSize w:val="1"/>
      <w:tblInd w:w="0" w:type="dxa"/>
      <w:tblBorders>
        <w:top w:val="single" w:sz="8" w:space="0" w:color="004B8D"/>
        <w:left w:val="single" w:sz="8" w:space="0" w:color="004B8D"/>
        <w:bottom w:val="single" w:sz="8" w:space="0" w:color="004B8D"/>
        <w:right w:val="single" w:sz="8" w:space="0" w:color="004B8D"/>
        <w:insideH w:val="single" w:sz="8" w:space="0" w:color="004B8D"/>
        <w:insideV w:val="single" w:sz="8" w:space="0" w:color="004B8D"/>
      </w:tblBorders>
      <w:tblCellMar>
        <w:top w:w="0" w:type="dxa"/>
        <w:left w:w="108" w:type="dxa"/>
        <w:bottom w:w="0" w:type="dxa"/>
        <w:right w:w="108" w:type="dxa"/>
      </w:tblCellMar>
    </w:tblPr>
  </w:style>
  <w:style w:type="table" w:customStyle="1" w:styleId="WAHealthTable4">
    <w:name w:val="WA Health Table 4"/>
    <w:basedOn w:val="LightGrid-Accent11"/>
    <w:uiPriority w:val="99"/>
    <w:rsid w:val="00930DF8"/>
    <w:rPr>
      <w:sz w:val="24"/>
    </w:rPr>
    <w:tblPr/>
    <w:tblStylePr w:type="firstRow">
      <w:pPr>
        <w:spacing w:before="0" w:after="0"/>
      </w:pPr>
      <w:rPr>
        <w:rFonts w:ascii="Times New Roman" w:eastAsia="Times New Roman" w:hAnsi="Times New Roman" w:cs="Times New Roman"/>
        <w:b/>
        <w:bCs/>
      </w:rPr>
      <w:tblPr/>
      <w:trPr>
        <w:tblHeader/>
      </w:trPr>
      <w:tcPr>
        <w:tcBorders>
          <w:top w:val="single" w:sz="8" w:space="0" w:color="004B8D"/>
          <w:left w:val="single" w:sz="8" w:space="0" w:color="004B8D"/>
          <w:bottom w:val="single" w:sz="18" w:space="0" w:color="004B8D"/>
          <w:right w:val="single" w:sz="8" w:space="0" w:color="004B8D"/>
          <w:insideH w:val="nil"/>
          <w:insideV w:val="single" w:sz="8" w:space="0" w:color="004B8D"/>
        </w:tcBorders>
      </w:tcPr>
    </w:tblStylePr>
    <w:tblStylePr w:type="lastRow">
      <w:pPr>
        <w:spacing w:before="0" w:after="0"/>
      </w:pPr>
      <w:rPr>
        <w:rFonts w:ascii="Times New Roman" w:eastAsia="Times New Roman" w:hAnsi="Times New Roman" w:cs="Times New Roman"/>
        <w:b/>
        <w:bCs/>
      </w:rPr>
      <w:tblPr/>
      <w:tcPr>
        <w:tcBorders>
          <w:top w:val="double" w:sz="6" w:space="0" w:color="004B8D"/>
          <w:left w:val="single" w:sz="8" w:space="0" w:color="004B8D"/>
          <w:bottom w:val="single" w:sz="8" w:space="0" w:color="004B8D"/>
          <w:right w:val="single" w:sz="8" w:space="0" w:color="004B8D"/>
          <w:insideH w:val="nil"/>
          <w:insideV w:val="single" w:sz="8" w:space="0" w:color="004B8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4B8D"/>
          <w:left w:val="single" w:sz="8" w:space="0" w:color="004B8D"/>
          <w:bottom w:val="single" w:sz="8" w:space="0" w:color="004B8D"/>
          <w:right w:val="single" w:sz="8" w:space="0" w:color="004B8D"/>
        </w:tcBorders>
      </w:tcPr>
    </w:tblStylePr>
    <w:tblStylePr w:type="band1Vert">
      <w:rPr>
        <w:rFonts w:cs="Times New Roman"/>
      </w:rPr>
      <w:tblPr/>
      <w:tcPr>
        <w:tcBorders>
          <w:top w:val="single" w:sz="8" w:space="0" w:color="004B8D"/>
          <w:left w:val="single" w:sz="8" w:space="0" w:color="004B8D"/>
          <w:bottom w:val="single" w:sz="8" w:space="0" w:color="004B8D"/>
          <w:right w:val="single" w:sz="8" w:space="0" w:color="004B8D"/>
        </w:tcBorders>
        <w:shd w:val="clear" w:color="auto" w:fill="A3D4FF"/>
      </w:tcPr>
    </w:tblStylePr>
    <w:tblStylePr w:type="band1Horz">
      <w:rPr>
        <w:rFonts w:cs="Times New Roman"/>
      </w:rPr>
      <w:tblPr/>
      <w:tcPr>
        <w:tcBorders>
          <w:top w:val="single" w:sz="8" w:space="0" w:color="004B8D"/>
          <w:left w:val="single" w:sz="8" w:space="0" w:color="004B8D"/>
          <w:bottom w:val="single" w:sz="8" w:space="0" w:color="004B8D"/>
          <w:right w:val="single" w:sz="8" w:space="0" w:color="004B8D"/>
          <w:insideV w:val="single" w:sz="8" w:space="0" w:color="004B8D"/>
        </w:tcBorders>
        <w:shd w:val="clear" w:color="auto" w:fill="B1BCD8"/>
      </w:tcPr>
    </w:tblStylePr>
    <w:tblStylePr w:type="band2Horz">
      <w:rPr>
        <w:rFonts w:cs="Times New Roman"/>
      </w:rPr>
      <w:tblPr/>
      <w:tcPr>
        <w:tcBorders>
          <w:top w:val="single" w:sz="8" w:space="0" w:color="004B8D"/>
          <w:left w:val="single" w:sz="8" w:space="0" w:color="004B8D"/>
          <w:bottom w:val="single" w:sz="8" w:space="0" w:color="004B8D"/>
          <w:right w:val="single" w:sz="8" w:space="0" w:color="004B8D"/>
          <w:insideV w:val="single" w:sz="8" w:space="0" w:color="004B8D"/>
        </w:tcBorders>
      </w:tcPr>
    </w:tblStylePr>
  </w:style>
  <w:style w:type="table" w:customStyle="1" w:styleId="MediumShading1-Accent11">
    <w:name w:val="Medium Shading 1 - Accent 11"/>
    <w:uiPriority w:val="99"/>
    <w:rsid w:val="001F68E9"/>
    <w:rPr>
      <w:sz w:val="20"/>
      <w:szCs w:val="20"/>
      <w:lang w:val="en-AU" w:eastAsia="en-AU"/>
    </w:rPr>
    <w:tblPr>
      <w:tblStyleRowBandSize w:val="1"/>
      <w:tblStyleColBandSize w:val="1"/>
      <w:tblInd w:w="0" w:type="dxa"/>
      <w:tblBorders>
        <w:top w:val="single" w:sz="8" w:space="0" w:color="007BE9"/>
        <w:left w:val="single" w:sz="8" w:space="0" w:color="007BE9"/>
        <w:bottom w:val="single" w:sz="8" w:space="0" w:color="007BE9"/>
        <w:right w:val="single" w:sz="8" w:space="0" w:color="007BE9"/>
        <w:insideH w:val="single" w:sz="8" w:space="0" w:color="007BE9"/>
      </w:tblBorders>
      <w:tblCellMar>
        <w:top w:w="0" w:type="dxa"/>
        <w:left w:w="108" w:type="dxa"/>
        <w:bottom w:w="0" w:type="dxa"/>
        <w:right w:w="108" w:type="dxa"/>
      </w:tblCellMar>
    </w:tblPr>
  </w:style>
  <w:style w:type="table" w:customStyle="1" w:styleId="WAHealthTable6">
    <w:name w:val="WA Health Table 6"/>
    <w:basedOn w:val="MediumShading1-Accent11"/>
    <w:uiPriority w:val="99"/>
    <w:rsid w:val="00930DF8"/>
    <w:rPr>
      <w:sz w:val="24"/>
    </w:rPr>
    <w:tblPr/>
    <w:tblStylePr w:type="firstRow">
      <w:pPr>
        <w:spacing w:before="0" w:after="0"/>
      </w:pPr>
      <w:rPr>
        <w:rFonts w:cs="Times New Roman"/>
        <w:b/>
        <w:bCs/>
        <w:color w:val="FFFFFF"/>
      </w:rPr>
      <w:tblPr/>
      <w:trPr>
        <w:tblHeader/>
      </w:trPr>
      <w:tcPr>
        <w:tcBorders>
          <w:top w:val="single" w:sz="8" w:space="0" w:color="007BE9"/>
          <w:left w:val="single" w:sz="8" w:space="0" w:color="007BE9"/>
          <w:bottom w:val="single" w:sz="8" w:space="0" w:color="007BE9"/>
          <w:right w:val="single" w:sz="8" w:space="0" w:color="007BE9"/>
          <w:insideH w:val="nil"/>
          <w:insideV w:val="nil"/>
        </w:tcBorders>
        <w:shd w:val="clear" w:color="auto" w:fill="004B8D"/>
      </w:tcPr>
    </w:tblStylePr>
    <w:tblStylePr w:type="lastRow">
      <w:pPr>
        <w:spacing w:before="0" w:after="0"/>
      </w:pPr>
      <w:rPr>
        <w:rFonts w:cs="Times New Roman"/>
        <w:b/>
        <w:bCs/>
      </w:rPr>
      <w:tblPr/>
      <w:tcPr>
        <w:tcBorders>
          <w:top w:val="double" w:sz="6" w:space="0" w:color="007BE9"/>
          <w:left w:val="single" w:sz="8" w:space="0" w:color="007BE9"/>
          <w:bottom w:val="single" w:sz="8" w:space="0" w:color="007BE9"/>
          <w:right w:val="single" w:sz="8" w:space="0" w:color="007BE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3D4FF"/>
      </w:tcPr>
    </w:tblStylePr>
    <w:tblStylePr w:type="band1Horz">
      <w:rPr>
        <w:rFonts w:cs="Times New Roman"/>
      </w:rPr>
      <w:tblPr/>
      <w:tcPr>
        <w:tcBorders>
          <w:insideH w:val="nil"/>
          <w:insideV w:val="nil"/>
        </w:tcBorders>
        <w:shd w:val="clear" w:color="auto" w:fill="FFFFFF"/>
      </w:tcPr>
    </w:tblStylePr>
    <w:tblStylePr w:type="band2Horz">
      <w:rPr>
        <w:rFonts w:cs="Times New Roman"/>
      </w:rPr>
      <w:tblPr/>
      <w:tcPr>
        <w:tcBorders>
          <w:insideH w:val="nil"/>
          <w:insideV w:val="nil"/>
        </w:tcBorders>
        <w:shd w:val="clear" w:color="auto" w:fill="B1BCD8"/>
      </w:tcPr>
    </w:tblStylePr>
  </w:style>
  <w:style w:type="table" w:customStyle="1" w:styleId="MediumList1-Accent11">
    <w:name w:val="Medium List 1 - Accent 11"/>
    <w:uiPriority w:val="99"/>
    <w:rsid w:val="001F68E9"/>
    <w:rPr>
      <w:color w:val="000000"/>
      <w:sz w:val="20"/>
      <w:szCs w:val="20"/>
      <w:lang w:val="en-AU" w:eastAsia="en-AU"/>
    </w:rPr>
    <w:tblPr>
      <w:tblStyleRowBandSize w:val="1"/>
      <w:tblStyleColBandSize w:val="1"/>
      <w:tblInd w:w="0" w:type="dxa"/>
      <w:tblBorders>
        <w:top w:val="single" w:sz="8" w:space="0" w:color="004B8D"/>
        <w:bottom w:val="single" w:sz="8" w:space="0" w:color="004B8D"/>
      </w:tblBorders>
      <w:tblCellMar>
        <w:top w:w="0" w:type="dxa"/>
        <w:left w:w="108" w:type="dxa"/>
        <w:bottom w:w="0" w:type="dxa"/>
        <w:right w:w="108" w:type="dxa"/>
      </w:tblCellMar>
    </w:tblPr>
  </w:style>
  <w:style w:type="table" w:customStyle="1" w:styleId="WAHealthTable1">
    <w:name w:val="WA Health Table 1"/>
    <w:basedOn w:val="MediumList1-Accent11"/>
    <w:uiPriority w:val="99"/>
    <w:rsid w:val="00930DF8"/>
    <w:rPr>
      <w:sz w:val="24"/>
    </w:rPr>
    <w:tblPr/>
    <w:tblStylePr w:type="firstRow">
      <w:rPr>
        <w:rFonts w:ascii="Times New Roman" w:eastAsia="Times New Roman" w:hAnsi="Times New Roman" w:cs="Times New Roman"/>
      </w:rPr>
      <w:tblPr/>
      <w:trPr>
        <w:tblHeader/>
      </w:trPr>
      <w:tcPr>
        <w:tcBorders>
          <w:top w:val="nil"/>
          <w:bottom w:val="single" w:sz="8" w:space="0" w:color="004B8D"/>
        </w:tcBorders>
      </w:tcPr>
    </w:tblStylePr>
    <w:tblStylePr w:type="lastRow">
      <w:rPr>
        <w:rFonts w:cs="Times New Roman"/>
        <w:b/>
        <w:bCs/>
        <w:color w:val="757477"/>
      </w:rPr>
      <w:tblPr/>
      <w:tcPr>
        <w:tcBorders>
          <w:top w:val="single" w:sz="8" w:space="0" w:color="004B8D"/>
          <w:bottom w:val="single" w:sz="8" w:space="0" w:color="004B8D"/>
        </w:tcBorders>
      </w:tcPr>
    </w:tblStylePr>
    <w:tblStylePr w:type="firstCol">
      <w:rPr>
        <w:rFonts w:cs="Times New Roman"/>
        <w:b/>
        <w:bCs/>
      </w:rPr>
    </w:tblStylePr>
    <w:tblStylePr w:type="lastCol">
      <w:rPr>
        <w:rFonts w:cs="Times New Roman"/>
        <w:b/>
        <w:bCs/>
      </w:rPr>
      <w:tblPr/>
      <w:tcPr>
        <w:tcBorders>
          <w:top w:val="single" w:sz="8" w:space="0" w:color="004B8D"/>
          <w:bottom w:val="single" w:sz="8" w:space="0" w:color="004B8D"/>
        </w:tcBorders>
      </w:tcPr>
    </w:tblStylePr>
    <w:tblStylePr w:type="band1Vert">
      <w:rPr>
        <w:rFonts w:cs="Times New Roman"/>
      </w:rPr>
      <w:tblPr/>
      <w:tcPr>
        <w:shd w:val="clear" w:color="auto" w:fill="A3D4FF"/>
      </w:tcPr>
    </w:tblStylePr>
    <w:tblStylePr w:type="band1Horz">
      <w:rPr>
        <w:rFonts w:cs="Times New Roman"/>
      </w:rPr>
      <w:tblPr/>
      <w:tcPr>
        <w:shd w:val="clear" w:color="auto" w:fill="B1BCD8"/>
      </w:tcPr>
    </w:tblStylePr>
  </w:style>
  <w:style w:type="table" w:customStyle="1" w:styleId="WAHealthTable7">
    <w:name w:val="WA Health Table 7"/>
    <w:basedOn w:val="LightList1"/>
    <w:uiPriority w:val="99"/>
    <w:rsid w:val="00930DF8"/>
    <w:rPr>
      <w:sz w:val="24"/>
    </w:rPr>
    <w:tblPr/>
    <w:tblStylePr w:type="firstRow">
      <w:pPr>
        <w:spacing w:before="0" w:after="0"/>
      </w:pPr>
      <w:rPr>
        <w:rFonts w:cs="Times New Roman"/>
        <w:b/>
        <w:bCs/>
        <w:color w:val="000000"/>
      </w:rPr>
      <w:tblPr/>
      <w:trPr>
        <w:tblHeader/>
      </w:trPr>
      <w:tcPr>
        <w:shd w:val="clear" w:color="auto" w:fill="FFFFFF"/>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
    <w:name w:val="Light List1"/>
    <w:uiPriority w:val="99"/>
    <w:rsid w:val="00E40563"/>
    <w:rPr>
      <w:sz w:val="20"/>
      <w:szCs w:val="20"/>
      <w:lang w:val="en-AU" w:eastAsia="en-A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WAHealthTable3">
    <w:name w:val="WA Health Table 3"/>
    <w:basedOn w:val="MediumList2-Accent1"/>
    <w:uiPriority w:val="99"/>
    <w:rsid w:val="00930DF8"/>
    <w:rPr>
      <w:sz w:val="24"/>
      <w:lang w:val="en-AU" w:eastAsia="en-AU"/>
    </w:rPr>
    <w:tblPr/>
    <w:tblStylePr w:type="firstRow">
      <w:rPr>
        <w:rFonts w:cs="Times New Roman"/>
        <w:sz w:val="24"/>
        <w:szCs w:val="24"/>
      </w:rPr>
      <w:tblPr/>
      <w:trPr>
        <w:tblHeader/>
      </w:trPr>
      <w:tcPr>
        <w:tcBorders>
          <w:top w:val="nil"/>
          <w:left w:val="nil"/>
          <w:bottom w:val="single" w:sz="24" w:space="0" w:color="004B8D"/>
          <w:right w:val="nil"/>
          <w:insideH w:val="nil"/>
          <w:insideV w:val="nil"/>
        </w:tcBorders>
        <w:shd w:val="clear" w:color="auto" w:fill="FFFFFF"/>
      </w:tcPr>
    </w:tblStylePr>
    <w:tblStylePr w:type="lastRow">
      <w:rPr>
        <w:rFonts w:cs="Times New Roman"/>
      </w:rPr>
      <w:tblPr/>
      <w:tcPr>
        <w:tcBorders>
          <w:top w:val="single" w:sz="8" w:space="0" w:color="004B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4B8D"/>
          <w:insideH w:val="nil"/>
          <w:insideV w:val="nil"/>
        </w:tcBorders>
        <w:shd w:val="clear" w:color="auto" w:fill="FFFFFF"/>
      </w:tcPr>
    </w:tblStylePr>
    <w:tblStylePr w:type="lastCol">
      <w:rPr>
        <w:rFonts w:cs="Times New Roman"/>
      </w:rPr>
      <w:tblPr/>
      <w:tcPr>
        <w:tcBorders>
          <w:top w:val="nil"/>
          <w:left w:val="single" w:sz="8" w:space="0" w:color="004B8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top w:val="nil"/>
          <w:bottom w:val="nil"/>
          <w:insideH w:val="nil"/>
          <w:insideV w:val="nil"/>
        </w:tcBorders>
        <w:shd w:val="clear" w:color="auto" w:fill="B1BCD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40563"/>
    <w:rPr>
      <w:rFonts w:ascii="Cambria" w:eastAsia="Times New Roman" w:hAnsi="Cambria"/>
      <w:color w:val="000000"/>
      <w:sz w:val="20"/>
      <w:szCs w:val="20"/>
    </w:rPr>
    <w:tblPr>
      <w:tblStyleRowBandSize w:val="1"/>
      <w:tblStyleColBandSize w:val="1"/>
      <w:tblBorders>
        <w:top w:val="single" w:sz="8" w:space="0" w:color="004B8D"/>
        <w:left w:val="single" w:sz="8" w:space="0" w:color="004B8D"/>
        <w:bottom w:val="single" w:sz="8" w:space="0" w:color="004B8D"/>
        <w:right w:val="single" w:sz="8" w:space="0" w:color="004B8D"/>
      </w:tblBorders>
    </w:tblPr>
    <w:tblStylePr w:type="firstRow">
      <w:rPr>
        <w:rFonts w:cs="Times New Roman"/>
        <w:sz w:val="24"/>
        <w:szCs w:val="24"/>
      </w:rPr>
      <w:tblPr/>
      <w:tcPr>
        <w:tcBorders>
          <w:top w:val="nil"/>
          <w:left w:val="nil"/>
          <w:bottom w:val="single" w:sz="24" w:space="0" w:color="004B8D"/>
          <w:right w:val="nil"/>
          <w:insideH w:val="nil"/>
          <w:insideV w:val="nil"/>
        </w:tcBorders>
        <w:shd w:val="clear" w:color="auto" w:fill="FFFFFF"/>
      </w:tcPr>
    </w:tblStylePr>
    <w:tblStylePr w:type="lastRow">
      <w:rPr>
        <w:rFonts w:cs="Times New Roman"/>
      </w:rPr>
      <w:tblPr/>
      <w:tcPr>
        <w:tcBorders>
          <w:top w:val="single" w:sz="8" w:space="0" w:color="004B8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4B8D"/>
          <w:insideH w:val="nil"/>
          <w:insideV w:val="nil"/>
        </w:tcBorders>
        <w:shd w:val="clear" w:color="auto" w:fill="FFFFFF"/>
      </w:tcPr>
    </w:tblStylePr>
    <w:tblStylePr w:type="lastCol">
      <w:rPr>
        <w:rFonts w:cs="Times New Roman"/>
      </w:rPr>
      <w:tblPr/>
      <w:tcPr>
        <w:tcBorders>
          <w:top w:val="nil"/>
          <w:left w:val="single" w:sz="8" w:space="0" w:color="004B8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A3D4FF"/>
      </w:tcPr>
    </w:tblStylePr>
    <w:tblStylePr w:type="band1Horz">
      <w:rPr>
        <w:rFonts w:cs="Times New Roman"/>
      </w:rPr>
      <w:tblPr/>
      <w:tcPr>
        <w:tcBorders>
          <w:top w:val="nil"/>
          <w:bottom w:val="nil"/>
          <w:insideH w:val="nil"/>
          <w:insideV w:val="nil"/>
        </w:tcBorders>
        <w:shd w:val="clear" w:color="auto" w:fill="A3D4FF"/>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Header">
    <w:name w:val="header"/>
    <w:basedOn w:val="Normal"/>
    <w:link w:val="HeaderChar"/>
    <w:uiPriority w:val="99"/>
    <w:rsid w:val="00743BE0"/>
    <w:pPr>
      <w:tabs>
        <w:tab w:val="center" w:pos="4513"/>
        <w:tab w:val="right" w:pos="9026"/>
      </w:tabs>
      <w:spacing w:after="0"/>
    </w:pPr>
    <w:rPr>
      <w:szCs w:val="20"/>
      <w:lang w:eastAsia="en-AU"/>
    </w:rPr>
  </w:style>
  <w:style w:type="character" w:customStyle="1" w:styleId="HeaderChar">
    <w:name w:val="Header Char"/>
    <w:basedOn w:val="DefaultParagraphFont"/>
    <w:link w:val="Header"/>
    <w:uiPriority w:val="99"/>
    <w:locked/>
    <w:rsid w:val="00743BE0"/>
    <w:rPr>
      <w:rFonts w:ascii="Arial" w:hAnsi="Arial" w:cs="Times New Roman"/>
      <w:sz w:val="24"/>
    </w:rPr>
  </w:style>
  <w:style w:type="paragraph" w:styleId="Footer">
    <w:name w:val="footer"/>
    <w:basedOn w:val="Normal"/>
    <w:link w:val="FooterChar"/>
    <w:uiPriority w:val="99"/>
    <w:rsid w:val="00E62270"/>
    <w:pPr>
      <w:tabs>
        <w:tab w:val="center" w:pos="4513"/>
        <w:tab w:val="right" w:pos="9026"/>
      </w:tabs>
      <w:spacing w:after="0"/>
      <w:ind w:right="227"/>
      <w:jc w:val="right"/>
    </w:pPr>
    <w:rPr>
      <w:b/>
      <w:color w:val="000000"/>
      <w:szCs w:val="20"/>
      <w:lang w:eastAsia="en-AU"/>
    </w:rPr>
  </w:style>
  <w:style w:type="character" w:customStyle="1" w:styleId="FooterChar">
    <w:name w:val="Footer Char"/>
    <w:basedOn w:val="DefaultParagraphFont"/>
    <w:link w:val="Footer"/>
    <w:uiPriority w:val="99"/>
    <w:locked/>
    <w:rsid w:val="00E62270"/>
    <w:rPr>
      <w:rFonts w:ascii="Arial" w:hAnsi="Arial" w:cs="Times New Roman"/>
      <w:b/>
      <w:color w:val="000000"/>
      <w:sz w:val="24"/>
    </w:rPr>
  </w:style>
  <w:style w:type="paragraph" w:customStyle="1" w:styleId="Subtitle1">
    <w:name w:val="Subtitle 1"/>
    <w:basedOn w:val="Subheadlines"/>
    <w:uiPriority w:val="99"/>
    <w:rsid w:val="00A9145A"/>
    <w:rPr>
      <w:color w:val="095489"/>
      <w:sz w:val="40"/>
      <w:szCs w:val="40"/>
    </w:rPr>
  </w:style>
  <w:style w:type="paragraph" w:customStyle="1" w:styleId="TEXT">
    <w:name w:val="TEXT"/>
    <w:basedOn w:val="Normal"/>
    <w:uiPriority w:val="99"/>
    <w:rsid w:val="0000010A"/>
    <w:pPr>
      <w:widowControl w:val="0"/>
      <w:suppressAutoHyphens/>
      <w:autoSpaceDE w:val="0"/>
      <w:autoSpaceDN w:val="0"/>
      <w:adjustRightInd w:val="0"/>
      <w:spacing w:after="113" w:line="280" w:lineRule="atLeast"/>
      <w:textAlignment w:val="center"/>
    </w:pPr>
    <w:rPr>
      <w:rFonts w:ascii="ArialMTStd" w:hAnsi="ArialMTStd" w:cs="ArialMTStd"/>
      <w:color w:val="000000"/>
      <w:szCs w:val="24"/>
      <w:lang w:val="en-GB"/>
    </w:rPr>
  </w:style>
  <w:style w:type="character" w:styleId="FollowedHyperlink">
    <w:name w:val="FollowedHyperlink"/>
    <w:basedOn w:val="DefaultParagraphFont"/>
    <w:uiPriority w:val="99"/>
    <w:rsid w:val="007846E2"/>
    <w:rPr>
      <w:rFonts w:cs="Times New Roman"/>
      <w:color w:val="095489"/>
      <w:u w:val="single"/>
    </w:rPr>
  </w:style>
  <w:style w:type="paragraph" w:styleId="NormalWeb">
    <w:name w:val="Normal (Web)"/>
    <w:basedOn w:val="Normal"/>
    <w:uiPriority w:val="99"/>
    <w:rsid w:val="009F3CB5"/>
    <w:pPr>
      <w:widowControl w:val="0"/>
      <w:autoSpaceDE w:val="0"/>
      <w:autoSpaceDN w:val="0"/>
      <w:spacing w:after="0"/>
    </w:pPr>
    <w:rPr>
      <w:rFonts w:eastAsia="Times New Roman" w:cs="Arial"/>
      <w:szCs w:val="24"/>
      <w:lang w:val="en-US"/>
    </w:rPr>
  </w:style>
  <w:style w:type="paragraph" w:styleId="FootnoteText">
    <w:name w:val="footnote text"/>
    <w:basedOn w:val="Normal"/>
    <w:link w:val="FootnoteTextChar"/>
    <w:uiPriority w:val="99"/>
    <w:rsid w:val="009F3CB5"/>
    <w:pPr>
      <w:widowControl w:val="0"/>
      <w:autoSpaceDE w:val="0"/>
      <w:autoSpaceDN w:val="0"/>
      <w:spacing w:after="0"/>
    </w:pPr>
    <w:rPr>
      <w:rFonts w:eastAsia="Times New Roman" w:cs="Arial"/>
      <w:sz w:val="20"/>
      <w:szCs w:val="20"/>
      <w:lang w:val="en-US"/>
    </w:rPr>
  </w:style>
  <w:style w:type="character" w:customStyle="1" w:styleId="FootnoteTextChar">
    <w:name w:val="Footnote Text Char"/>
    <w:basedOn w:val="DefaultParagraphFont"/>
    <w:link w:val="FootnoteText"/>
    <w:uiPriority w:val="99"/>
    <w:locked/>
    <w:rsid w:val="009F3CB5"/>
    <w:rPr>
      <w:rFonts w:ascii="Arial" w:hAnsi="Arial" w:cs="Arial"/>
      <w:lang w:val="en-US" w:eastAsia="en-US"/>
    </w:rPr>
  </w:style>
  <w:style w:type="paragraph" w:styleId="ListBullet">
    <w:name w:val="List Bullet"/>
    <w:basedOn w:val="Normal"/>
    <w:autoRedefine/>
    <w:uiPriority w:val="99"/>
    <w:rsid w:val="009F3CB5"/>
    <w:pPr>
      <w:widowControl w:val="0"/>
      <w:numPr>
        <w:numId w:val="1"/>
      </w:numPr>
      <w:autoSpaceDE w:val="0"/>
      <w:autoSpaceDN w:val="0"/>
      <w:spacing w:after="0"/>
      <w:ind w:left="360" w:hanging="360"/>
    </w:pPr>
    <w:rPr>
      <w:rFonts w:eastAsia="Times New Roman" w:cs="Arial"/>
      <w:szCs w:val="24"/>
      <w:lang w:val="en-US"/>
    </w:rPr>
  </w:style>
  <w:style w:type="paragraph" w:styleId="BodyText">
    <w:name w:val="Body Text"/>
    <w:basedOn w:val="Normal"/>
    <w:link w:val="BodyTextChar"/>
    <w:uiPriority w:val="99"/>
    <w:qFormat/>
    <w:rsid w:val="00E928D2"/>
    <w:pPr>
      <w:widowControl w:val="0"/>
      <w:autoSpaceDE w:val="0"/>
      <w:autoSpaceDN w:val="0"/>
      <w:spacing w:after="300" w:line="300" w:lineRule="atLeast"/>
    </w:pPr>
    <w:rPr>
      <w:rFonts w:eastAsia="Times New Roman" w:cs="Arial"/>
      <w:sz w:val="22"/>
      <w:szCs w:val="18"/>
    </w:rPr>
  </w:style>
  <w:style w:type="character" w:customStyle="1" w:styleId="BodyTextChar">
    <w:name w:val="Body Text Char"/>
    <w:basedOn w:val="DefaultParagraphFont"/>
    <w:link w:val="BodyText"/>
    <w:uiPriority w:val="99"/>
    <w:locked/>
    <w:rsid w:val="00E928D2"/>
    <w:rPr>
      <w:rFonts w:eastAsia="Times New Roman" w:cs="Arial"/>
      <w:sz w:val="22"/>
      <w:szCs w:val="18"/>
      <w:lang w:val="en-AU"/>
    </w:rPr>
  </w:style>
  <w:style w:type="paragraph" w:styleId="CommentText">
    <w:name w:val="annotation text"/>
    <w:basedOn w:val="Normal"/>
    <w:link w:val="CommentTextChar"/>
    <w:uiPriority w:val="99"/>
    <w:semiHidden/>
    <w:rsid w:val="00133A37"/>
    <w:pPr>
      <w:widowControl w:val="0"/>
      <w:autoSpaceDE w:val="0"/>
      <w:autoSpaceDN w:val="0"/>
      <w:spacing w:after="0"/>
    </w:pPr>
    <w:rPr>
      <w:rFonts w:eastAsia="Times New Roman" w:cs="Arial"/>
      <w:sz w:val="20"/>
      <w:szCs w:val="20"/>
      <w:lang w:val="en-US"/>
    </w:rPr>
  </w:style>
  <w:style w:type="character" w:customStyle="1" w:styleId="CommentTextChar">
    <w:name w:val="Comment Text Char"/>
    <w:basedOn w:val="DefaultParagraphFont"/>
    <w:link w:val="CommentText"/>
    <w:uiPriority w:val="99"/>
    <w:semiHidden/>
    <w:locked/>
    <w:rsid w:val="00133A37"/>
    <w:rPr>
      <w:rFonts w:ascii="Arial" w:hAnsi="Arial" w:cs="Arial"/>
      <w:lang w:val="en-US" w:eastAsia="en-US"/>
    </w:rPr>
  </w:style>
  <w:style w:type="paragraph" w:customStyle="1" w:styleId="Appendix2">
    <w:name w:val="Appendix 2"/>
    <w:next w:val="BodyText"/>
    <w:uiPriority w:val="99"/>
    <w:rsid w:val="00133A37"/>
    <w:pPr>
      <w:keepNext/>
      <w:pBdr>
        <w:top w:val="none" w:sz="96" w:space="31" w:color="FFFFFF" w:frame="1"/>
        <w:left w:val="none" w:sz="96" w:space="31" w:color="FFFFFF" w:frame="1"/>
        <w:bottom w:val="none" w:sz="96" w:space="31" w:color="FFFFFF" w:frame="1"/>
        <w:right w:val="none" w:sz="96" w:space="31" w:color="FFFFFF" w:frame="1"/>
        <w:bar w:val="none" w:sz="0" w:color="000000"/>
      </w:pBdr>
      <w:spacing w:before="360" w:after="240"/>
      <w:outlineLvl w:val="3"/>
    </w:pPr>
    <w:rPr>
      <w:rFonts w:ascii="Arial Bold" w:hAnsi="Arial Bold" w:cs="Arial Bold"/>
      <w:color w:val="000000"/>
      <w:sz w:val="24"/>
      <w:szCs w:val="24"/>
      <w:u w:color="000000"/>
      <w:lang w:eastAsia="en-AU"/>
    </w:rPr>
  </w:style>
  <w:style w:type="character" w:styleId="CommentReference">
    <w:name w:val="annotation reference"/>
    <w:basedOn w:val="DefaultParagraphFont"/>
    <w:uiPriority w:val="99"/>
    <w:semiHidden/>
    <w:rsid w:val="00133A37"/>
    <w:rPr>
      <w:rFonts w:cs="Times New Roman"/>
      <w:sz w:val="16"/>
      <w:szCs w:val="16"/>
    </w:rPr>
  </w:style>
  <w:style w:type="paragraph" w:styleId="Revision">
    <w:name w:val="Revision"/>
    <w:hidden/>
    <w:uiPriority w:val="99"/>
    <w:rsid w:val="00EB2527"/>
    <w:rPr>
      <w:sz w:val="24"/>
      <w:lang w:val="en-AU"/>
    </w:rPr>
  </w:style>
  <w:style w:type="paragraph" w:styleId="CommentSubject">
    <w:name w:val="annotation subject"/>
    <w:basedOn w:val="CommentText"/>
    <w:next w:val="CommentText"/>
    <w:link w:val="CommentSubjectChar"/>
    <w:uiPriority w:val="99"/>
    <w:semiHidden/>
    <w:rsid w:val="00BD7205"/>
    <w:pPr>
      <w:widowControl/>
      <w:autoSpaceDE/>
      <w:autoSpaceDN/>
      <w:spacing w:after="170"/>
    </w:pPr>
    <w:rPr>
      <w:rFonts w:eastAsia="Calibri" w:cs="Times New Roman"/>
      <w:b/>
      <w:bCs/>
      <w:lang w:val="en-AU"/>
    </w:rPr>
  </w:style>
  <w:style w:type="character" w:customStyle="1" w:styleId="CommentSubjectChar">
    <w:name w:val="Comment Subject Char"/>
    <w:basedOn w:val="CommentTextChar"/>
    <w:link w:val="CommentSubject"/>
    <w:uiPriority w:val="99"/>
    <w:semiHidden/>
    <w:locked/>
    <w:rsid w:val="00BD7205"/>
    <w:rPr>
      <w:rFonts w:ascii="Arial" w:hAnsi="Arial" w:cs="Arial"/>
      <w:b/>
      <w:bCs/>
      <w:lang w:val="en-US" w:eastAsia="en-US"/>
    </w:rPr>
  </w:style>
  <w:style w:type="paragraph" w:customStyle="1" w:styleId="Default">
    <w:name w:val="Default"/>
    <w:rsid w:val="00640F6B"/>
    <w:pPr>
      <w:autoSpaceDE w:val="0"/>
      <w:autoSpaceDN w:val="0"/>
      <w:adjustRightInd w:val="0"/>
    </w:pPr>
    <w:rPr>
      <w:rFonts w:ascii="Tahoma" w:eastAsia="Times New Roman" w:hAnsi="Tahoma" w:cs="Tahoma"/>
      <w:color w:val="000000"/>
      <w:sz w:val="24"/>
      <w:szCs w:val="24"/>
      <w:lang w:val="en-AU" w:eastAsia="en-AU"/>
    </w:rPr>
  </w:style>
  <w:style w:type="character" w:customStyle="1" w:styleId="st1">
    <w:name w:val="st1"/>
    <w:basedOn w:val="DefaultParagraphFont"/>
    <w:uiPriority w:val="99"/>
    <w:rsid w:val="00324295"/>
    <w:rPr>
      <w:rFonts w:cs="Times New Roman"/>
    </w:rPr>
  </w:style>
  <w:style w:type="paragraph" w:styleId="BodyTextIndent2">
    <w:name w:val="Body Text Indent 2"/>
    <w:basedOn w:val="Normal"/>
    <w:link w:val="BodyTextIndent2Char"/>
    <w:uiPriority w:val="99"/>
    <w:rsid w:val="00C60EE6"/>
    <w:pPr>
      <w:spacing w:after="120" w:line="480" w:lineRule="auto"/>
      <w:ind w:left="283"/>
    </w:pPr>
  </w:style>
  <w:style w:type="character" w:customStyle="1" w:styleId="BodyTextIndent2Char">
    <w:name w:val="Body Text Indent 2 Char"/>
    <w:basedOn w:val="DefaultParagraphFont"/>
    <w:link w:val="BodyTextIndent2"/>
    <w:uiPriority w:val="99"/>
    <w:locked/>
    <w:rsid w:val="00C60EE6"/>
    <w:rPr>
      <w:rFonts w:ascii="Arial" w:hAnsi="Arial" w:cs="Times New Roman"/>
      <w:sz w:val="22"/>
      <w:szCs w:val="22"/>
      <w:lang w:eastAsia="en-US"/>
    </w:rPr>
  </w:style>
  <w:style w:type="character" w:customStyle="1" w:styleId="Hyperlink1">
    <w:name w:val="Hyperlink.1"/>
    <w:basedOn w:val="DefaultParagraphFont"/>
    <w:uiPriority w:val="99"/>
    <w:rsid w:val="0033291C"/>
    <w:rPr>
      <w:rFonts w:cs="Times New Roman"/>
    </w:rPr>
  </w:style>
  <w:style w:type="character" w:styleId="PageNumber">
    <w:name w:val="page number"/>
    <w:basedOn w:val="DefaultParagraphFont"/>
    <w:uiPriority w:val="99"/>
    <w:rsid w:val="00C079AC"/>
    <w:rPr>
      <w:rFonts w:cs="Times New Roman"/>
    </w:rPr>
  </w:style>
  <w:style w:type="character" w:styleId="FootnoteReference">
    <w:name w:val="footnote reference"/>
    <w:basedOn w:val="DefaultParagraphFont"/>
    <w:uiPriority w:val="99"/>
    <w:rsid w:val="00B56E8C"/>
    <w:rPr>
      <w:vertAlign w:val="superscript"/>
    </w:rPr>
  </w:style>
  <w:style w:type="paragraph" w:customStyle="1" w:styleId="TableParagraph">
    <w:name w:val="Table Paragraph"/>
    <w:basedOn w:val="Normal"/>
    <w:uiPriority w:val="99"/>
    <w:qFormat/>
    <w:rsid w:val="00463D29"/>
    <w:pPr>
      <w:widowControl w:val="0"/>
      <w:autoSpaceDE w:val="0"/>
      <w:autoSpaceDN w:val="0"/>
      <w:adjustRightInd w:val="0"/>
      <w:spacing w:after="0"/>
    </w:pPr>
    <w:rPr>
      <w:rFonts w:ascii="Times New Roman" w:eastAsiaTheme="minorEastAsia" w:hAnsi="Times New Roman"/>
      <w:szCs w:val="24"/>
      <w:lang w:eastAsia="en-AU"/>
    </w:rPr>
  </w:style>
  <w:style w:type="paragraph" w:customStyle="1" w:styleId="TitleHeader">
    <w:name w:val="Title Header"/>
    <w:basedOn w:val="Normal"/>
    <w:next w:val="Normal"/>
    <w:uiPriority w:val="99"/>
    <w:rsid w:val="00463D29"/>
    <w:pPr>
      <w:suppressAutoHyphens/>
      <w:autoSpaceDE w:val="0"/>
      <w:autoSpaceDN w:val="0"/>
      <w:adjustRightInd w:val="0"/>
      <w:spacing w:before="113" w:after="680" w:line="680" w:lineRule="atLeast"/>
      <w:textAlignment w:val="center"/>
    </w:pPr>
    <w:rPr>
      <w:rFonts w:ascii="Arial MT Std" w:hAnsi="Arial MT Std" w:cs="Arial MT Std"/>
      <w:color w:val="006D00"/>
      <w:sz w:val="64"/>
      <w:szCs w:val="64"/>
      <w:lang w:val="en-GB"/>
    </w:rPr>
  </w:style>
  <w:style w:type="paragraph" w:customStyle="1" w:styleId="Bodycopy">
    <w:name w:val="Body copy"/>
    <w:basedOn w:val="Normal"/>
    <w:uiPriority w:val="99"/>
    <w:rsid w:val="00463D29"/>
    <w:pPr>
      <w:suppressAutoHyphens/>
      <w:autoSpaceDE w:val="0"/>
      <w:autoSpaceDN w:val="0"/>
      <w:adjustRightInd w:val="0"/>
      <w:spacing w:after="142" w:line="290" w:lineRule="atLeast"/>
      <w:textAlignment w:val="center"/>
    </w:pPr>
    <w:rPr>
      <w:rFonts w:ascii="Arial MT Std" w:hAnsi="Arial MT Std" w:cs="Arial MT Std"/>
      <w:color w:val="000000"/>
      <w:szCs w:val="24"/>
      <w:lang w:val="en-GB"/>
    </w:rPr>
  </w:style>
  <w:style w:type="paragraph" w:customStyle="1" w:styleId="Subhead1">
    <w:name w:val="Sub head 1"/>
    <w:basedOn w:val="Normal"/>
    <w:uiPriority w:val="99"/>
    <w:rsid w:val="00463D29"/>
    <w:pPr>
      <w:suppressAutoHyphens/>
      <w:autoSpaceDE w:val="0"/>
      <w:autoSpaceDN w:val="0"/>
      <w:adjustRightInd w:val="0"/>
      <w:spacing w:before="170" w:line="340" w:lineRule="atLeast"/>
      <w:textAlignment w:val="center"/>
    </w:pPr>
    <w:rPr>
      <w:rFonts w:ascii="Arial MT Std" w:hAnsi="Arial MT Std" w:cs="Arial MT Std"/>
      <w:b/>
      <w:bCs/>
      <w:color w:val="006D00"/>
      <w:sz w:val="30"/>
      <w:szCs w:val="30"/>
      <w:lang w:val="en-GB"/>
    </w:rPr>
  </w:style>
  <w:style w:type="paragraph" w:customStyle="1" w:styleId="Subhead2">
    <w:name w:val="Sub head 2"/>
    <w:basedOn w:val="Normal"/>
    <w:uiPriority w:val="99"/>
    <w:rsid w:val="00463D29"/>
    <w:pPr>
      <w:suppressAutoHyphens/>
      <w:autoSpaceDE w:val="0"/>
      <w:autoSpaceDN w:val="0"/>
      <w:adjustRightInd w:val="0"/>
      <w:spacing w:before="57" w:after="142" w:line="300" w:lineRule="atLeast"/>
      <w:textAlignment w:val="center"/>
    </w:pPr>
    <w:rPr>
      <w:rFonts w:ascii="Arial MT Std" w:hAnsi="Arial MT Std" w:cs="Arial MT Std"/>
      <w:b/>
      <w:bCs/>
      <w:color w:val="006D00"/>
      <w:sz w:val="26"/>
      <w:szCs w:val="26"/>
      <w:lang w:val="en-GB"/>
    </w:rPr>
  </w:style>
  <w:style w:type="paragraph" w:styleId="BodyText2">
    <w:name w:val="Body Text 2"/>
    <w:basedOn w:val="Normal"/>
    <w:link w:val="BodyText2Char"/>
    <w:uiPriority w:val="99"/>
    <w:rsid w:val="00F72294"/>
    <w:pPr>
      <w:spacing w:after="120" w:line="480" w:lineRule="auto"/>
    </w:pPr>
  </w:style>
  <w:style w:type="character" w:customStyle="1" w:styleId="BodyText2Char">
    <w:name w:val="Body Text 2 Char"/>
    <w:basedOn w:val="DefaultParagraphFont"/>
    <w:link w:val="BodyText2"/>
    <w:uiPriority w:val="99"/>
    <w:rsid w:val="00F72294"/>
    <w:rPr>
      <w:sz w:val="24"/>
      <w:lang w:val="en-AU"/>
    </w:rPr>
  </w:style>
  <w:style w:type="paragraph" w:styleId="BodyTextIndent">
    <w:name w:val="Body Text Indent"/>
    <w:basedOn w:val="Normal"/>
    <w:link w:val="BodyTextIndentChar"/>
    <w:uiPriority w:val="99"/>
    <w:rsid w:val="00F72294"/>
    <w:pPr>
      <w:spacing w:after="0" w:line="360" w:lineRule="auto"/>
      <w:ind w:left="1418"/>
    </w:pPr>
    <w:rPr>
      <w:rFonts w:eastAsia="Times New Roman"/>
      <w:sz w:val="22"/>
      <w:szCs w:val="20"/>
    </w:rPr>
  </w:style>
  <w:style w:type="character" w:customStyle="1" w:styleId="BodyTextIndentChar">
    <w:name w:val="Body Text Indent Char"/>
    <w:basedOn w:val="DefaultParagraphFont"/>
    <w:link w:val="BodyTextIndent"/>
    <w:uiPriority w:val="99"/>
    <w:rsid w:val="00F72294"/>
    <w:rPr>
      <w:rFonts w:eastAsia="Times New Roman"/>
      <w:sz w:val="22"/>
      <w:szCs w:val="20"/>
    </w:rPr>
  </w:style>
  <w:style w:type="paragraph" w:styleId="BodyTextIndent3">
    <w:name w:val="Body Text Indent 3"/>
    <w:basedOn w:val="Normal"/>
    <w:link w:val="BodyTextIndent3Char"/>
    <w:uiPriority w:val="99"/>
    <w:rsid w:val="00F72294"/>
    <w:pPr>
      <w:spacing w:after="0" w:line="360" w:lineRule="auto"/>
      <w:ind w:left="1440"/>
      <w:jc w:val="both"/>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uiPriority w:val="99"/>
    <w:rsid w:val="00F72294"/>
    <w:rPr>
      <w:rFonts w:ascii="Times New Roman" w:eastAsia="Times New Roman" w:hAnsi="Times New Roman"/>
      <w:sz w:val="16"/>
      <w:szCs w:val="16"/>
    </w:rPr>
  </w:style>
  <w:style w:type="paragraph" w:styleId="DocumentMap">
    <w:name w:val="Document Map"/>
    <w:basedOn w:val="Normal"/>
    <w:link w:val="DocumentMapChar"/>
    <w:uiPriority w:val="99"/>
    <w:rsid w:val="00F72294"/>
    <w:pPr>
      <w:shd w:val="clear" w:color="auto" w:fill="000080"/>
      <w:spacing w:after="0"/>
    </w:pPr>
    <w:rPr>
      <w:rFonts w:ascii="Times New Roman" w:eastAsia="Times New Roman" w:hAnsi="Times New Roman"/>
      <w:sz w:val="2"/>
      <w:szCs w:val="20"/>
    </w:rPr>
  </w:style>
  <w:style w:type="character" w:customStyle="1" w:styleId="DocumentMapChar">
    <w:name w:val="Document Map Char"/>
    <w:basedOn w:val="DefaultParagraphFont"/>
    <w:link w:val="DocumentMap"/>
    <w:uiPriority w:val="99"/>
    <w:rsid w:val="00F72294"/>
    <w:rPr>
      <w:rFonts w:ascii="Times New Roman" w:eastAsia="Times New Roman" w:hAnsi="Times New Roman"/>
      <w:sz w:val="2"/>
      <w:szCs w:val="20"/>
      <w:shd w:val="clear" w:color="auto" w:fill="000080"/>
    </w:rPr>
  </w:style>
  <w:style w:type="paragraph" w:styleId="TOC4">
    <w:name w:val="toc 4"/>
    <w:basedOn w:val="Normal"/>
    <w:next w:val="Normal"/>
    <w:autoRedefine/>
    <w:uiPriority w:val="39"/>
    <w:locked/>
    <w:rsid w:val="008259B4"/>
    <w:pPr>
      <w:spacing w:after="0"/>
      <w:ind w:left="720"/>
    </w:pPr>
    <w:rPr>
      <w:rFonts w:asciiTheme="minorHAnsi" w:hAnsiTheme="minorHAnsi"/>
      <w:sz w:val="20"/>
      <w:szCs w:val="20"/>
    </w:rPr>
  </w:style>
  <w:style w:type="paragraph" w:styleId="TOC5">
    <w:name w:val="toc 5"/>
    <w:basedOn w:val="Normal"/>
    <w:next w:val="Normal"/>
    <w:autoRedefine/>
    <w:uiPriority w:val="39"/>
    <w:locked/>
    <w:rsid w:val="00F72294"/>
    <w:pPr>
      <w:spacing w:after="0"/>
      <w:ind w:left="960"/>
    </w:pPr>
    <w:rPr>
      <w:rFonts w:asciiTheme="minorHAnsi" w:hAnsiTheme="minorHAnsi"/>
      <w:sz w:val="20"/>
      <w:szCs w:val="20"/>
    </w:rPr>
  </w:style>
  <w:style w:type="paragraph" w:styleId="TOC6">
    <w:name w:val="toc 6"/>
    <w:basedOn w:val="Normal"/>
    <w:next w:val="Normal"/>
    <w:autoRedefine/>
    <w:uiPriority w:val="39"/>
    <w:locked/>
    <w:rsid w:val="00F72294"/>
    <w:pPr>
      <w:spacing w:after="0"/>
      <w:ind w:left="1200"/>
    </w:pPr>
    <w:rPr>
      <w:rFonts w:asciiTheme="minorHAnsi" w:hAnsiTheme="minorHAnsi"/>
      <w:sz w:val="20"/>
      <w:szCs w:val="20"/>
    </w:rPr>
  </w:style>
  <w:style w:type="paragraph" w:styleId="TOC7">
    <w:name w:val="toc 7"/>
    <w:basedOn w:val="Normal"/>
    <w:next w:val="Normal"/>
    <w:autoRedefine/>
    <w:uiPriority w:val="39"/>
    <w:locked/>
    <w:rsid w:val="00F72294"/>
    <w:pPr>
      <w:spacing w:after="0"/>
      <w:ind w:left="1440"/>
    </w:pPr>
    <w:rPr>
      <w:rFonts w:asciiTheme="minorHAnsi" w:hAnsiTheme="minorHAnsi"/>
      <w:sz w:val="20"/>
      <w:szCs w:val="20"/>
    </w:rPr>
  </w:style>
  <w:style w:type="paragraph" w:styleId="TOC8">
    <w:name w:val="toc 8"/>
    <w:basedOn w:val="Normal"/>
    <w:next w:val="Normal"/>
    <w:autoRedefine/>
    <w:uiPriority w:val="39"/>
    <w:locked/>
    <w:rsid w:val="00F72294"/>
    <w:pPr>
      <w:spacing w:after="0"/>
      <w:ind w:left="1680"/>
    </w:pPr>
    <w:rPr>
      <w:rFonts w:asciiTheme="minorHAnsi" w:hAnsiTheme="minorHAnsi"/>
      <w:sz w:val="20"/>
      <w:szCs w:val="20"/>
    </w:rPr>
  </w:style>
  <w:style w:type="paragraph" w:styleId="TOC9">
    <w:name w:val="toc 9"/>
    <w:basedOn w:val="Normal"/>
    <w:next w:val="Normal"/>
    <w:autoRedefine/>
    <w:uiPriority w:val="39"/>
    <w:locked/>
    <w:rsid w:val="00F72294"/>
    <w:pPr>
      <w:spacing w:after="0"/>
      <w:ind w:left="1920"/>
    </w:pPr>
    <w:rPr>
      <w:rFonts w:asciiTheme="minorHAnsi" w:hAnsiTheme="minorHAnsi"/>
      <w:sz w:val="20"/>
      <w:szCs w:val="20"/>
    </w:rPr>
  </w:style>
  <w:style w:type="paragraph" w:styleId="Index1">
    <w:name w:val="index 1"/>
    <w:basedOn w:val="Normal"/>
    <w:next w:val="Normal"/>
    <w:autoRedefine/>
    <w:uiPriority w:val="99"/>
    <w:rsid w:val="00F72294"/>
    <w:pPr>
      <w:spacing w:after="0"/>
      <w:ind w:left="200" w:hanging="200"/>
    </w:pPr>
    <w:rPr>
      <w:rFonts w:ascii="Times New Roman" w:eastAsia="Times New Roman" w:hAnsi="Times New Roman"/>
      <w:sz w:val="20"/>
      <w:szCs w:val="20"/>
      <w:lang w:eastAsia="en-AU"/>
    </w:rPr>
  </w:style>
  <w:style w:type="paragraph" w:styleId="IndexHeading">
    <w:name w:val="index heading"/>
    <w:basedOn w:val="Normal"/>
    <w:next w:val="Index1"/>
    <w:uiPriority w:val="99"/>
    <w:rsid w:val="00F72294"/>
    <w:pPr>
      <w:keepNext/>
      <w:spacing w:before="440" w:after="0" w:line="220" w:lineRule="atLeast"/>
    </w:pPr>
    <w:rPr>
      <w:rFonts w:eastAsia="Times New Roman"/>
      <w:b/>
      <w:caps/>
      <w:szCs w:val="20"/>
    </w:rPr>
  </w:style>
  <w:style w:type="paragraph" w:customStyle="1" w:styleId="BodyTextIndentBullets">
    <w:name w:val="Body Text Indent Bullets"/>
    <w:basedOn w:val="Normal"/>
    <w:uiPriority w:val="99"/>
    <w:rsid w:val="00F72294"/>
    <w:pPr>
      <w:numPr>
        <w:numId w:val="61"/>
      </w:numPr>
      <w:tabs>
        <w:tab w:val="clear" w:pos="2061"/>
      </w:tabs>
      <w:spacing w:after="0" w:line="360" w:lineRule="auto"/>
      <w:ind w:left="1985" w:hanging="567"/>
      <w:jc w:val="both"/>
    </w:pPr>
    <w:rPr>
      <w:rFonts w:eastAsia="Times New Roman"/>
      <w:color w:val="000000"/>
      <w:sz w:val="22"/>
      <w:szCs w:val="20"/>
      <w:lang w:eastAsia="en-AU"/>
    </w:rPr>
  </w:style>
  <w:style w:type="paragraph" w:customStyle="1" w:styleId="AnnesNormal">
    <w:name w:val="Anne's Normal"/>
    <w:basedOn w:val="Normal"/>
    <w:uiPriority w:val="99"/>
    <w:rsid w:val="00F72294"/>
    <w:pPr>
      <w:spacing w:after="0" w:line="360" w:lineRule="auto"/>
      <w:jc w:val="both"/>
    </w:pPr>
    <w:rPr>
      <w:rFonts w:eastAsia="Times New Roman"/>
      <w:color w:val="000000"/>
      <w:sz w:val="20"/>
      <w:szCs w:val="20"/>
      <w:lang w:val="en-GB" w:eastAsia="en-AU"/>
    </w:rPr>
  </w:style>
  <w:style w:type="paragraph" w:styleId="BodyText3">
    <w:name w:val="Body Text 3"/>
    <w:basedOn w:val="Normal"/>
    <w:link w:val="BodyText3Char"/>
    <w:uiPriority w:val="99"/>
    <w:rsid w:val="00F72294"/>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F72294"/>
    <w:rPr>
      <w:rFonts w:ascii="Times New Roman" w:eastAsia="Times New Roman" w:hAnsi="Times New Roman"/>
      <w:sz w:val="16"/>
      <w:szCs w:val="16"/>
    </w:rPr>
  </w:style>
  <w:style w:type="paragraph" w:styleId="Title">
    <w:name w:val="Title"/>
    <w:basedOn w:val="Normal"/>
    <w:link w:val="TitleChar"/>
    <w:uiPriority w:val="99"/>
    <w:qFormat/>
    <w:locked/>
    <w:rsid w:val="00F72294"/>
    <w:pPr>
      <w:spacing w:after="0"/>
      <w:jc w:val="center"/>
    </w:pPr>
    <w:rPr>
      <w:rFonts w:eastAsia="Times New Roman"/>
      <w:sz w:val="28"/>
      <w:szCs w:val="20"/>
    </w:rPr>
  </w:style>
  <w:style w:type="character" w:customStyle="1" w:styleId="TitleChar">
    <w:name w:val="Title Char"/>
    <w:basedOn w:val="DefaultParagraphFont"/>
    <w:link w:val="Title"/>
    <w:uiPriority w:val="99"/>
    <w:rsid w:val="00F72294"/>
    <w:rPr>
      <w:rFonts w:eastAsia="Times New Roman"/>
      <w:sz w:val="28"/>
      <w:szCs w:val="20"/>
    </w:rPr>
  </w:style>
  <w:style w:type="paragraph" w:customStyle="1" w:styleId="Style1">
    <w:name w:val="Style1"/>
    <w:basedOn w:val="BodyText"/>
    <w:uiPriority w:val="99"/>
    <w:qFormat/>
    <w:rsid w:val="00F72294"/>
    <w:pPr>
      <w:widowControl/>
      <w:numPr>
        <w:numId w:val="62"/>
      </w:numPr>
      <w:autoSpaceDE/>
      <w:autoSpaceDN/>
      <w:ind w:left="1985" w:hanging="1276"/>
    </w:pPr>
    <w:rPr>
      <w:rFonts w:cs="Times New Roman"/>
      <w:szCs w:val="20"/>
    </w:rPr>
  </w:style>
  <w:style w:type="paragraph" w:styleId="EndnoteText">
    <w:name w:val="endnote text"/>
    <w:basedOn w:val="Normal"/>
    <w:link w:val="EndnoteTextChar"/>
    <w:uiPriority w:val="99"/>
    <w:rsid w:val="00944BAD"/>
    <w:pPr>
      <w:spacing w:after="0"/>
    </w:pPr>
    <w:rPr>
      <w:sz w:val="20"/>
      <w:szCs w:val="20"/>
    </w:rPr>
  </w:style>
  <w:style w:type="character" w:customStyle="1" w:styleId="EndnoteTextChar">
    <w:name w:val="Endnote Text Char"/>
    <w:basedOn w:val="DefaultParagraphFont"/>
    <w:link w:val="EndnoteText"/>
    <w:uiPriority w:val="99"/>
    <w:rsid w:val="00944BAD"/>
    <w:rPr>
      <w:sz w:val="20"/>
      <w:szCs w:val="20"/>
      <w:lang w:val="en-AU"/>
    </w:rPr>
  </w:style>
  <w:style w:type="character" w:styleId="EndnoteReference">
    <w:name w:val="endnote reference"/>
    <w:basedOn w:val="DefaultParagraphFont"/>
    <w:uiPriority w:val="99"/>
    <w:rsid w:val="00944BAD"/>
    <w:rPr>
      <w:vertAlign w:val="superscript"/>
    </w:rPr>
  </w:style>
  <w:style w:type="numbering" w:customStyle="1" w:styleId="NoList1">
    <w:name w:val="No List1"/>
    <w:next w:val="NoList"/>
    <w:uiPriority w:val="99"/>
    <w:semiHidden/>
    <w:unhideWhenUsed/>
    <w:rsid w:val="00A551D7"/>
  </w:style>
  <w:style w:type="paragraph" w:customStyle="1" w:styleId="footnote">
    <w:name w:val="footnote"/>
    <w:basedOn w:val="NormalWeb"/>
    <w:uiPriority w:val="99"/>
    <w:rsid w:val="001062AD"/>
    <w:pPr>
      <w:widowControl/>
      <w:shd w:val="clear" w:color="auto" w:fill="FFFFFF"/>
      <w:autoSpaceDE/>
      <w:autoSpaceDN/>
      <w:spacing w:before="100" w:beforeAutospacing="1" w:after="100" w:afterAutospacing="1"/>
    </w:pPr>
    <w:rPr>
      <w:rFonts w:ascii="Tahoma" w:hAnsi="Tahoma"/>
      <w:color w:val="444444"/>
      <w:sz w:val="20"/>
      <w:szCs w:val="20"/>
      <w:lang w:val="en-AU"/>
    </w:rPr>
  </w:style>
  <w:style w:type="character" w:styleId="Strong">
    <w:name w:val="Strong"/>
    <w:basedOn w:val="Heading3Char"/>
    <w:uiPriority w:val="22"/>
    <w:qFormat/>
    <w:locked/>
    <w:rsid w:val="009A5A9E"/>
    <w:rPr>
      <w:rFonts w:ascii="Arial" w:hAnsi="Arial" w:cs="Arial"/>
      <w:b/>
      <w:i/>
      <w:color w:val="auto"/>
      <w:sz w:val="22"/>
      <w:lang w:val="en-AU"/>
    </w:rPr>
  </w:style>
  <w:style w:type="character" w:styleId="BookTitle">
    <w:name w:val="Book Title"/>
    <w:basedOn w:val="DefaultParagraphFont"/>
    <w:uiPriority w:val="33"/>
    <w:qFormat/>
    <w:rsid w:val="00FE23FA"/>
    <w:rPr>
      <w:b/>
      <w:bCs/>
      <w:smallCaps/>
      <w:spacing w:val="5"/>
    </w:rPr>
  </w:style>
  <w:style w:type="character" w:styleId="Emphasis">
    <w:name w:val="Emphasis"/>
    <w:uiPriority w:val="20"/>
    <w:qFormat/>
    <w:locked/>
    <w:rsid w:val="009A5A9E"/>
  </w:style>
  <w:style w:type="character" w:styleId="IntenseEmphasis">
    <w:name w:val="Intense Emphasis"/>
    <w:basedOn w:val="Heading3Char"/>
    <w:uiPriority w:val="21"/>
    <w:qFormat/>
    <w:rsid w:val="009A5A9E"/>
    <w:rPr>
      <w:rFonts w:ascii="Arial" w:hAnsi="Arial" w:cs="Arial"/>
      <w:b/>
      <w:i/>
      <w:color w:val="auto"/>
      <w:sz w:val="22"/>
      <w:lang w:val="en-AU"/>
    </w:rPr>
  </w:style>
  <w:style w:type="paragraph" w:styleId="PlainText">
    <w:name w:val="Plain Text"/>
    <w:basedOn w:val="Normal"/>
    <w:link w:val="PlainTextChar"/>
    <w:uiPriority w:val="99"/>
    <w:unhideWhenUsed/>
    <w:rsid w:val="00D36535"/>
    <w:pPr>
      <w:spacing w:after="0"/>
    </w:pPr>
    <w:rPr>
      <w:rFonts w:ascii="Calibri" w:hAnsi="Calibri"/>
      <w:sz w:val="22"/>
    </w:rPr>
  </w:style>
  <w:style w:type="character" w:customStyle="1" w:styleId="PlainTextChar">
    <w:name w:val="Plain Text Char"/>
    <w:basedOn w:val="DefaultParagraphFont"/>
    <w:link w:val="PlainText"/>
    <w:uiPriority w:val="99"/>
    <w:rsid w:val="00D36535"/>
    <w:rPr>
      <w:rFonts w:ascii="Calibri" w:hAnsi="Calibri"/>
      <w:sz w:val="22"/>
      <w:lang w:val="en-AU"/>
    </w:rPr>
  </w:style>
  <w:style w:type="character" w:customStyle="1" w:styleId="apple-converted-space">
    <w:name w:val="apple-converted-space"/>
    <w:basedOn w:val="DefaultParagraphFont"/>
    <w:rsid w:val="00F25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4948255">
      <w:bodyDiv w:val="1"/>
      <w:marLeft w:val="0"/>
      <w:marRight w:val="0"/>
      <w:marTop w:val="0"/>
      <w:marBottom w:val="0"/>
      <w:divBdr>
        <w:top w:val="none" w:sz="0" w:space="0" w:color="auto"/>
        <w:left w:val="none" w:sz="0" w:space="0" w:color="auto"/>
        <w:bottom w:val="none" w:sz="0" w:space="0" w:color="auto"/>
        <w:right w:val="none" w:sz="0" w:space="0" w:color="auto"/>
      </w:divBdr>
    </w:div>
    <w:div w:id="1118068618">
      <w:marLeft w:val="0"/>
      <w:marRight w:val="0"/>
      <w:marTop w:val="0"/>
      <w:marBottom w:val="0"/>
      <w:divBdr>
        <w:top w:val="none" w:sz="0" w:space="0" w:color="auto"/>
        <w:left w:val="none" w:sz="0" w:space="0" w:color="auto"/>
        <w:bottom w:val="none" w:sz="0" w:space="0" w:color="auto"/>
        <w:right w:val="none" w:sz="0" w:space="0" w:color="auto"/>
      </w:divBdr>
    </w:div>
    <w:div w:id="1118068619">
      <w:marLeft w:val="0"/>
      <w:marRight w:val="0"/>
      <w:marTop w:val="0"/>
      <w:marBottom w:val="0"/>
      <w:divBdr>
        <w:top w:val="none" w:sz="0" w:space="0" w:color="auto"/>
        <w:left w:val="none" w:sz="0" w:space="0" w:color="auto"/>
        <w:bottom w:val="none" w:sz="0" w:space="0" w:color="auto"/>
        <w:right w:val="none" w:sz="0" w:space="0" w:color="auto"/>
      </w:divBdr>
    </w:div>
    <w:div w:id="179208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afda.org.au/media/member/ICG.pdf" TargetMode="External"/><Relationship Id="rId26" Type="http://schemas.openxmlformats.org/officeDocument/2006/relationships/header" Target="header5.xm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6.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hyperlink" Target="http://www.health.wa.gov.a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who.int/csr/disease/ebola/en/" TargetMode="External"/><Relationship Id="rId32" Type="http://schemas.openxmlformats.org/officeDocument/2006/relationships/hyperlink" Target="http://www.health.wa.gov.au/ebolavirus/home/index.cfm" TargetMode="External"/><Relationship Id="rId37" Type="http://schemas.openxmlformats.org/officeDocument/2006/relationships/footer" Target="footer9.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www.health.gov.au/internet/main/publishing.nsf/Content/ohp-ebola.htm" TargetMode="External"/><Relationship Id="rId23" Type="http://schemas.openxmlformats.org/officeDocument/2006/relationships/hyperlink" Target="http://www.who.int/csr/disease/ebola/en/" TargetMode="External"/><Relationship Id="rId28" Type="http://schemas.openxmlformats.org/officeDocument/2006/relationships/header" Target="header6.xml"/><Relationship Id="rId36" Type="http://schemas.openxmlformats.org/officeDocument/2006/relationships/footer" Target="footer8.xml"/><Relationship Id="rId10" Type="http://schemas.openxmlformats.org/officeDocument/2006/relationships/footer" Target="footer1.xml"/><Relationship Id="rId19" Type="http://schemas.openxmlformats.org/officeDocument/2006/relationships/image" Target="media/image3.jpeg"/><Relationship Id="rId31" Type="http://schemas.openxmlformats.org/officeDocument/2006/relationships/hyperlink" Target="http://www.health.gov.au/internet/main/publishing.nsf/Content/ohp-ebola.htm"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health.gov.au/ebola" TargetMode="External"/><Relationship Id="rId27" Type="http://schemas.openxmlformats.org/officeDocument/2006/relationships/footer" Target="footer5.xml"/><Relationship Id="rId30" Type="http://schemas.openxmlformats.org/officeDocument/2006/relationships/image" Target="media/image5.jpeg"/><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rcog.org.uk/globalassets/documents/news/ebola-and-pregnancy-western.pdf" TargetMode="External"/><Relationship Id="rId2" Type="http://schemas.openxmlformats.org/officeDocument/2006/relationships/hyperlink" Target="http://www.rcog.org.uk/globalassets/documents/news/etc-preg-guidance-paper.pdf" TargetMode="External"/><Relationship Id="rId1" Type="http://schemas.openxmlformats.org/officeDocument/2006/relationships/hyperlink" Target="http://www.cdc.gov/vhf/ebola/hcp/guidance-safehandling-human-remains-ebola-patients-us-hospitals-mortuaries.html%20" TargetMode="External"/><Relationship Id="rId6" Type="http://schemas.openxmlformats.org/officeDocument/2006/relationships/hyperlink" Target="http://files.ennonline.net/attachments/2176/DC-Infant-feeding-and-Ebola-further-clarification-of-guidance_190914.pdf" TargetMode="External"/><Relationship Id="rId5" Type="http://schemas.openxmlformats.org/officeDocument/2006/relationships/hyperlink" Target="http://www.kemh.health.wa.gov.au/brochures/health_professionals/wnhs0074.pdf" TargetMode="External"/><Relationship Id="rId4" Type="http://schemas.openxmlformats.org/officeDocument/2006/relationships/hyperlink" Target="http://www.rcog.org.uk/globalassets/documents/news/etc-preg-guidance-pap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report_corp_template_blu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4B497-23DD-43DB-8A56-284725DB2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report_corp_template_blue</Template>
  <TotalTime>0</TotalTime>
  <Pages>98</Pages>
  <Words>35187</Words>
  <Characters>200567</Characters>
  <Application>Microsoft Office Word</Application>
  <DocSecurity>0</DocSecurity>
  <Lines>1671</Lines>
  <Paragraphs>470</Paragraphs>
  <ScaleCrop>false</ScaleCrop>
  <HeadingPairs>
    <vt:vector size="2" baseType="variant">
      <vt:variant>
        <vt:lpstr>Title</vt:lpstr>
      </vt:variant>
      <vt:variant>
        <vt:i4>1</vt:i4>
      </vt:variant>
    </vt:vector>
  </HeadingPairs>
  <TitlesOfParts>
    <vt:vector size="1" baseType="lpstr">
      <vt:lpstr>Blue PMS 2945 corporate report template</vt:lpstr>
    </vt:vector>
  </TitlesOfParts>
  <Company>WA Health</Company>
  <LinksUpToDate>false</LinksUpToDate>
  <CharactersWithSpaces>235284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Blue PMS 2945 corporate report template</dc:title>
  <dc:subject>Word Template</dc:subject>
  <dc:creator>he64907</dc:creator>
  <cp:keywords>blue, pms 2945, template, report, style guide,</cp:keywords>
  <cp:lastModifiedBy>Shorter, Kamala (McDonell)</cp:lastModifiedBy>
  <cp:revision>2</cp:revision>
  <cp:lastPrinted>2015-07-28T06:18:00Z</cp:lastPrinted>
  <dcterms:created xsi:type="dcterms:W3CDTF">2016-06-17T08:16:00Z</dcterms:created>
  <dcterms:modified xsi:type="dcterms:W3CDTF">2016-06-17T08:16:00Z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-614714978</vt:i4>
  </property>
</Properties>
</file>